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8A216B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E52D4F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8A216B">
        <w:rPr>
          <w:rFonts w:ascii="Calibri Light" w:hAnsi="Calibri Light" w:cs="Calibri Light"/>
          <w:color w:val="auto"/>
        </w:rPr>
        <w:t>Deloitte Polska</w:t>
      </w:r>
      <w:r w:rsidR="0007523A" w:rsidRPr="008A216B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8A216B">
        <w:rPr>
          <w:rFonts w:ascii="Calibri Light" w:hAnsi="Calibri Light" w:cs="Calibri Light"/>
          <w:color w:val="auto"/>
        </w:rPr>
        <w:t>22</w:t>
      </w:r>
      <w:r w:rsidR="0007523A" w:rsidRPr="008A216B">
        <w:rPr>
          <w:rFonts w:ascii="Calibri Light" w:hAnsi="Calibri Light" w:cs="Calibri Light"/>
          <w:color w:val="auto"/>
        </w:rPr>
        <w:br/>
        <w:t>00-</w:t>
      </w:r>
      <w:r w:rsidR="000E53C8" w:rsidRPr="008A216B">
        <w:rPr>
          <w:rFonts w:ascii="Calibri Light" w:hAnsi="Calibri Light" w:cs="Calibri Light"/>
          <w:color w:val="auto"/>
        </w:rPr>
        <w:t>133</w:t>
      </w:r>
      <w:r w:rsidR="0007523A" w:rsidRPr="008A216B">
        <w:rPr>
          <w:rFonts w:ascii="Calibri Light" w:hAnsi="Calibri Light" w:cs="Calibri Light"/>
          <w:color w:val="auto"/>
        </w:rPr>
        <w:t xml:space="preserve"> Warszawa</w:t>
      </w:r>
      <w:r w:rsidR="0007523A" w:rsidRPr="008A216B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2A137E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E52D4F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8A216B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8A216B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8A216B" w:rsidRDefault="0007523A" w:rsidP="00680B3F">
                      <w:pPr>
                        <w:pStyle w:val="Fax"/>
                        <w:spacing w:line="600" w:lineRule="exact"/>
                      </w:pPr>
                      <w:r w:rsidRPr="008A216B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2A137E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2A137E">
        <w:rPr>
          <w:rFonts w:ascii="Calibri Light" w:hAnsi="Calibri Light" w:cs="Calibri Light"/>
          <w:sz w:val="15"/>
          <w:lang w:val="en-US"/>
        </w:rPr>
        <w:br/>
      </w:r>
      <w:r w:rsidR="0007523A" w:rsidRPr="002A137E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2A137E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2A137E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12" w:history="1">
        <w:r w:rsidR="0007523A" w:rsidRPr="002A137E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2A137E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2A137E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2A137E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8A216B" w14:paraId="17F0F836" w14:textId="77777777" w:rsidTr="007A28C4">
        <w:tc>
          <w:tcPr>
            <w:tcW w:w="4077" w:type="dxa"/>
          </w:tcPr>
          <w:p w14:paraId="7E92DD10" w14:textId="5EA9104F" w:rsidR="00B023D2" w:rsidRPr="008A216B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8A216B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8A216B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2B2D5707" w:rsidR="00B023D2" w:rsidRPr="008A216B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A216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8A216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8A216B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8A216B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3" w:history="1">
              <w:r w:rsidR="001E7BDD" w:rsidRPr="008A216B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8A216B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E52D4F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</w:p>
        </w:tc>
        <w:tc>
          <w:tcPr>
            <w:tcW w:w="5151" w:type="dxa"/>
          </w:tcPr>
          <w:p w14:paraId="4BCD2428" w14:textId="77777777" w:rsidR="00A43C3B" w:rsidRPr="00E52D4F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2E08C125" w14:textId="2C310227" w:rsidR="00464F99" w:rsidRPr="00157CCF" w:rsidRDefault="00C37FE3" w:rsidP="00FE5B9A">
      <w:pPr>
        <w:spacing w:before="240" w:after="12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C37FE3">
        <w:t xml:space="preserve"> </w:t>
      </w:r>
      <w:r w:rsidR="00180D94" w:rsidRPr="00180D94">
        <w:rPr>
          <w:rFonts w:ascii="Calibri Light" w:hAnsi="Calibri Light" w:cs="Calibri Light"/>
          <w:b/>
          <w:bCs/>
          <w:sz w:val="28"/>
          <w:szCs w:val="28"/>
        </w:rPr>
        <w:t>AI podniesie szczytowe zapotrzebowanie na energię o 26 proc. do 2035 r.</w:t>
      </w:r>
    </w:p>
    <w:p w14:paraId="654A0709" w14:textId="3FF261B8" w:rsidR="00603AA2" w:rsidRDefault="00603AA2" w:rsidP="00464F99">
      <w:pPr>
        <w:spacing w:before="240" w:after="120" w:line="240" w:lineRule="auto"/>
        <w:jc w:val="center"/>
        <w:rPr>
          <w:rFonts w:ascii="Calibri Light" w:hAnsi="Calibri Light" w:cs="Calibri Light"/>
          <w:b/>
          <w:i/>
          <w:sz w:val="24"/>
          <w:szCs w:val="24"/>
        </w:rPr>
      </w:pPr>
      <w:r w:rsidRPr="00603AA2">
        <w:rPr>
          <w:rFonts w:ascii="Calibri Light" w:hAnsi="Calibri Light" w:cs="Calibri Light"/>
          <w:i/>
          <w:sz w:val="24"/>
          <w:szCs w:val="24"/>
        </w:rPr>
        <w:t xml:space="preserve">Transformacja przechodzi do fazy </w:t>
      </w:r>
      <w:r w:rsidR="00995A57">
        <w:rPr>
          <w:rFonts w:ascii="Calibri Light" w:hAnsi="Calibri Light" w:cs="Calibri Light"/>
          <w:i/>
          <w:sz w:val="24"/>
          <w:szCs w:val="24"/>
        </w:rPr>
        <w:t>realizacj</w:t>
      </w:r>
      <w:r w:rsidR="00995A57" w:rsidRPr="00603AA2">
        <w:rPr>
          <w:rFonts w:ascii="Calibri Light" w:hAnsi="Calibri Light" w:cs="Calibri Light"/>
          <w:i/>
          <w:sz w:val="24"/>
          <w:szCs w:val="24"/>
        </w:rPr>
        <w:t>i</w:t>
      </w:r>
      <w:r w:rsidRPr="00603AA2">
        <w:rPr>
          <w:rFonts w:ascii="Calibri Light" w:hAnsi="Calibri Light" w:cs="Calibri Light"/>
          <w:i/>
          <w:sz w:val="24"/>
          <w:szCs w:val="24"/>
        </w:rPr>
        <w:t>, a operatorzy stawiają na odporność sieci</w:t>
      </w:r>
    </w:p>
    <w:p w14:paraId="459C726B" w14:textId="22AF41DD" w:rsidR="00356693" w:rsidRPr="00356693" w:rsidRDefault="00FB54D0" w:rsidP="00356693">
      <w:pPr>
        <w:spacing w:after="12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8A216B">
        <w:rPr>
          <w:rFonts w:ascii="Calibri Light" w:hAnsi="Calibri Light" w:cs="Calibri Light"/>
          <w:b/>
          <w:color w:val="000000"/>
          <w:sz w:val="22"/>
          <w:szCs w:val="22"/>
        </w:rPr>
        <w:t xml:space="preserve">Warszawa, </w:t>
      </w:r>
      <w:r w:rsidR="008143A9">
        <w:rPr>
          <w:rFonts w:ascii="Calibri Light" w:hAnsi="Calibri Light" w:cs="Calibri Light"/>
          <w:b/>
          <w:color w:val="000000"/>
          <w:sz w:val="22"/>
          <w:szCs w:val="22"/>
        </w:rPr>
        <w:t>18</w:t>
      </w:r>
      <w:r w:rsidR="00EE7755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106EBC">
        <w:rPr>
          <w:rFonts w:ascii="Calibri Light" w:hAnsi="Calibri Light" w:cs="Calibri Light"/>
          <w:b/>
          <w:color w:val="000000"/>
          <w:sz w:val="22"/>
          <w:szCs w:val="22"/>
        </w:rPr>
        <w:t>lut</w:t>
      </w:r>
      <w:r w:rsidR="00603AA2">
        <w:rPr>
          <w:rFonts w:ascii="Calibri Light" w:hAnsi="Calibri Light" w:cs="Calibri Light"/>
          <w:b/>
          <w:color w:val="000000"/>
          <w:sz w:val="22"/>
          <w:szCs w:val="22"/>
        </w:rPr>
        <w:t>ego</w:t>
      </w:r>
      <w:r w:rsidR="00812E17" w:rsidRPr="008A216B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850D60" w:rsidRPr="008A216B">
        <w:rPr>
          <w:rFonts w:ascii="Calibri Light" w:hAnsi="Calibri Light" w:cs="Calibri Light"/>
          <w:b/>
          <w:color w:val="000000"/>
          <w:sz w:val="22"/>
          <w:szCs w:val="22"/>
        </w:rPr>
        <w:t>202</w:t>
      </w:r>
      <w:r w:rsidR="00DC68B4">
        <w:rPr>
          <w:rFonts w:ascii="Calibri Light" w:hAnsi="Calibri Light" w:cs="Calibri Light"/>
          <w:b/>
          <w:color w:val="000000"/>
          <w:sz w:val="22"/>
          <w:szCs w:val="22"/>
        </w:rPr>
        <w:t>6</w:t>
      </w:r>
      <w:r w:rsidR="00391CD2" w:rsidRPr="008A216B">
        <w:rPr>
          <w:rFonts w:ascii="Calibri Light" w:hAnsi="Calibri Light" w:cs="Calibri Light"/>
          <w:b/>
          <w:color w:val="000000"/>
          <w:sz w:val="22"/>
          <w:szCs w:val="22"/>
        </w:rPr>
        <w:t xml:space="preserve"> r. –</w:t>
      </w:r>
      <w:r w:rsidR="00E2588F" w:rsidRPr="008A216B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2F0BE8" w:rsidRPr="002F0BE8">
        <w:rPr>
          <w:rFonts w:ascii="Calibri Light" w:hAnsi="Calibri Light" w:cs="Calibri Light"/>
          <w:b/>
          <w:color w:val="000000"/>
          <w:sz w:val="22"/>
          <w:szCs w:val="22"/>
        </w:rPr>
        <w:t>Sztuczna inteligencja, elektryfikacja i geopolityka przestają funkcjonować jako odrębne zjawiska i coraz częściej wspólnie wpływają na kierunki rozwoju sektora energetycznego.</w:t>
      </w:r>
      <w:r w:rsidR="002F0BE8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>Wzrost zapotrzebowania na energi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elektryczn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oraz rosn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>ca zmienno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ść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systemu zwi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>kszaj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presj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na infrastruktur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sieciow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i wymuszaj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zmian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podej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ś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>cia do planowania oraz inwestycji. Jak wynika z raportu firmy doradczej Deloitte „</w:t>
      </w:r>
      <w:hyperlink r:id="rId14" w:history="1">
        <w:r w:rsidR="002654C2" w:rsidRPr="002654C2">
          <w:rPr>
            <w:rStyle w:val="Hipercze"/>
            <w:rFonts w:ascii="Calibri Light" w:hAnsi="Calibri Light" w:cs="Calibri Light"/>
            <w:b/>
            <w:bCs/>
            <w:sz w:val="22"/>
            <w:szCs w:val="22"/>
          </w:rPr>
          <w:t>2026 Energy Industry Outlook</w:t>
        </w:r>
      </w:hyperlink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>”, sektor energetyczny wchodzi w faz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trwa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>ej zmiany strukturalnej, a firmy przechodz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od projektów pilota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ż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>owych do pe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noskalowej </w:t>
      </w:r>
      <w:r w:rsidR="00995A57">
        <w:rPr>
          <w:rFonts w:ascii="Calibri Light" w:hAnsi="Calibri Light" w:cs="Calibri Light"/>
          <w:b/>
          <w:bCs/>
          <w:color w:val="000000"/>
          <w:sz w:val="22"/>
          <w:szCs w:val="22"/>
        </w:rPr>
        <w:t>realizacji</w:t>
      </w:r>
      <w:r w:rsidR="00995A57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>– obejmuj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>cej modernizacj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sieci, selektywn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alokacj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kapita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>u oraz wdra</w:t>
      </w:r>
      <w:r w:rsidR="002654C2" w:rsidRPr="002654C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ż</w:t>
      </w:r>
      <w:r w:rsidR="002654C2" w:rsidRPr="002654C2">
        <w:rPr>
          <w:rFonts w:ascii="Calibri Light" w:hAnsi="Calibri Light" w:cs="Calibri Light"/>
          <w:b/>
          <w:bCs/>
          <w:color w:val="000000"/>
          <w:sz w:val="22"/>
          <w:szCs w:val="22"/>
        </w:rPr>
        <w:t>anie AI jako elementu codziennych operacji.</w:t>
      </w:r>
    </w:p>
    <w:p w14:paraId="7016A0C2" w14:textId="5C4783EF" w:rsidR="00C54C7D" w:rsidRPr="00C54C7D" w:rsidRDefault="00BB6AE5" w:rsidP="00C54C7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BB6AE5">
        <w:rPr>
          <w:rFonts w:ascii="Calibri Light" w:hAnsi="Calibri Light" w:cs="Calibri Light"/>
          <w:color w:val="000000"/>
          <w:sz w:val="22"/>
          <w:szCs w:val="22"/>
        </w:rPr>
        <w:t>Zró</w:t>
      </w:r>
      <w:r w:rsidRPr="00BB6AE5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BB6AE5">
        <w:rPr>
          <w:rFonts w:ascii="Calibri Light" w:hAnsi="Calibri Light" w:cs="Calibri Light"/>
          <w:color w:val="000000"/>
          <w:sz w:val="22"/>
          <w:szCs w:val="22"/>
        </w:rPr>
        <w:t>nicowanie regionalne staje si</w:t>
      </w:r>
      <w:r w:rsidRPr="00BB6AE5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BB6AE5">
        <w:rPr>
          <w:rFonts w:ascii="Calibri Light" w:hAnsi="Calibri Light" w:cs="Calibri Light"/>
          <w:color w:val="000000"/>
          <w:sz w:val="22"/>
          <w:szCs w:val="22"/>
        </w:rPr>
        <w:t xml:space="preserve"> jednym z kluczowych czynników kszta</w:t>
      </w:r>
      <w:r w:rsidRPr="00BB6AE5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BB6AE5">
        <w:rPr>
          <w:rFonts w:ascii="Calibri Light" w:hAnsi="Calibri Light" w:cs="Calibri Light"/>
          <w:color w:val="000000"/>
          <w:sz w:val="22"/>
          <w:szCs w:val="22"/>
        </w:rPr>
        <w:t>tuj</w:t>
      </w:r>
      <w:r w:rsidRPr="00BB6AE5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BB6AE5">
        <w:rPr>
          <w:rFonts w:ascii="Calibri Light" w:hAnsi="Calibri Light" w:cs="Calibri Light"/>
          <w:color w:val="000000"/>
          <w:sz w:val="22"/>
          <w:szCs w:val="22"/>
        </w:rPr>
        <w:t>cych obecn</w:t>
      </w:r>
      <w:r w:rsidRPr="00BB6AE5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BB6AE5">
        <w:rPr>
          <w:rFonts w:ascii="Calibri Light" w:hAnsi="Calibri Light" w:cs="Calibri Light"/>
          <w:color w:val="000000"/>
          <w:sz w:val="22"/>
          <w:szCs w:val="22"/>
        </w:rPr>
        <w:t xml:space="preserve"> faz</w:t>
      </w:r>
      <w:r w:rsidRPr="00BB6AE5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BB6AE5">
        <w:rPr>
          <w:rFonts w:ascii="Calibri Light" w:hAnsi="Calibri Light" w:cs="Calibri Light"/>
          <w:color w:val="000000"/>
          <w:sz w:val="22"/>
          <w:szCs w:val="22"/>
        </w:rPr>
        <w:t xml:space="preserve"> transformacji energetycznej. Tempo i struktura przyrostu zapotrzebowania na energi</w:t>
      </w:r>
      <w:r w:rsidRPr="00BB6AE5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BB6AE5">
        <w:rPr>
          <w:rFonts w:ascii="Calibri Light" w:hAnsi="Calibri Light" w:cs="Calibri Light"/>
          <w:color w:val="000000"/>
          <w:sz w:val="22"/>
          <w:szCs w:val="22"/>
        </w:rPr>
        <w:t xml:space="preserve"> elektryczn</w:t>
      </w:r>
      <w:r w:rsidRPr="00BB6AE5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BB6AE5">
        <w:rPr>
          <w:rFonts w:ascii="Calibri Light" w:hAnsi="Calibri Light" w:cs="Calibri Light"/>
          <w:color w:val="000000"/>
          <w:sz w:val="22"/>
          <w:szCs w:val="22"/>
        </w:rPr>
        <w:t>, a nie wy</w:t>
      </w:r>
      <w:r w:rsidRPr="00BB6AE5">
        <w:rPr>
          <w:rFonts w:ascii="Calibri Light" w:hAnsi="Calibri Light" w:cs="Calibri Light" w:hint="eastAsia"/>
          <w:color w:val="000000"/>
          <w:sz w:val="22"/>
          <w:szCs w:val="22"/>
        </w:rPr>
        <w:t>łą</w:t>
      </w:r>
      <w:r w:rsidRPr="00BB6AE5">
        <w:rPr>
          <w:rFonts w:ascii="Calibri Light" w:hAnsi="Calibri Light" w:cs="Calibri Light"/>
          <w:color w:val="000000"/>
          <w:sz w:val="22"/>
          <w:szCs w:val="22"/>
        </w:rPr>
        <w:t>cznie jego skala, decyduj</w:t>
      </w:r>
      <w:r w:rsidRPr="00BB6AE5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BB6AE5">
        <w:rPr>
          <w:rFonts w:ascii="Calibri Light" w:hAnsi="Calibri Light" w:cs="Calibri Light"/>
          <w:color w:val="000000"/>
          <w:sz w:val="22"/>
          <w:szCs w:val="22"/>
        </w:rPr>
        <w:t xml:space="preserve"> dzi</w:t>
      </w:r>
      <w:r w:rsidRPr="00BB6AE5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BB6AE5">
        <w:rPr>
          <w:rFonts w:ascii="Calibri Light" w:hAnsi="Calibri Light" w:cs="Calibri Light"/>
          <w:color w:val="000000"/>
          <w:sz w:val="22"/>
          <w:szCs w:val="22"/>
        </w:rPr>
        <w:t xml:space="preserve"> o presji na infrastruktur</w:t>
      </w:r>
      <w:r w:rsidRPr="00BB6AE5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BB6AE5">
        <w:rPr>
          <w:rFonts w:ascii="Calibri Light" w:hAnsi="Calibri Light" w:cs="Calibri Light"/>
          <w:color w:val="000000"/>
          <w:sz w:val="22"/>
          <w:szCs w:val="22"/>
        </w:rPr>
        <w:t xml:space="preserve"> sieciow</w:t>
      </w:r>
      <w:r w:rsidRPr="00BB6AE5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BB6AE5">
        <w:rPr>
          <w:rFonts w:ascii="Calibri Light" w:hAnsi="Calibri Light" w:cs="Calibri Light"/>
          <w:color w:val="000000"/>
          <w:sz w:val="22"/>
          <w:szCs w:val="22"/>
        </w:rPr>
        <w:t xml:space="preserve"> i logice decyzji inwestycyjnych.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>W efekcie najwi</w:t>
      </w:r>
      <w:r w:rsidR="00C54C7D"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>ksze gospodarki coraz cz</w:t>
      </w:r>
      <w:r w:rsidR="00C54C7D" w:rsidRPr="00C54C7D">
        <w:rPr>
          <w:rFonts w:ascii="Calibri Light" w:hAnsi="Calibri Light" w:cs="Calibri Light" w:hint="eastAsia"/>
          <w:color w:val="000000"/>
          <w:sz w:val="22"/>
          <w:szCs w:val="22"/>
        </w:rPr>
        <w:t>ęś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>ciej wyznaczaj</w:t>
      </w:r>
      <w:r w:rsidR="00C54C7D"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 xml:space="preserve"> kierunek zmian dla pozosta</w:t>
      </w:r>
      <w:r w:rsidR="00C54C7D" w:rsidRPr="00C54C7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>ych rynków.</w:t>
      </w:r>
    </w:p>
    <w:p w14:paraId="4C1C24AF" w14:textId="37B5ACC0" w:rsidR="00C54C7D" w:rsidRPr="00C54C7D" w:rsidRDefault="00C54C7D" w:rsidP="00C54C7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C54C7D">
        <w:rPr>
          <w:rFonts w:ascii="Calibri Light" w:hAnsi="Calibri Light" w:cs="Calibri Light"/>
          <w:color w:val="000000"/>
          <w:sz w:val="22"/>
          <w:szCs w:val="22"/>
        </w:rPr>
        <w:t>Najbardziej dynamiczne procesy widoczne s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w Stanach Zjednoczonych. Rozwój centrów danych, szybka adopcja sztucznej inteligencji oraz przyspieszona elektryfikacja przemys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u i transportu powoduj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tam skokowy wzrost zapotrzebowania na energi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, dok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adaj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c istotne nowe obci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ąż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enia do sieci, które ju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wcze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niej funkcjonowa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y blisko granic przepustowo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ci. </w:t>
      </w:r>
    </w:p>
    <w:p w14:paraId="2B0BF0D3" w14:textId="39D3511D" w:rsidR="00C54C7D" w:rsidRPr="00995A57" w:rsidRDefault="004F5118" w:rsidP="008A6209">
      <w:pPr>
        <w:adjustRightInd w:val="0"/>
        <w:snapToGrid w:val="0"/>
        <w:spacing w:after="12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Europa pod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ąż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a w tym samym kierunku co Stany Zjednoczone, jednak przy istotnie odmiennej dynamice. Tempo wzrostu zapotrzebowania na energi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elektryczn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jest ni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sze, lecz jego struktura coraz silniej upodabnia si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do modelu ameryka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ń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skiego, kszta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towanego przez rozwój sztucznej inteligencji, centrów danych oraz post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puj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c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elektryfikacj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gospodarki. Tworzy to ograniczone, ale realne okno czasowe na dostosowanie infrastruktury sieciowej, przy jednoczesnym narastaniu presji na jej modernizacj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oraz wdra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anie mechanizmów elastyczno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ci systemowej. W Polsce punkt ci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ęż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ko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ci wyzwa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ń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przesuwa si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z zapewnienia wolumenu energii na zdolno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ść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systemu do bilansowania zmienno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ci poda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y i popytu przy rosn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cym udziale OZE, co wymaga szybkiej integracji rozwi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za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ń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opartych na AI w operacyjnym zarz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>dzaniu sieci</w:t>
      </w:r>
      <w:r w:rsidR="008A6209" w:rsidRPr="008A6209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8A6209" w:rsidRPr="008A620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>– podkre</w:t>
      </w:r>
      <w:r w:rsidR="00C54C7D" w:rsidRPr="00C54C7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 xml:space="preserve">la </w:t>
      </w:r>
      <w:r w:rsidR="00C54C7D" w:rsidRPr="008A6209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="00C54C7D" w:rsidRPr="008A6209">
        <w:rPr>
          <w:rFonts w:ascii="Calibri Light" w:hAnsi="Calibri Light" w:cs="Calibri Light"/>
          <w:b/>
          <w:bCs/>
          <w:color w:val="000000"/>
          <w:sz w:val="22"/>
          <w:szCs w:val="22"/>
        </w:rPr>
        <w:t>ukasz Kowalski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226C14">
        <w:rPr>
          <w:rFonts w:ascii="Calibri Light" w:hAnsi="Calibri Light" w:cs="Calibri Light"/>
          <w:color w:val="000000"/>
          <w:sz w:val="22"/>
          <w:szCs w:val="22"/>
        </w:rPr>
        <w:t>dyrektor</w:t>
      </w:r>
      <w:r w:rsidR="008A6209" w:rsidRPr="00995A57">
        <w:rPr>
          <w:rFonts w:ascii="Calibri Light" w:hAnsi="Calibri Light" w:cs="Calibri Light"/>
          <w:color w:val="000000"/>
          <w:sz w:val="22"/>
          <w:szCs w:val="22"/>
        </w:rPr>
        <w:t>,</w:t>
      </w:r>
      <w:r w:rsidR="00C54C7D" w:rsidRPr="00995A57">
        <w:rPr>
          <w:rFonts w:ascii="Calibri Light" w:hAnsi="Calibri Light" w:cs="Calibri Light"/>
          <w:color w:val="000000"/>
          <w:sz w:val="22"/>
          <w:szCs w:val="22"/>
        </w:rPr>
        <w:t xml:space="preserve"> Deloitte.</w:t>
      </w:r>
    </w:p>
    <w:p w14:paraId="13846BFB" w14:textId="77777777" w:rsidR="008A6209" w:rsidRDefault="008A6209" w:rsidP="00C54C7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995A57">
        <w:rPr>
          <w:rFonts w:ascii="Calibri Light" w:hAnsi="Calibri Light" w:cs="Calibri Light"/>
          <w:color w:val="000000"/>
          <w:sz w:val="22"/>
          <w:szCs w:val="22"/>
        </w:rPr>
        <w:lastRenderedPageBreak/>
        <w:t>Rosn</w:t>
      </w:r>
      <w:r w:rsidRPr="00995A5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995A57">
        <w:rPr>
          <w:rFonts w:ascii="Calibri Light" w:hAnsi="Calibri Light" w:cs="Calibri Light"/>
          <w:color w:val="000000"/>
          <w:sz w:val="22"/>
          <w:szCs w:val="22"/>
        </w:rPr>
        <w:t>ca zmienno</w:t>
      </w:r>
      <w:r w:rsidRPr="00995A57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995A57">
        <w:rPr>
          <w:rFonts w:ascii="Calibri Light" w:hAnsi="Calibri Light" w:cs="Calibri Light"/>
          <w:color w:val="000000"/>
          <w:sz w:val="22"/>
          <w:szCs w:val="22"/>
        </w:rPr>
        <w:t xml:space="preserve"> popytu sprawia, </w:t>
      </w:r>
      <w:r w:rsidRPr="00995A57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995A57">
        <w:rPr>
          <w:rFonts w:ascii="Calibri Light" w:hAnsi="Calibri Light" w:cs="Calibri Light"/>
          <w:color w:val="000000"/>
          <w:sz w:val="22"/>
          <w:szCs w:val="22"/>
        </w:rPr>
        <w:t>e rozwi</w:t>
      </w:r>
      <w:r w:rsidRPr="00995A5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995A57">
        <w:rPr>
          <w:rFonts w:ascii="Calibri Light" w:hAnsi="Calibri Light" w:cs="Calibri Light"/>
          <w:color w:val="000000"/>
          <w:sz w:val="22"/>
          <w:szCs w:val="22"/>
        </w:rPr>
        <w:t>zania oparte na AI przestaj</w:t>
      </w:r>
      <w:r w:rsidRPr="00995A5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995A57">
        <w:rPr>
          <w:rFonts w:ascii="Calibri Light" w:hAnsi="Calibri Light" w:cs="Calibri Light"/>
          <w:color w:val="000000"/>
          <w:sz w:val="22"/>
          <w:szCs w:val="22"/>
        </w:rPr>
        <w:t xml:space="preserve"> by</w:t>
      </w:r>
      <w:r w:rsidRPr="00995A57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995A57">
        <w:rPr>
          <w:rFonts w:ascii="Calibri Light" w:hAnsi="Calibri Light" w:cs="Calibri Light"/>
          <w:color w:val="000000"/>
          <w:sz w:val="22"/>
          <w:szCs w:val="22"/>
        </w:rPr>
        <w:t xml:space="preserve"> dodatkiem do systemu.</w:t>
      </w:r>
      <w:r w:rsidRPr="008A6209">
        <w:rPr>
          <w:rFonts w:ascii="Calibri Light" w:hAnsi="Calibri Light" w:cs="Calibri Light"/>
          <w:color w:val="000000"/>
          <w:sz w:val="22"/>
          <w:szCs w:val="22"/>
        </w:rPr>
        <w:t xml:space="preserve"> Coraz cz</w:t>
      </w:r>
      <w:r w:rsidRPr="008A6209">
        <w:rPr>
          <w:rFonts w:ascii="Calibri Light" w:hAnsi="Calibri Light" w:cs="Calibri Light" w:hint="eastAsia"/>
          <w:color w:val="000000"/>
          <w:sz w:val="22"/>
          <w:szCs w:val="22"/>
        </w:rPr>
        <w:t>ęś</w:t>
      </w:r>
      <w:r w:rsidRPr="008A6209">
        <w:rPr>
          <w:rFonts w:ascii="Calibri Light" w:hAnsi="Calibri Light" w:cs="Calibri Light"/>
          <w:color w:val="000000"/>
          <w:sz w:val="22"/>
          <w:szCs w:val="22"/>
        </w:rPr>
        <w:t>ciej staj</w:t>
      </w:r>
      <w:r w:rsidRPr="008A6209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A6209">
        <w:rPr>
          <w:rFonts w:ascii="Calibri Light" w:hAnsi="Calibri Light" w:cs="Calibri Light"/>
          <w:color w:val="000000"/>
          <w:sz w:val="22"/>
          <w:szCs w:val="22"/>
        </w:rPr>
        <w:t xml:space="preserve"> si</w:t>
      </w:r>
      <w:r w:rsidRPr="008A6209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A6209">
        <w:rPr>
          <w:rFonts w:ascii="Calibri Light" w:hAnsi="Calibri Light" w:cs="Calibri Light"/>
          <w:color w:val="000000"/>
          <w:sz w:val="22"/>
          <w:szCs w:val="22"/>
        </w:rPr>
        <w:t xml:space="preserve"> jego integralnym komponentem, wspieraj</w:t>
      </w:r>
      <w:r w:rsidRPr="008A6209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A6209">
        <w:rPr>
          <w:rFonts w:ascii="Calibri Light" w:hAnsi="Calibri Light" w:cs="Calibri Light"/>
          <w:color w:val="000000"/>
          <w:sz w:val="22"/>
          <w:szCs w:val="22"/>
        </w:rPr>
        <w:t>c bilansowanie w czasie rzeczywistym, ograniczanie przestojów oraz efektywniejsze wykorzystanie magazynów energii. Ta operacyjna zmiana w sposobie funkcjonowania systemu bezpo</w:t>
      </w:r>
      <w:r w:rsidRPr="008A6209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8A6209">
        <w:rPr>
          <w:rFonts w:ascii="Calibri Light" w:hAnsi="Calibri Light" w:cs="Calibri Light"/>
          <w:color w:val="000000"/>
          <w:sz w:val="22"/>
          <w:szCs w:val="22"/>
        </w:rPr>
        <w:t>rednio przek</w:t>
      </w:r>
      <w:r w:rsidRPr="008A6209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A6209">
        <w:rPr>
          <w:rFonts w:ascii="Calibri Light" w:hAnsi="Calibri Light" w:cs="Calibri Light"/>
          <w:color w:val="000000"/>
          <w:sz w:val="22"/>
          <w:szCs w:val="22"/>
        </w:rPr>
        <w:t>ada si</w:t>
      </w:r>
      <w:r w:rsidRPr="008A6209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A6209">
        <w:rPr>
          <w:rFonts w:ascii="Calibri Light" w:hAnsi="Calibri Light" w:cs="Calibri Light"/>
          <w:color w:val="000000"/>
          <w:sz w:val="22"/>
          <w:szCs w:val="22"/>
        </w:rPr>
        <w:t xml:space="preserve"> na now</w:t>
      </w:r>
      <w:r w:rsidRPr="008A6209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A6209">
        <w:rPr>
          <w:rFonts w:ascii="Calibri Light" w:hAnsi="Calibri Light" w:cs="Calibri Light"/>
          <w:color w:val="000000"/>
          <w:sz w:val="22"/>
          <w:szCs w:val="22"/>
        </w:rPr>
        <w:t xml:space="preserve"> logik</w:t>
      </w:r>
      <w:r w:rsidRPr="008A6209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8A6209">
        <w:rPr>
          <w:rFonts w:ascii="Calibri Light" w:hAnsi="Calibri Light" w:cs="Calibri Light"/>
          <w:color w:val="000000"/>
          <w:sz w:val="22"/>
          <w:szCs w:val="22"/>
        </w:rPr>
        <w:t xml:space="preserve"> alokacji kapita</w:t>
      </w:r>
      <w:r w:rsidRPr="008A6209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8A6209">
        <w:rPr>
          <w:rFonts w:ascii="Calibri Light" w:hAnsi="Calibri Light" w:cs="Calibri Light"/>
          <w:color w:val="000000"/>
          <w:sz w:val="22"/>
          <w:szCs w:val="22"/>
        </w:rPr>
        <w:t>u.</w:t>
      </w:r>
    </w:p>
    <w:p w14:paraId="4FA0547C" w14:textId="31CEF706" w:rsidR="00603AA2" w:rsidRPr="00603AA2" w:rsidRDefault="0043203C" w:rsidP="00C54C7D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T</w:t>
      </w:r>
      <w:r w:rsidR="00603AA2" w:rsidRPr="00603AA2">
        <w:rPr>
          <w:rFonts w:ascii="Calibri Light" w:hAnsi="Calibri Light" w:cs="Calibri Light"/>
          <w:b/>
          <w:bCs/>
          <w:color w:val="000000"/>
          <w:sz w:val="22"/>
          <w:szCs w:val="22"/>
        </w:rPr>
        <w:t>ransformacja przyspiesza tam, gdzie jest systemowo niezb</w:t>
      </w:r>
      <w:r w:rsidR="00603AA2" w:rsidRPr="00603AA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603AA2" w:rsidRPr="00603AA2">
        <w:rPr>
          <w:rFonts w:ascii="Calibri Light" w:hAnsi="Calibri Light" w:cs="Calibri Light"/>
          <w:b/>
          <w:bCs/>
          <w:color w:val="000000"/>
          <w:sz w:val="22"/>
          <w:szCs w:val="22"/>
        </w:rPr>
        <w:t>dna</w:t>
      </w:r>
    </w:p>
    <w:p w14:paraId="086AF0AD" w14:textId="6BE769DC" w:rsidR="00C54C7D" w:rsidRPr="00C54C7D" w:rsidRDefault="00C54C7D" w:rsidP="00C54C7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C54C7D">
        <w:rPr>
          <w:rFonts w:ascii="Calibri Light" w:hAnsi="Calibri Light" w:cs="Calibri Light"/>
          <w:color w:val="000000"/>
          <w:sz w:val="22"/>
          <w:szCs w:val="22"/>
        </w:rPr>
        <w:t>Zmiana profilu popytu oraz rosn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ce wymagania wobec sieci powoduj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e transformacja energetyczna wchodzi w faz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wi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kszej selektywno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ci kapita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owej. Coraz rzadziej liczy si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sam przyrost mocy, a coraz cz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ęś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ciej wp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yw inwestycji na stabilno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i elastyczno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systemu, przy jednoczesnej presji na efektywno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kosztow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5477C145" w14:textId="5F30E41F" w:rsidR="00C54C7D" w:rsidRPr="00C54C7D" w:rsidRDefault="00C54C7D" w:rsidP="00C54C7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C54C7D">
        <w:rPr>
          <w:rFonts w:ascii="Calibri Light" w:hAnsi="Calibri Light" w:cs="Calibri Light"/>
          <w:color w:val="000000"/>
          <w:sz w:val="22"/>
          <w:szCs w:val="22"/>
        </w:rPr>
        <w:t>Ró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nice mi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dzy USA a Europ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s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w tym obszarze wyra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ź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ne. Ameryka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ski rynek korzysta z d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ugoterminowych i przewidywalnych zach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t fiskalnych, które ograniczaj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ryzyko inwestycyjne i zwi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kszaj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swobod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finansowania. W Unii Europejskiej dyscyplina kapita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owa wynika g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łó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wnie z regulacji oraz strukturalnie wysokich kosztów finansowania w energetyce regulowanej.</w:t>
      </w:r>
    </w:p>
    <w:p w14:paraId="656702D1" w14:textId="3E666B58" w:rsidR="008A6209" w:rsidRDefault="00C242DD" w:rsidP="008A6209">
      <w:pPr>
        <w:adjustRightInd w:val="0"/>
        <w:snapToGrid w:val="0"/>
        <w:spacing w:after="120"/>
        <w:rPr>
          <w:rFonts w:ascii="Calibri Light" w:hAnsi="Calibri Light" w:cs="Calibri Light"/>
          <w:color w:val="000000"/>
          <w:sz w:val="22"/>
          <w:szCs w:val="22"/>
        </w:rPr>
      </w:pP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A4B43" w:rsidRPr="00180D94">
        <w:rPr>
          <w:rFonts w:ascii="Calibri Light" w:hAnsi="Calibri Light" w:cs="Calibri Light"/>
          <w:i/>
          <w:iCs/>
          <w:color w:val="000000"/>
          <w:sz w:val="22"/>
          <w:szCs w:val="22"/>
        </w:rPr>
        <w:t>W Europie warunki finansowania transformacji energetycznej s</w:t>
      </w:r>
      <w:r w:rsidR="000A4B43" w:rsidRPr="00180D94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0A4B43" w:rsidRPr="00180D94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dzi</w:t>
      </w:r>
      <w:r w:rsidR="000A4B43" w:rsidRPr="00180D94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0A4B43" w:rsidRPr="00180D94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bardziej restrykcyjne ni</w:t>
      </w:r>
      <w:r w:rsidR="000A4B43" w:rsidRPr="00180D94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="000A4B43" w:rsidRPr="00180D94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w poprzednich latach.</w:t>
      </w:r>
      <w:r w:rsidR="00C54C7D" w:rsidRPr="000A4B4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>Projekty musz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jednocze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>nie realizowa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cele klimatyczne, spe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>nia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rosn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>ce wymogi regulacyjne i realnie wzmacnia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stabilno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ść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systemu energetycznego. W Polsce wida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to szczególnie wyra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ź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nie – 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>rodki kierowane s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tam, gdzie bez inwestycji transformacja po prostu si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nie wydarzy: do sieci elektroenergetycznych, rozwi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>za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ń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zwi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>kszaj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>cych elastyczno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ść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oraz stabilnych 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ź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>róde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przej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>ciowych. Jednocze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>nie oznacza to funkcjonowanie w warunkach trwa</w:t>
      </w:r>
      <w:r w:rsidR="00C54C7D" w:rsidRPr="00C54C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C54C7D" w:rsidRPr="00C54C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ego dualizmu systemowego 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 xml:space="preserve">– mówi </w:t>
      </w:r>
      <w:r w:rsidR="00C54C7D" w:rsidRPr="008A6209">
        <w:rPr>
          <w:rFonts w:ascii="Calibri Light" w:hAnsi="Calibri Light" w:cs="Calibri Light"/>
          <w:b/>
          <w:bCs/>
          <w:color w:val="000000"/>
          <w:sz w:val="22"/>
          <w:szCs w:val="22"/>
        </w:rPr>
        <w:t>Tomasz Gasi</w:t>
      </w:r>
      <w:r w:rsidR="00C54C7D" w:rsidRPr="008A6209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ń</w:t>
      </w:r>
      <w:r w:rsidR="00C54C7D" w:rsidRPr="008A6209">
        <w:rPr>
          <w:rFonts w:ascii="Calibri Light" w:hAnsi="Calibri Light" w:cs="Calibri Light"/>
          <w:b/>
          <w:bCs/>
          <w:color w:val="000000"/>
          <w:sz w:val="22"/>
          <w:szCs w:val="22"/>
        </w:rPr>
        <w:t>ski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>, partner</w:t>
      </w:r>
      <w:r w:rsidR="008A6209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8A6209" w:rsidRPr="008A6209">
        <w:rPr>
          <w:rFonts w:ascii="Calibri Light" w:hAnsi="Calibri Light" w:cs="Calibri Light"/>
          <w:color w:val="000000"/>
          <w:sz w:val="22"/>
          <w:szCs w:val="22"/>
        </w:rPr>
        <w:t xml:space="preserve">w </w:t>
      </w:r>
      <w:r w:rsidR="00995A57">
        <w:rPr>
          <w:rFonts w:ascii="Calibri Light" w:hAnsi="Calibri Light" w:cs="Calibri Light"/>
          <w:color w:val="000000"/>
          <w:sz w:val="22"/>
          <w:szCs w:val="22"/>
        </w:rPr>
        <w:t xml:space="preserve">zespole </w:t>
      </w:r>
      <w:r w:rsidR="008A6209" w:rsidRPr="008A6209">
        <w:rPr>
          <w:rFonts w:ascii="Calibri Light" w:hAnsi="Calibri Light" w:cs="Calibri Light"/>
          <w:color w:val="000000"/>
          <w:sz w:val="22"/>
          <w:szCs w:val="22"/>
        </w:rPr>
        <w:t>Sustainability &amp; Climate,</w:t>
      </w:r>
      <w:r w:rsidR="008A6209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>Deloitte.</w:t>
      </w:r>
    </w:p>
    <w:p w14:paraId="63020A80" w14:textId="7164C583" w:rsidR="00C54C7D" w:rsidRDefault="008A6209" w:rsidP="00C54C7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A6209">
        <w:rPr>
          <w:rFonts w:ascii="Calibri Light" w:hAnsi="Calibri Light" w:cs="Calibri Light"/>
          <w:color w:val="000000"/>
          <w:sz w:val="22"/>
          <w:szCs w:val="22"/>
        </w:rPr>
        <w:t xml:space="preserve">Ten dualizm – równoległego rozwoju nowej energetyki i utrzymywania mocy konwencjonalnych – sprawia, że kluczowym kryterium staje się nie tylko efektywność inwestycji, lecz także </w:t>
      </w:r>
      <w:r w:rsidR="001F7973">
        <w:rPr>
          <w:rFonts w:ascii="Calibri Light" w:hAnsi="Calibri Light" w:cs="Calibri Light"/>
          <w:color w:val="000000"/>
          <w:sz w:val="22"/>
          <w:szCs w:val="22"/>
        </w:rPr>
        <w:t xml:space="preserve">przygotowanie </w:t>
      </w:r>
      <w:r w:rsidRPr="008A6209">
        <w:rPr>
          <w:rFonts w:ascii="Calibri Light" w:hAnsi="Calibri Light" w:cs="Calibri Light"/>
          <w:color w:val="000000"/>
          <w:sz w:val="22"/>
          <w:szCs w:val="22"/>
        </w:rPr>
        <w:t>całego systemu na czynniki zewnętrzne.</w:t>
      </w:r>
    </w:p>
    <w:p w14:paraId="2593F87F" w14:textId="0206725D" w:rsidR="00603AA2" w:rsidRPr="00603AA2" w:rsidRDefault="008447F5" w:rsidP="00C54C7D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G</w:t>
      </w:r>
      <w:r w:rsidR="00603AA2" w:rsidRPr="00603AA2">
        <w:rPr>
          <w:rFonts w:ascii="Calibri Light" w:hAnsi="Calibri Light" w:cs="Calibri Light"/>
          <w:b/>
          <w:bCs/>
          <w:color w:val="000000"/>
          <w:sz w:val="22"/>
          <w:szCs w:val="22"/>
        </w:rPr>
        <w:t>eopolityka jako sta</w:t>
      </w:r>
      <w:r w:rsidR="00603AA2" w:rsidRPr="00603AA2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="00603AA2" w:rsidRPr="00603AA2">
        <w:rPr>
          <w:rFonts w:ascii="Calibri Light" w:hAnsi="Calibri Light" w:cs="Calibri Light"/>
          <w:b/>
          <w:bCs/>
          <w:color w:val="000000"/>
          <w:sz w:val="22"/>
          <w:szCs w:val="22"/>
        </w:rPr>
        <w:t>y element planowania</w:t>
      </w:r>
    </w:p>
    <w:p w14:paraId="44DA0911" w14:textId="7973E0B6" w:rsidR="00C54C7D" w:rsidRPr="00C54C7D" w:rsidRDefault="00C54C7D" w:rsidP="00C54C7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C54C7D">
        <w:rPr>
          <w:rFonts w:ascii="Calibri Light" w:hAnsi="Calibri Light" w:cs="Calibri Light"/>
          <w:color w:val="000000"/>
          <w:sz w:val="22"/>
          <w:szCs w:val="22"/>
        </w:rPr>
        <w:t>W warunkach rosn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cego popytu, selektywnej alokacji kapita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u i ogranicze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infrastrukturalnych odporno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przestaje by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wy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łą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cznie poj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ciem strategicznym, a staje si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kategori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operacyjn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. Dla Polski i Europy 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rodkowo-Wschodniej ma to szczególne znaczenie ze wzgl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du na silne oddzia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ywanie czynników geopolitycznych.</w:t>
      </w:r>
    </w:p>
    <w:p w14:paraId="790C99B3" w14:textId="086AD427" w:rsidR="00C54C7D" w:rsidRPr="00C54C7D" w:rsidRDefault="00C54C7D" w:rsidP="00C54C7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C54C7D">
        <w:rPr>
          <w:rFonts w:ascii="Calibri Light" w:hAnsi="Calibri Light" w:cs="Calibri Light"/>
          <w:color w:val="000000"/>
          <w:sz w:val="22"/>
          <w:szCs w:val="22"/>
        </w:rPr>
        <w:t>Wojna w Ukrainie, konkurencja o</w:t>
      </w:r>
      <w:r w:rsidR="00E87BA1" w:rsidRPr="00E87BA1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E87BA1" w:rsidRPr="00CB3D11">
        <w:rPr>
          <w:rFonts w:ascii="Calibri Light" w:hAnsi="Calibri Light" w:cs="Calibri Light"/>
          <w:color w:val="000000"/>
          <w:sz w:val="22"/>
          <w:szCs w:val="22"/>
        </w:rPr>
        <w:t>długoterminowe kontrakty importowe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LNG oraz globalne niedobory krytycznego sprz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tu sieciowego przek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adaj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si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na wyd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u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one terminy realizacji inwestycji, cz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sto liczonych w miesi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cach, a w przypadku cz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ęś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ci urz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dze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– nawet w latach, oraz wzrost kosztów. Europa pozostaje przy tym bardziej zale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na od importu komponentów OZE i magazynów energii ni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USA, co dodatkowo wzmacnia potrzeb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planowania </w:t>
      </w:r>
      <w:r w:rsidR="00E54A21" w:rsidRPr="00E54A21">
        <w:rPr>
          <w:rFonts w:ascii="Calibri Light" w:hAnsi="Calibri Light" w:cs="Calibri Light"/>
          <w:color w:val="000000"/>
          <w:sz w:val="22"/>
          <w:szCs w:val="22"/>
        </w:rPr>
        <w:t>stabilności systemowej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5CF85C60" w14:textId="0E523589" w:rsidR="00C54C7D" w:rsidRPr="00180D94" w:rsidRDefault="00E90256" w:rsidP="00C54C7D">
      <w:pPr>
        <w:adjustRightInd w:val="0"/>
        <w:snapToGrid w:val="0"/>
        <w:spacing w:after="120" w:line="240" w:lineRule="auto"/>
        <w:rPr>
          <w:rFonts w:ascii="Calibri Light" w:hAnsi="Calibri Light" w:cs="Calibri Light"/>
          <w:i/>
          <w:color w:val="000000"/>
          <w:sz w:val="22"/>
          <w:szCs w:val="22"/>
        </w:rPr>
      </w:pPr>
      <w:r w:rsidRPr="00C54C7D">
        <w:rPr>
          <w:rFonts w:ascii="Calibri Light" w:hAnsi="Calibri Light" w:cs="Calibri Light"/>
          <w:color w:val="000000"/>
          <w:sz w:val="22"/>
          <w:szCs w:val="22"/>
        </w:rPr>
        <w:t>–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>Rok 2026 widzimy jako moment przej</w:t>
      </w:r>
      <w:r w:rsidR="00C54C7D" w:rsidRPr="0080025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>cia z fazy planowania i pilota</w:t>
      </w:r>
      <w:r w:rsidR="00C54C7D" w:rsidRPr="0080025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>y do fazy twardej egzekucji. Polska, ze wzgl</w:t>
      </w:r>
      <w:r w:rsidR="00C54C7D" w:rsidRPr="0080025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>du na specyfik</w:t>
      </w:r>
      <w:r w:rsidR="00C54C7D" w:rsidRPr="0080025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miksu energetycznego, musi jednocze</w:t>
      </w:r>
      <w:r w:rsidR="00C54C7D" w:rsidRPr="0080025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>nie inwestowa</w:t>
      </w:r>
      <w:r w:rsidR="00C54C7D" w:rsidRPr="0080025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w now</w:t>
      </w:r>
      <w:r w:rsidR="00C54C7D" w:rsidRPr="0080025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energetyk</w:t>
      </w:r>
      <w:r w:rsidR="00C54C7D" w:rsidRPr="0080025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i utrzymywa</w:t>
      </w:r>
      <w:r w:rsidR="00C54C7D" w:rsidRPr="0080025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konwencjonalne moce zapewniaj</w:t>
      </w:r>
      <w:r w:rsidR="00C54C7D" w:rsidRPr="0080025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>ce bezpiecze</w:t>
      </w:r>
      <w:r w:rsidR="00C54C7D" w:rsidRPr="0080025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ń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>stwo dostaw – przynajmniej do czasu osi</w:t>
      </w:r>
      <w:r w:rsidR="00C54C7D" w:rsidRPr="0080025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>gni</w:t>
      </w:r>
      <w:r w:rsidR="00C54C7D" w:rsidRPr="0080025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>cia odpowiedniej skali magazynów energii. W takich warunkach odporno</w:t>
      </w:r>
      <w:r w:rsidR="00C54C7D" w:rsidRPr="0080025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ść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systemu staje si</w:t>
      </w:r>
      <w:r w:rsidR="00C54C7D" w:rsidRPr="0080025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C54C7D" w:rsidRPr="0080025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kluczowym kryterium decyzji inwestycyjnych i operacyjnych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 xml:space="preserve"> – podkre</w:t>
      </w:r>
      <w:r w:rsidR="00C54C7D" w:rsidRPr="00C54C7D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 xml:space="preserve">la </w:t>
      </w:r>
      <w:r w:rsidR="00C54C7D" w:rsidRPr="008A6209">
        <w:rPr>
          <w:rFonts w:ascii="Calibri Light" w:hAnsi="Calibri Light" w:cs="Calibri Light"/>
          <w:b/>
          <w:bCs/>
          <w:color w:val="000000"/>
          <w:sz w:val="22"/>
          <w:szCs w:val="22"/>
        </w:rPr>
        <w:t>Piotr Ha</w:t>
      </w:r>
      <w:r w:rsidR="008A6209" w:rsidRPr="008A6209">
        <w:rPr>
          <w:rFonts w:ascii="Calibri Light" w:hAnsi="Calibri Light" w:cs="Calibri Light"/>
          <w:b/>
          <w:bCs/>
          <w:color w:val="000000"/>
          <w:sz w:val="22"/>
          <w:szCs w:val="22"/>
        </w:rPr>
        <w:t>ł</w:t>
      </w:r>
      <w:r w:rsidR="00C54C7D" w:rsidRPr="008A6209">
        <w:rPr>
          <w:rFonts w:ascii="Calibri Light" w:hAnsi="Calibri Light" w:cs="Calibri Light"/>
          <w:b/>
          <w:bCs/>
          <w:color w:val="000000"/>
          <w:sz w:val="22"/>
          <w:szCs w:val="22"/>
        </w:rPr>
        <w:t>o</w:t>
      </w:r>
      <w:r w:rsidR="008A6209" w:rsidRPr="008A6209">
        <w:rPr>
          <w:rFonts w:ascii="Calibri Light" w:hAnsi="Calibri Light" w:cs="Calibri Light"/>
          <w:b/>
          <w:bCs/>
          <w:color w:val="000000"/>
          <w:sz w:val="22"/>
          <w:szCs w:val="22"/>
        </w:rPr>
        <w:t>ń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995A57">
        <w:rPr>
          <w:rFonts w:ascii="Calibri Light" w:hAnsi="Calibri Light" w:cs="Calibri Light"/>
          <w:color w:val="000000"/>
          <w:sz w:val="22"/>
          <w:szCs w:val="22"/>
        </w:rPr>
        <w:t>p</w:t>
      </w:r>
      <w:r w:rsidR="008A6209" w:rsidRPr="008A6209">
        <w:rPr>
          <w:rFonts w:ascii="Calibri Light" w:hAnsi="Calibri Light" w:cs="Calibri Light"/>
          <w:color w:val="000000"/>
          <w:sz w:val="22"/>
          <w:szCs w:val="22"/>
        </w:rPr>
        <w:t xml:space="preserve">artner </w:t>
      </w:r>
      <w:r w:rsidR="00995A57">
        <w:rPr>
          <w:rFonts w:ascii="Calibri Light" w:hAnsi="Calibri Light" w:cs="Calibri Light"/>
          <w:color w:val="000000"/>
          <w:sz w:val="22"/>
          <w:szCs w:val="22"/>
        </w:rPr>
        <w:t>a</w:t>
      </w:r>
      <w:r w:rsidR="008A6209" w:rsidRPr="008A6209">
        <w:rPr>
          <w:rFonts w:ascii="Calibri Light" w:hAnsi="Calibri Light" w:cs="Calibri Light"/>
          <w:color w:val="000000"/>
          <w:sz w:val="22"/>
          <w:szCs w:val="22"/>
        </w:rPr>
        <w:t xml:space="preserve">ssociate, Lider Grupy Energy, Resources &amp; Industrials, </w:t>
      </w:r>
      <w:r w:rsidR="00C54C7D" w:rsidRPr="00C54C7D">
        <w:rPr>
          <w:rFonts w:ascii="Calibri Light" w:hAnsi="Calibri Light" w:cs="Calibri Light"/>
          <w:color w:val="000000"/>
          <w:sz w:val="22"/>
          <w:szCs w:val="22"/>
        </w:rPr>
        <w:t>Deloitte.</w:t>
      </w:r>
    </w:p>
    <w:p w14:paraId="25389FD4" w14:textId="54F1B8EE" w:rsidR="00C54C7D" w:rsidRDefault="00C54C7D" w:rsidP="00C54C7D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C54C7D">
        <w:rPr>
          <w:rFonts w:ascii="Calibri Light" w:hAnsi="Calibri Light" w:cs="Calibri Light"/>
          <w:color w:val="000000"/>
          <w:sz w:val="22"/>
          <w:szCs w:val="22"/>
        </w:rPr>
        <w:t>Dlatego coraz wi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ksze znaczenie zyskuj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rozwi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zania pozwalaj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ce zwi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ksza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bezpiecze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stwo energetyczne bez natychmiastowej, kosztownej rozbudowy infrastruktury. Technologie zwi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kszaj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ce przepustowo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sieci, wirtualne elektrownie oraz aktywne zarz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dzanie popytem umo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>liwiaj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 lepsze wykorzystanie istniej</w:t>
      </w:r>
      <w:r w:rsidRPr="00C54C7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54C7D">
        <w:rPr>
          <w:rFonts w:ascii="Calibri Light" w:hAnsi="Calibri Light" w:cs="Calibri Light"/>
          <w:color w:val="000000"/>
          <w:sz w:val="22"/>
          <w:szCs w:val="22"/>
        </w:rPr>
        <w:t xml:space="preserve">cych zasobów i stopniowe budowanie systemu </w:t>
      </w:r>
      <w:r w:rsidR="004B6980" w:rsidRPr="004B6980">
        <w:rPr>
          <w:rFonts w:ascii="Calibri Light" w:hAnsi="Calibri Light" w:cs="Calibri Light"/>
          <w:color w:val="000000"/>
          <w:sz w:val="22"/>
          <w:szCs w:val="22"/>
        </w:rPr>
        <w:t>przystosowanego do trwałej zmienności</w:t>
      </w:r>
      <w:r w:rsidR="004B6980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</w:p>
    <w:p w14:paraId="1AA63DB4" w14:textId="7B346CA3" w:rsidR="00B64BF2" w:rsidRPr="008A216B" w:rsidRDefault="00B369D6" w:rsidP="00C54C7D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  <w:r w:rsidRPr="008A216B">
        <w:rPr>
          <w:rFonts w:ascii="Calibri Light" w:hAnsi="Calibri Light" w:cs="Calibri Light"/>
          <w:bCs/>
          <w:color w:val="000000"/>
          <w:sz w:val="22"/>
          <w:szCs w:val="22"/>
        </w:rPr>
        <w:t>Pe</w:t>
      </w:r>
      <w:r w:rsidRPr="008A216B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8A216B">
        <w:rPr>
          <w:rFonts w:ascii="Calibri Light" w:hAnsi="Calibri Light" w:cs="Calibri Light"/>
          <w:bCs/>
          <w:color w:val="000000"/>
          <w:sz w:val="22"/>
          <w:szCs w:val="22"/>
        </w:rPr>
        <w:t>ny raport do pobrania znajduje si</w:t>
      </w:r>
      <w:r w:rsidRPr="008A216B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8A216B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hyperlink r:id="rId15" w:history="1">
        <w:r w:rsidRPr="003F4219">
          <w:rPr>
            <w:rStyle w:val="Hipercze"/>
            <w:rFonts w:ascii="Calibri Light" w:hAnsi="Calibri Light" w:cs="Calibri Light"/>
            <w:bCs/>
            <w:sz w:val="22"/>
            <w:szCs w:val="22"/>
          </w:rPr>
          <w:t>tutaj</w:t>
        </w:r>
      </w:hyperlink>
      <w:r w:rsidRPr="008A216B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3E60DF55" w14:textId="6912A538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8A216B">
        <w:rPr>
          <w:rFonts w:ascii="Calibri Light" w:hAnsi="Calibri Light" w:cs="Calibri Light"/>
          <w:sz w:val="18"/>
          <w:szCs w:val="18"/>
        </w:rPr>
        <w:t>Subskrypcja:</w:t>
      </w:r>
      <w:r w:rsidR="00025D57" w:rsidRPr="008A216B">
        <w:rPr>
          <w:rFonts w:ascii="Calibri Light" w:hAnsi="Calibri Light" w:cs="Calibri Light"/>
          <w:sz w:val="18"/>
          <w:szCs w:val="18"/>
        </w:rPr>
        <w:br/>
      </w:r>
      <w:r w:rsidRPr="008A216B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8A216B">
        <w:rPr>
          <w:rFonts w:ascii="Calibri Light" w:hAnsi="Calibri Light" w:cs="Calibri Light"/>
          <w:sz w:val="18"/>
          <w:szCs w:val="18"/>
        </w:rPr>
        <w:br/>
      </w:r>
      <w:hyperlink r:id="rId16" w:tooltip="blocked::http://www.deloitte.com/pl/subskrypcje" w:history="1">
        <w:r w:rsidR="00FD5263" w:rsidRPr="008A216B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7"/>
      <w:footerReference w:type="first" r:id="rId18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91C2" w14:textId="77777777" w:rsidR="00A76E07" w:rsidRPr="008A216B" w:rsidRDefault="00A76E07" w:rsidP="0070135B">
      <w:pPr>
        <w:pStyle w:val="Boldhead"/>
        <w:spacing w:line="240" w:lineRule="auto"/>
      </w:pPr>
      <w:r w:rsidRPr="008A216B">
        <w:separator/>
      </w:r>
    </w:p>
  </w:endnote>
  <w:endnote w:type="continuationSeparator" w:id="0">
    <w:p w14:paraId="2D131D6D" w14:textId="77777777" w:rsidR="00A76E07" w:rsidRPr="008A216B" w:rsidRDefault="00A76E07" w:rsidP="0070135B">
      <w:pPr>
        <w:pStyle w:val="Boldhead"/>
        <w:spacing w:line="240" w:lineRule="auto"/>
      </w:pPr>
      <w:r w:rsidRPr="008A216B">
        <w:continuationSeparator/>
      </w:r>
    </w:p>
  </w:endnote>
  <w:endnote w:type="continuationNotice" w:id="1">
    <w:p w14:paraId="6D1F523A" w14:textId="77777777" w:rsidR="00A76E07" w:rsidRDefault="00A76E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B6C5" w14:textId="77777777" w:rsidR="00C57D07" w:rsidRDefault="00C57D07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5E539A71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>Nazwa Deloitte odnosi si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do jednej lub kilku jednostek Deloitte Touche Tohmatsu Limited, prywatnego podmiotu prawa brytyjskiego z ograniczon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odpowiedzialno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i jego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onkowskich, które stanowi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oddzielne i niezale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ne podmioty prawne. Dok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adny opis struktury prawnej Deloitte Touche Tohmatsu Limited oraz jego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 mo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na znale</w:t>
    </w:r>
    <w:r w:rsidRPr="008A216B">
      <w:rPr>
        <w:rFonts w:ascii="Arial" w:hAnsi="Arial" w:cs="Arial" w:hint="eastAsia"/>
        <w:sz w:val="13"/>
        <w:szCs w:val="13"/>
      </w:rPr>
      <w:t>źć</w:t>
    </w:r>
    <w:r w:rsidRPr="008A216B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8A216B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 w:rsidRPr="008A216B">
      <w:rPr>
        <w:rFonts w:ascii="Arial" w:hAnsi="Arial" w:cs="Arial"/>
        <w:sz w:val="13"/>
        <w:szCs w:val="13"/>
      </w:rPr>
      <w:t>.</w:t>
    </w:r>
  </w:p>
  <w:p w14:paraId="5B003942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Deloitte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wiadczy us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aj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cym w ró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nych bran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ach. Dzi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>ki globalnej sieci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 obejmuj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cej 150 krajów oferujemy najwy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szej klasy umiej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>tno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ci, do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wiadczenie i wiedz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w po</w:t>
    </w:r>
    <w:r w:rsidRPr="008A216B">
      <w:rPr>
        <w:rFonts w:ascii="Arial" w:hAnsi="Arial" w:cs="Arial" w:hint="eastAsia"/>
        <w:sz w:val="13"/>
        <w:szCs w:val="13"/>
      </w:rPr>
      <w:t>łą</w:t>
    </w:r>
    <w:r w:rsidRPr="008A216B">
      <w:rPr>
        <w:rFonts w:ascii="Arial" w:hAnsi="Arial" w:cs="Arial"/>
        <w:sz w:val="13"/>
        <w:szCs w:val="13"/>
      </w:rPr>
      <w:t>czeniu ze znajomo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lokalnego rynku. Pomagamy klientom odnie</w:t>
    </w:r>
    <w:r w:rsidRPr="008A216B">
      <w:rPr>
        <w:rFonts w:ascii="Arial" w:hAnsi="Arial" w:cs="Arial" w:hint="eastAsia"/>
        <w:sz w:val="13"/>
        <w:szCs w:val="13"/>
      </w:rPr>
      <w:t>ść</w:t>
    </w:r>
    <w:r w:rsidRPr="008A216B">
      <w:rPr>
        <w:rFonts w:ascii="Arial" w:hAnsi="Arial" w:cs="Arial"/>
        <w:sz w:val="13"/>
        <w:szCs w:val="13"/>
      </w:rPr>
      <w:t xml:space="preserve"> sukces niezale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nie od miejsca i bran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y, w jakiej dzia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aj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. Ponad 244 000 pracowników Deloitte na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wiecie realizuje misj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firmy: wywiera</w:t>
    </w:r>
    <w:r w:rsidRPr="008A216B">
      <w:rPr>
        <w:rFonts w:ascii="Arial" w:hAnsi="Arial" w:cs="Arial" w:hint="eastAsia"/>
        <w:sz w:val="13"/>
        <w:szCs w:val="13"/>
      </w:rPr>
      <w:t>ć</w:t>
    </w:r>
    <w:r w:rsidRPr="008A216B">
      <w:rPr>
        <w:rFonts w:ascii="Arial" w:hAnsi="Arial" w:cs="Arial"/>
        <w:sz w:val="13"/>
        <w:szCs w:val="13"/>
      </w:rPr>
      <w:t xml:space="preserve"> pozytywny wp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 xml:space="preserve">yw na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 xml:space="preserve">rodowisko i otoczenie, w którym 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yj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i pracuj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.</w:t>
    </w:r>
  </w:p>
  <w:p w14:paraId="7742C7A5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8A216B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8A216B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E52D4F" w:rsidRDefault="00103056" w:rsidP="0070135B">
    <w:pPr>
      <w:pStyle w:val="Amember"/>
      <w:ind w:right="3679"/>
      <w:rPr>
        <w:rFonts w:ascii="Arial" w:hAnsi="Arial"/>
        <w:lang w:val="en-US"/>
      </w:rPr>
    </w:pPr>
    <w:r w:rsidRPr="002A137E">
      <w:rPr>
        <w:rFonts w:ascii="Arial" w:hAnsi="Arial" w:cs="Arial"/>
        <w:szCs w:val="14"/>
        <w:lang w:val="en-US"/>
      </w:rPr>
      <w:t>Member of Deloitte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200D" w14:textId="77777777" w:rsidR="00A76E07" w:rsidRPr="008A216B" w:rsidRDefault="00A76E07" w:rsidP="0070135B">
      <w:pPr>
        <w:pStyle w:val="Boldhead"/>
        <w:spacing w:line="240" w:lineRule="auto"/>
      </w:pPr>
      <w:r w:rsidRPr="008A216B">
        <w:separator/>
      </w:r>
    </w:p>
  </w:footnote>
  <w:footnote w:type="continuationSeparator" w:id="0">
    <w:p w14:paraId="7A0612FB" w14:textId="77777777" w:rsidR="00A76E07" w:rsidRPr="008A216B" w:rsidRDefault="00A76E07" w:rsidP="0070135B">
      <w:pPr>
        <w:pStyle w:val="Boldhead"/>
        <w:spacing w:line="240" w:lineRule="auto"/>
      </w:pPr>
      <w:r w:rsidRPr="008A216B">
        <w:continuationSeparator/>
      </w:r>
    </w:p>
  </w:footnote>
  <w:footnote w:type="continuationNotice" w:id="1">
    <w:p w14:paraId="3528F1C0" w14:textId="77777777" w:rsidR="00A76E07" w:rsidRDefault="00A76E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Pr="008A216B" w:rsidRDefault="006F186A" w:rsidP="0070135B">
    <w:pPr>
      <w:pStyle w:val="Legalentity"/>
      <w:spacing w:after="140" w:line="240" w:lineRule="auto"/>
      <w:rPr>
        <w:sz w:val="18"/>
      </w:rPr>
    </w:pPr>
    <w:r w:rsidRPr="00E52D4F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4"/>
  </w:num>
  <w:num w:numId="2" w16cid:durableId="968513862">
    <w:abstractNumId w:val="7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8"/>
  </w:num>
  <w:num w:numId="6" w16cid:durableId="461922195">
    <w:abstractNumId w:val="9"/>
  </w:num>
  <w:num w:numId="7" w16cid:durableId="994526903">
    <w:abstractNumId w:val="2"/>
  </w:num>
  <w:num w:numId="8" w16cid:durableId="597299295">
    <w:abstractNumId w:val="6"/>
  </w:num>
  <w:num w:numId="9" w16cid:durableId="1401517632">
    <w:abstractNumId w:val="5"/>
  </w:num>
  <w:num w:numId="10" w16cid:durableId="2140221230">
    <w:abstractNumId w:val="10"/>
  </w:num>
  <w:num w:numId="11" w16cid:durableId="763526987">
    <w:abstractNumId w:val="3"/>
  </w:num>
  <w:num w:numId="12" w16cid:durableId="1430127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2C15"/>
    <w:rsid w:val="0000303E"/>
    <w:rsid w:val="00003494"/>
    <w:rsid w:val="00005376"/>
    <w:rsid w:val="00005B55"/>
    <w:rsid w:val="00006577"/>
    <w:rsid w:val="00006D37"/>
    <w:rsid w:val="000121EC"/>
    <w:rsid w:val="00012A9D"/>
    <w:rsid w:val="00013BEF"/>
    <w:rsid w:val="00015EE1"/>
    <w:rsid w:val="0001623E"/>
    <w:rsid w:val="00017C92"/>
    <w:rsid w:val="00017FAA"/>
    <w:rsid w:val="00020DDE"/>
    <w:rsid w:val="00021ABF"/>
    <w:rsid w:val="00021BAA"/>
    <w:rsid w:val="00021CB7"/>
    <w:rsid w:val="00021CC2"/>
    <w:rsid w:val="00022005"/>
    <w:rsid w:val="000249A2"/>
    <w:rsid w:val="00025D57"/>
    <w:rsid w:val="000278A4"/>
    <w:rsid w:val="00033C3B"/>
    <w:rsid w:val="00035FBC"/>
    <w:rsid w:val="00036273"/>
    <w:rsid w:val="0003684C"/>
    <w:rsid w:val="00036D85"/>
    <w:rsid w:val="0003744F"/>
    <w:rsid w:val="00040DA9"/>
    <w:rsid w:val="00040F06"/>
    <w:rsid w:val="000424C8"/>
    <w:rsid w:val="000426FA"/>
    <w:rsid w:val="00042E53"/>
    <w:rsid w:val="000431A4"/>
    <w:rsid w:val="00043BEB"/>
    <w:rsid w:val="00044CFB"/>
    <w:rsid w:val="00044FCF"/>
    <w:rsid w:val="0004596D"/>
    <w:rsid w:val="000501A1"/>
    <w:rsid w:val="00050259"/>
    <w:rsid w:val="000541CD"/>
    <w:rsid w:val="00054B68"/>
    <w:rsid w:val="0005548A"/>
    <w:rsid w:val="00056342"/>
    <w:rsid w:val="000575B7"/>
    <w:rsid w:val="0006066A"/>
    <w:rsid w:val="00060B56"/>
    <w:rsid w:val="00060BED"/>
    <w:rsid w:val="0006230C"/>
    <w:rsid w:val="00062992"/>
    <w:rsid w:val="00062B46"/>
    <w:rsid w:val="00064914"/>
    <w:rsid w:val="00066D56"/>
    <w:rsid w:val="00067A0E"/>
    <w:rsid w:val="000744DF"/>
    <w:rsid w:val="000745ED"/>
    <w:rsid w:val="00074F8C"/>
    <w:rsid w:val="0007523A"/>
    <w:rsid w:val="000755B6"/>
    <w:rsid w:val="00076479"/>
    <w:rsid w:val="00077F10"/>
    <w:rsid w:val="0008042F"/>
    <w:rsid w:val="000808C1"/>
    <w:rsid w:val="00080AA6"/>
    <w:rsid w:val="00082D16"/>
    <w:rsid w:val="000839C8"/>
    <w:rsid w:val="00085D8C"/>
    <w:rsid w:val="00086EE1"/>
    <w:rsid w:val="00093371"/>
    <w:rsid w:val="000934AF"/>
    <w:rsid w:val="00094FA5"/>
    <w:rsid w:val="000956B6"/>
    <w:rsid w:val="00096560"/>
    <w:rsid w:val="00097006"/>
    <w:rsid w:val="00097271"/>
    <w:rsid w:val="00097FC9"/>
    <w:rsid w:val="000A172C"/>
    <w:rsid w:val="000A1D1F"/>
    <w:rsid w:val="000A2FBF"/>
    <w:rsid w:val="000A36E0"/>
    <w:rsid w:val="000A4B43"/>
    <w:rsid w:val="000A4E82"/>
    <w:rsid w:val="000A52CC"/>
    <w:rsid w:val="000A5C83"/>
    <w:rsid w:val="000A5FDF"/>
    <w:rsid w:val="000A74EB"/>
    <w:rsid w:val="000B1EA7"/>
    <w:rsid w:val="000B26DE"/>
    <w:rsid w:val="000B702E"/>
    <w:rsid w:val="000B7E22"/>
    <w:rsid w:val="000B7FBA"/>
    <w:rsid w:val="000B7FD7"/>
    <w:rsid w:val="000C04C7"/>
    <w:rsid w:val="000C0E1E"/>
    <w:rsid w:val="000C282B"/>
    <w:rsid w:val="000C28AB"/>
    <w:rsid w:val="000C3F42"/>
    <w:rsid w:val="000C5422"/>
    <w:rsid w:val="000D00FB"/>
    <w:rsid w:val="000D0117"/>
    <w:rsid w:val="000D0C3D"/>
    <w:rsid w:val="000D18C8"/>
    <w:rsid w:val="000D1AA8"/>
    <w:rsid w:val="000D32C8"/>
    <w:rsid w:val="000D399F"/>
    <w:rsid w:val="000D570A"/>
    <w:rsid w:val="000D73E6"/>
    <w:rsid w:val="000E01DC"/>
    <w:rsid w:val="000E08EF"/>
    <w:rsid w:val="000E1EE6"/>
    <w:rsid w:val="000E1F2E"/>
    <w:rsid w:val="000E1FB9"/>
    <w:rsid w:val="000E2C7B"/>
    <w:rsid w:val="000E3745"/>
    <w:rsid w:val="000E3E05"/>
    <w:rsid w:val="000E4C92"/>
    <w:rsid w:val="000E53C8"/>
    <w:rsid w:val="000E5968"/>
    <w:rsid w:val="000E62C3"/>
    <w:rsid w:val="000E67B5"/>
    <w:rsid w:val="000F029A"/>
    <w:rsid w:val="000F02DB"/>
    <w:rsid w:val="000F1DF9"/>
    <w:rsid w:val="000F298B"/>
    <w:rsid w:val="000F2FA4"/>
    <w:rsid w:val="000F4019"/>
    <w:rsid w:val="000F5684"/>
    <w:rsid w:val="0010113E"/>
    <w:rsid w:val="00102DC7"/>
    <w:rsid w:val="00103056"/>
    <w:rsid w:val="00104A8F"/>
    <w:rsid w:val="00106EBC"/>
    <w:rsid w:val="00107CEA"/>
    <w:rsid w:val="00107DDD"/>
    <w:rsid w:val="00111BBE"/>
    <w:rsid w:val="00113AE0"/>
    <w:rsid w:val="00117CEF"/>
    <w:rsid w:val="00122372"/>
    <w:rsid w:val="001236E1"/>
    <w:rsid w:val="00123DA9"/>
    <w:rsid w:val="0012453C"/>
    <w:rsid w:val="001247A1"/>
    <w:rsid w:val="00124B63"/>
    <w:rsid w:val="001252E7"/>
    <w:rsid w:val="00126303"/>
    <w:rsid w:val="00126911"/>
    <w:rsid w:val="00126F3E"/>
    <w:rsid w:val="00127FF9"/>
    <w:rsid w:val="001327AC"/>
    <w:rsid w:val="00132E43"/>
    <w:rsid w:val="00133403"/>
    <w:rsid w:val="0013516A"/>
    <w:rsid w:val="00135BDF"/>
    <w:rsid w:val="00137C12"/>
    <w:rsid w:val="00140E82"/>
    <w:rsid w:val="001413A1"/>
    <w:rsid w:val="001414A0"/>
    <w:rsid w:val="00143670"/>
    <w:rsid w:val="00143991"/>
    <w:rsid w:val="00144026"/>
    <w:rsid w:val="00147E45"/>
    <w:rsid w:val="00153BA1"/>
    <w:rsid w:val="0015735E"/>
    <w:rsid w:val="00157CCF"/>
    <w:rsid w:val="0016056F"/>
    <w:rsid w:val="00163CA1"/>
    <w:rsid w:val="00164702"/>
    <w:rsid w:val="001649D8"/>
    <w:rsid w:val="00165672"/>
    <w:rsid w:val="0016632E"/>
    <w:rsid w:val="0016653A"/>
    <w:rsid w:val="00166ABE"/>
    <w:rsid w:val="001711A7"/>
    <w:rsid w:val="0017280E"/>
    <w:rsid w:val="00172D0F"/>
    <w:rsid w:val="00173A0B"/>
    <w:rsid w:val="0017419F"/>
    <w:rsid w:val="001751D6"/>
    <w:rsid w:val="001752EB"/>
    <w:rsid w:val="00175A74"/>
    <w:rsid w:val="00176A57"/>
    <w:rsid w:val="00176AE3"/>
    <w:rsid w:val="001800D8"/>
    <w:rsid w:val="00180C20"/>
    <w:rsid w:val="00180D94"/>
    <w:rsid w:val="0018117B"/>
    <w:rsid w:val="00181B93"/>
    <w:rsid w:val="001823A6"/>
    <w:rsid w:val="001831D4"/>
    <w:rsid w:val="00183701"/>
    <w:rsid w:val="00183706"/>
    <w:rsid w:val="001849C7"/>
    <w:rsid w:val="00185BF5"/>
    <w:rsid w:val="001861F5"/>
    <w:rsid w:val="00190C57"/>
    <w:rsid w:val="00190CF9"/>
    <w:rsid w:val="00190D69"/>
    <w:rsid w:val="001912F1"/>
    <w:rsid w:val="00193E99"/>
    <w:rsid w:val="00195226"/>
    <w:rsid w:val="00196478"/>
    <w:rsid w:val="001A0202"/>
    <w:rsid w:val="001A1A81"/>
    <w:rsid w:val="001A331B"/>
    <w:rsid w:val="001A4E2E"/>
    <w:rsid w:val="001A67A4"/>
    <w:rsid w:val="001A7177"/>
    <w:rsid w:val="001A76A2"/>
    <w:rsid w:val="001B0032"/>
    <w:rsid w:val="001B1906"/>
    <w:rsid w:val="001B2809"/>
    <w:rsid w:val="001B33D6"/>
    <w:rsid w:val="001B61A5"/>
    <w:rsid w:val="001B7BBE"/>
    <w:rsid w:val="001C0919"/>
    <w:rsid w:val="001C0FA6"/>
    <w:rsid w:val="001C2A32"/>
    <w:rsid w:val="001C2F64"/>
    <w:rsid w:val="001C351E"/>
    <w:rsid w:val="001C4D6E"/>
    <w:rsid w:val="001C59F0"/>
    <w:rsid w:val="001C6066"/>
    <w:rsid w:val="001C6A3E"/>
    <w:rsid w:val="001C6F13"/>
    <w:rsid w:val="001D0891"/>
    <w:rsid w:val="001D264F"/>
    <w:rsid w:val="001D31A8"/>
    <w:rsid w:val="001D3914"/>
    <w:rsid w:val="001D7AEE"/>
    <w:rsid w:val="001E2D44"/>
    <w:rsid w:val="001E341F"/>
    <w:rsid w:val="001E3759"/>
    <w:rsid w:val="001E3D53"/>
    <w:rsid w:val="001E4D93"/>
    <w:rsid w:val="001E56B8"/>
    <w:rsid w:val="001E5F12"/>
    <w:rsid w:val="001E6AD5"/>
    <w:rsid w:val="001E7146"/>
    <w:rsid w:val="001E7BDD"/>
    <w:rsid w:val="001F2D54"/>
    <w:rsid w:val="001F3A4D"/>
    <w:rsid w:val="001F5789"/>
    <w:rsid w:val="001F5C65"/>
    <w:rsid w:val="001F608E"/>
    <w:rsid w:val="001F6FA0"/>
    <w:rsid w:val="001F7973"/>
    <w:rsid w:val="002001C9"/>
    <w:rsid w:val="002012A9"/>
    <w:rsid w:val="00203FEA"/>
    <w:rsid w:val="002045B3"/>
    <w:rsid w:val="002054EA"/>
    <w:rsid w:val="00206B66"/>
    <w:rsid w:val="00206FFF"/>
    <w:rsid w:val="00207011"/>
    <w:rsid w:val="002072CD"/>
    <w:rsid w:val="00207368"/>
    <w:rsid w:val="002074EF"/>
    <w:rsid w:val="00210F9B"/>
    <w:rsid w:val="00211C78"/>
    <w:rsid w:val="002128EC"/>
    <w:rsid w:val="0021453B"/>
    <w:rsid w:val="00217E3E"/>
    <w:rsid w:val="00221541"/>
    <w:rsid w:val="00221678"/>
    <w:rsid w:val="002218E0"/>
    <w:rsid w:val="00221CF6"/>
    <w:rsid w:val="00222438"/>
    <w:rsid w:val="00223ACC"/>
    <w:rsid w:val="002243F7"/>
    <w:rsid w:val="00224ED8"/>
    <w:rsid w:val="002261B4"/>
    <w:rsid w:val="00226461"/>
    <w:rsid w:val="00226C14"/>
    <w:rsid w:val="00226D38"/>
    <w:rsid w:val="002315F9"/>
    <w:rsid w:val="002327B3"/>
    <w:rsid w:val="0023322C"/>
    <w:rsid w:val="0023447E"/>
    <w:rsid w:val="0023767B"/>
    <w:rsid w:val="0024128E"/>
    <w:rsid w:val="00241EC9"/>
    <w:rsid w:val="00242396"/>
    <w:rsid w:val="002428A1"/>
    <w:rsid w:val="0024297F"/>
    <w:rsid w:val="00243CBF"/>
    <w:rsid w:val="00244896"/>
    <w:rsid w:val="0024520B"/>
    <w:rsid w:val="0024532B"/>
    <w:rsid w:val="002464BA"/>
    <w:rsid w:val="00246C23"/>
    <w:rsid w:val="00247C34"/>
    <w:rsid w:val="00251A0A"/>
    <w:rsid w:val="00252AD1"/>
    <w:rsid w:val="00253786"/>
    <w:rsid w:val="00253F0E"/>
    <w:rsid w:val="00257449"/>
    <w:rsid w:val="00257E6B"/>
    <w:rsid w:val="002608CE"/>
    <w:rsid w:val="00260A95"/>
    <w:rsid w:val="00262961"/>
    <w:rsid w:val="00262E70"/>
    <w:rsid w:val="00263396"/>
    <w:rsid w:val="00264153"/>
    <w:rsid w:val="002645A9"/>
    <w:rsid w:val="002654C2"/>
    <w:rsid w:val="00265A23"/>
    <w:rsid w:val="00265AEF"/>
    <w:rsid w:val="00266690"/>
    <w:rsid w:val="002676C0"/>
    <w:rsid w:val="00270300"/>
    <w:rsid w:val="00271FA2"/>
    <w:rsid w:val="002724C8"/>
    <w:rsid w:val="00273EB6"/>
    <w:rsid w:val="002745B4"/>
    <w:rsid w:val="00275550"/>
    <w:rsid w:val="0027782C"/>
    <w:rsid w:val="002804F6"/>
    <w:rsid w:val="00280D79"/>
    <w:rsid w:val="00283DB0"/>
    <w:rsid w:val="00285E09"/>
    <w:rsid w:val="002867DE"/>
    <w:rsid w:val="00286CE0"/>
    <w:rsid w:val="00286ED4"/>
    <w:rsid w:val="002873F6"/>
    <w:rsid w:val="00287689"/>
    <w:rsid w:val="0029024A"/>
    <w:rsid w:val="002921BA"/>
    <w:rsid w:val="00294A31"/>
    <w:rsid w:val="00295E14"/>
    <w:rsid w:val="00297581"/>
    <w:rsid w:val="00297F00"/>
    <w:rsid w:val="002A0B0D"/>
    <w:rsid w:val="002A0E8A"/>
    <w:rsid w:val="002A137E"/>
    <w:rsid w:val="002A19AC"/>
    <w:rsid w:val="002A2CF2"/>
    <w:rsid w:val="002A44A6"/>
    <w:rsid w:val="002A4E38"/>
    <w:rsid w:val="002A5503"/>
    <w:rsid w:val="002A5AAC"/>
    <w:rsid w:val="002A5B4A"/>
    <w:rsid w:val="002A5F2A"/>
    <w:rsid w:val="002A6A8F"/>
    <w:rsid w:val="002A6E82"/>
    <w:rsid w:val="002A73A0"/>
    <w:rsid w:val="002A7443"/>
    <w:rsid w:val="002B0AD5"/>
    <w:rsid w:val="002B122E"/>
    <w:rsid w:val="002B2201"/>
    <w:rsid w:val="002B23CB"/>
    <w:rsid w:val="002B490A"/>
    <w:rsid w:val="002B4AF0"/>
    <w:rsid w:val="002B5E96"/>
    <w:rsid w:val="002B7E01"/>
    <w:rsid w:val="002C066A"/>
    <w:rsid w:val="002C092A"/>
    <w:rsid w:val="002C09DF"/>
    <w:rsid w:val="002C0CBB"/>
    <w:rsid w:val="002C3543"/>
    <w:rsid w:val="002C41D1"/>
    <w:rsid w:val="002C5D70"/>
    <w:rsid w:val="002D0458"/>
    <w:rsid w:val="002D1EC2"/>
    <w:rsid w:val="002D2D98"/>
    <w:rsid w:val="002D2FCE"/>
    <w:rsid w:val="002D4EAE"/>
    <w:rsid w:val="002D62A4"/>
    <w:rsid w:val="002D6774"/>
    <w:rsid w:val="002D7D6A"/>
    <w:rsid w:val="002E0791"/>
    <w:rsid w:val="002E22C9"/>
    <w:rsid w:val="002E5224"/>
    <w:rsid w:val="002E5C50"/>
    <w:rsid w:val="002E6D40"/>
    <w:rsid w:val="002F062E"/>
    <w:rsid w:val="002F0BE8"/>
    <w:rsid w:val="002F0F17"/>
    <w:rsid w:val="002F0FEA"/>
    <w:rsid w:val="002F44E3"/>
    <w:rsid w:val="002F72ED"/>
    <w:rsid w:val="002F7D2D"/>
    <w:rsid w:val="0030062F"/>
    <w:rsid w:val="003009ED"/>
    <w:rsid w:val="0030460C"/>
    <w:rsid w:val="00305918"/>
    <w:rsid w:val="003068C3"/>
    <w:rsid w:val="00307588"/>
    <w:rsid w:val="00312270"/>
    <w:rsid w:val="00313193"/>
    <w:rsid w:val="00314E02"/>
    <w:rsid w:val="00314F82"/>
    <w:rsid w:val="0031512C"/>
    <w:rsid w:val="003153E2"/>
    <w:rsid w:val="0031594C"/>
    <w:rsid w:val="00315F66"/>
    <w:rsid w:val="003177DC"/>
    <w:rsid w:val="00317CD7"/>
    <w:rsid w:val="0032060A"/>
    <w:rsid w:val="00323237"/>
    <w:rsid w:val="00323948"/>
    <w:rsid w:val="0032437B"/>
    <w:rsid w:val="00324A76"/>
    <w:rsid w:val="00325D19"/>
    <w:rsid w:val="00325D35"/>
    <w:rsid w:val="00326B0A"/>
    <w:rsid w:val="00327678"/>
    <w:rsid w:val="00330C10"/>
    <w:rsid w:val="00331882"/>
    <w:rsid w:val="00333AD5"/>
    <w:rsid w:val="00335317"/>
    <w:rsid w:val="00335C0E"/>
    <w:rsid w:val="00336D08"/>
    <w:rsid w:val="00340964"/>
    <w:rsid w:val="00341148"/>
    <w:rsid w:val="003423DA"/>
    <w:rsid w:val="00342C73"/>
    <w:rsid w:val="0034583C"/>
    <w:rsid w:val="00345A95"/>
    <w:rsid w:val="00345F49"/>
    <w:rsid w:val="003463C5"/>
    <w:rsid w:val="0034684C"/>
    <w:rsid w:val="00347790"/>
    <w:rsid w:val="00352879"/>
    <w:rsid w:val="00356693"/>
    <w:rsid w:val="00356769"/>
    <w:rsid w:val="003568EF"/>
    <w:rsid w:val="00356FCD"/>
    <w:rsid w:val="0036117D"/>
    <w:rsid w:val="00361541"/>
    <w:rsid w:val="00361E9B"/>
    <w:rsid w:val="00362F41"/>
    <w:rsid w:val="00365B76"/>
    <w:rsid w:val="00365E74"/>
    <w:rsid w:val="003667E4"/>
    <w:rsid w:val="00370112"/>
    <w:rsid w:val="00371918"/>
    <w:rsid w:val="0037192D"/>
    <w:rsid w:val="00373A52"/>
    <w:rsid w:val="00373C8D"/>
    <w:rsid w:val="00374124"/>
    <w:rsid w:val="003743D0"/>
    <w:rsid w:val="003745D4"/>
    <w:rsid w:val="00374829"/>
    <w:rsid w:val="00374A7B"/>
    <w:rsid w:val="00375EB8"/>
    <w:rsid w:val="00376A3C"/>
    <w:rsid w:val="00376B2F"/>
    <w:rsid w:val="00376C9C"/>
    <w:rsid w:val="00376CB5"/>
    <w:rsid w:val="0038030E"/>
    <w:rsid w:val="003804D3"/>
    <w:rsid w:val="00381103"/>
    <w:rsid w:val="00382985"/>
    <w:rsid w:val="003829D2"/>
    <w:rsid w:val="00382AB9"/>
    <w:rsid w:val="00383AF5"/>
    <w:rsid w:val="00383D50"/>
    <w:rsid w:val="00384A39"/>
    <w:rsid w:val="00384D92"/>
    <w:rsid w:val="00385171"/>
    <w:rsid w:val="00385BC0"/>
    <w:rsid w:val="0038641D"/>
    <w:rsid w:val="0038755B"/>
    <w:rsid w:val="00391CD2"/>
    <w:rsid w:val="00394373"/>
    <w:rsid w:val="00394D4E"/>
    <w:rsid w:val="00395998"/>
    <w:rsid w:val="003975DE"/>
    <w:rsid w:val="003A04B8"/>
    <w:rsid w:val="003A1AF5"/>
    <w:rsid w:val="003A48CE"/>
    <w:rsid w:val="003A52EA"/>
    <w:rsid w:val="003A6E52"/>
    <w:rsid w:val="003A7625"/>
    <w:rsid w:val="003B1D59"/>
    <w:rsid w:val="003B2267"/>
    <w:rsid w:val="003B2FBF"/>
    <w:rsid w:val="003B3406"/>
    <w:rsid w:val="003B408A"/>
    <w:rsid w:val="003B454A"/>
    <w:rsid w:val="003B7F25"/>
    <w:rsid w:val="003C16E1"/>
    <w:rsid w:val="003C335E"/>
    <w:rsid w:val="003C3D30"/>
    <w:rsid w:val="003C4770"/>
    <w:rsid w:val="003C726B"/>
    <w:rsid w:val="003C7F7B"/>
    <w:rsid w:val="003D0342"/>
    <w:rsid w:val="003D11EB"/>
    <w:rsid w:val="003D23F5"/>
    <w:rsid w:val="003D3F1B"/>
    <w:rsid w:val="003D55E1"/>
    <w:rsid w:val="003D5816"/>
    <w:rsid w:val="003D72B0"/>
    <w:rsid w:val="003E0523"/>
    <w:rsid w:val="003E26F4"/>
    <w:rsid w:val="003E3E8D"/>
    <w:rsid w:val="003E68CC"/>
    <w:rsid w:val="003F259B"/>
    <w:rsid w:val="003F2F9E"/>
    <w:rsid w:val="003F394B"/>
    <w:rsid w:val="003F3EC1"/>
    <w:rsid w:val="003F4219"/>
    <w:rsid w:val="003F4CF3"/>
    <w:rsid w:val="003F4D7A"/>
    <w:rsid w:val="003F53D4"/>
    <w:rsid w:val="003F5506"/>
    <w:rsid w:val="003F59C3"/>
    <w:rsid w:val="003F5DD9"/>
    <w:rsid w:val="003F6251"/>
    <w:rsid w:val="003F6DCD"/>
    <w:rsid w:val="00403C4E"/>
    <w:rsid w:val="00404BF0"/>
    <w:rsid w:val="00404E6F"/>
    <w:rsid w:val="0040628E"/>
    <w:rsid w:val="00406743"/>
    <w:rsid w:val="00407162"/>
    <w:rsid w:val="00413803"/>
    <w:rsid w:val="00414C8E"/>
    <w:rsid w:val="00415DBF"/>
    <w:rsid w:val="00415E42"/>
    <w:rsid w:val="00416673"/>
    <w:rsid w:val="00416679"/>
    <w:rsid w:val="00416B7D"/>
    <w:rsid w:val="004207BF"/>
    <w:rsid w:val="00420BF4"/>
    <w:rsid w:val="004212B8"/>
    <w:rsid w:val="004220CE"/>
    <w:rsid w:val="004233E3"/>
    <w:rsid w:val="00423413"/>
    <w:rsid w:val="00423644"/>
    <w:rsid w:val="00425C04"/>
    <w:rsid w:val="00427094"/>
    <w:rsid w:val="00427C19"/>
    <w:rsid w:val="00430C68"/>
    <w:rsid w:val="00431959"/>
    <w:rsid w:val="0043203C"/>
    <w:rsid w:val="004345DE"/>
    <w:rsid w:val="00434E01"/>
    <w:rsid w:val="00435D2B"/>
    <w:rsid w:val="00435E23"/>
    <w:rsid w:val="004362FE"/>
    <w:rsid w:val="00436B18"/>
    <w:rsid w:val="00437963"/>
    <w:rsid w:val="00441A3C"/>
    <w:rsid w:val="004424B7"/>
    <w:rsid w:val="00443F28"/>
    <w:rsid w:val="004465D0"/>
    <w:rsid w:val="004475C4"/>
    <w:rsid w:val="00447EC3"/>
    <w:rsid w:val="00450249"/>
    <w:rsid w:val="00450980"/>
    <w:rsid w:val="00451815"/>
    <w:rsid w:val="0045185F"/>
    <w:rsid w:val="00451D25"/>
    <w:rsid w:val="00451F96"/>
    <w:rsid w:val="0045219F"/>
    <w:rsid w:val="00453DF5"/>
    <w:rsid w:val="0045404D"/>
    <w:rsid w:val="00455895"/>
    <w:rsid w:val="0045593A"/>
    <w:rsid w:val="004566D3"/>
    <w:rsid w:val="00460CC6"/>
    <w:rsid w:val="00461546"/>
    <w:rsid w:val="00461A84"/>
    <w:rsid w:val="0046275F"/>
    <w:rsid w:val="004640AC"/>
    <w:rsid w:val="00464F99"/>
    <w:rsid w:val="004654B4"/>
    <w:rsid w:val="0046683F"/>
    <w:rsid w:val="004674D5"/>
    <w:rsid w:val="00472144"/>
    <w:rsid w:val="004806FF"/>
    <w:rsid w:val="004813A3"/>
    <w:rsid w:val="00481A6D"/>
    <w:rsid w:val="00481AFC"/>
    <w:rsid w:val="00484122"/>
    <w:rsid w:val="00487D90"/>
    <w:rsid w:val="00490C04"/>
    <w:rsid w:val="00490FED"/>
    <w:rsid w:val="004910E8"/>
    <w:rsid w:val="004929FC"/>
    <w:rsid w:val="004950B9"/>
    <w:rsid w:val="0049603C"/>
    <w:rsid w:val="00496CE8"/>
    <w:rsid w:val="004977E0"/>
    <w:rsid w:val="00497B7C"/>
    <w:rsid w:val="00497D17"/>
    <w:rsid w:val="00497DDF"/>
    <w:rsid w:val="004A0C62"/>
    <w:rsid w:val="004A1648"/>
    <w:rsid w:val="004A2025"/>
    <w:rsid w:val="004A3218"/>
    <w:rsid w:val="004A460F"/>
    <w:rsid w:val="004A4B90"/>
    <w:rsid w:val="004A4F24"/>
    <w:rsid w:val="004A5D9E"/>
    <w:rsid w:val="004A5EC2"/>
    <w:rsid w:val="004B0029"/>
    <w:rsid w:val="004B3766"/>
    <w:rsid w:val="004B4C17"/>
    <w:rsid w:val="004B6980"/>
    <w:rsid w:val="004C0783"/>
    <w:rsid w:val="004C089B"/>
    <w:rsid w:val="004C0FAF"/>
    <w:rsid w:val="004C12DB"/>
    <w:rsid w:val="004C1B3B"/>
    <w:rsid w:val="004C38A8"/>
    <w:rsid w:val="004C38BD"/>
    <w:rsid w:val="004C40E1"/>
    <w:rsid w:val="004C4735"/>
    <w:rsid w:val="004C5403"/>
    <w:rsid w:val="004D2093"/>
    <w:rsid w:val="004D44A1"/>
    <w:rsid w:val="004D4C78"/>
    <w:rsid w:val="004D4E3B"/>
    <w:rsid w:val="004D5443"/>
    <w:rsid w:val="004D5BE5"/>
    <w:rsid w:val="004E03B3"/>
    <w:rsid w:val="004E1CE3"/>
    <w:rsid w:val="004E26EA"/>
    <w:rsid w:val="004E2992"/>
    <w:rsid w:val="004E37B4"/>
    <w:rsid w:val="004E4418"/>
    <w:rsid w:val="004E4CCA"/>
    <w:rsid w:val="004E65BD"/>
    <w:rsid w:val="004F08B6"/>
    <w:rsid w:val="004F120B"/>
    <w:rsid w:val="004F14AF"/>
    <w:rsid w:val="004F28F1"/>
    <w:rsid w:val="004F343F"/>
    <w:rsid w:val="004F3836"/>
    <w:rsid w:val="004F452D"/>
    <w:rsid w:val="004F4682"/>
    <w:rsid w:val="004F5118"/>
    <w:rsid w:val="004F5677"/>
    <w:rsid w:val="004F5C91"/>
    <w:rsid w:val="004F5C96"/>
    <w:rsid w:val="004F6E7E"/>
    <w:rsid w:val="004F774A"/>
    <w:rsid w:val="005003C2"/>
    <w:rsid w:val="0050077C"/>
    <w:rsid w:val="00500F30"/>
    <w:rsid w:val="005024A5"/>
    <w:rsid w:val="0050285B"/>
    <w:rsid w:val="00502E83"/>
    <w:rsid w:val="00502FE1"/>
    <w:rsid w:val="0050528D"/>
    <w:rsid w:val="00506627"/>
    <w:rsid w:val="00507E6E"/>
    <w:rsid w:val="005104C1"/>
    <w:rsid w:val="00510518"/>
    <w:rsid w:val="00513DD9"/>
    <w:rsid w:val="00513E77"/>
    <w:rsid w:val="00521F50"/>
    <w:rsid w:val="00522373"/>
    <w:rsid w:val="005231DF"/>
    <w:rsid w:val="0052439F"/>
    <w:rsid w:val="00525196"/>
    <w:rsid w:val="005278EA"/>
    <w:rsid w:val="005305B6"/>
    <w:rsid w:val="00530CA1"/>
    <w:rsid w:val="00530D92"/>
    <w:rsid w:val="0053186C"/>
    <w:rsid w:val="00531F06"/>
    <w:rsid w:val="00532F6B"/>
    <w:rsid w:val="00533D28"/>
    <w:rsid w:val="00536088"/>
    <w:rsid w:val="00537339"/>
    <w:rsid w:val="00537BFF"/>
    <w:rsid w:val="00540AA6"/>
    <w:rsid w:val="00540DFB"/>
    <w:rsid w:val="00541807"/>
    <w:rsid w:val="00541CEB"/>
    <w:rsid w:val="00542FB3"/>
    <w:rsid w:val="0054429C"/>
    <w:rsid w:val="0054551F"/>
    <w:rsid w:val="00550B06"/>
    <w:rsid w:val="00551D0A"/>
    <w:rsid w:val="0055417E"/>
    <w:rsid w:val="0055769A"/>
    <w:rsid w:val="00560C8B"/>
    <w:rsid w:val="005614EA"/>
    <w:rsid w:val="005618AB"/>
    <w:rsid w:val="00561D49"/>
    <w:rsid w:val="00563091"/>
    <w:rsid w:val="00564436"/>
    <w:rsid w:val="00564FDC"/>
    <w:rsid w:val="00566343"/>
    <w:rsid w:val="00567846"/>
    <w:rsid w:val="00570BE2"/>
    <w:rsid w:val="00572026"/>
    <w:rsid w:val="005723A0"/>
    <w:rsid w:val="005737E6"/>
    <w:rsid w:val="00573885"/>
    <w:rsid w:val="00573C7E"/>
    <w:rsid w:val="00573F24"/>
    <w:rsid w:val="0057443E"/>
    <w:rsid w:val="00574861"/>
    <w:rsid w:val="00575911"/>
    <w:rsid w:val="00576062"/>
    <w:rsid w:val="00576674"/>
    <w:rsid w:val="00577800"/>
    <w:rsid w:val="00581541"/>
    <w:rsid w:val="0058185E"/>
    <w:rsid w:val="00581A54"/>
    <w:rsid w:val="00581A69"/>
    <w:rsid w:val="0058202A"/>
    <w:rsid w:val="005838C6"/>
    <w:rsid w:val="00583A91"/>
    <w:rsid w:val="0058542B"/>
    <w:rsid w:val="00585A63"/>
    <w:rsid w:val="00585D6A"/>
    <w:rsid w:val="00586D6D"/>
    <w:rsid w:val="005908A3"/>
    <w:rsid w:val="00591CCA"/>
    <w:rsid w:val="00591F0B"/>
    <w:rsid w:val="00592A07"/>
    <w:rsid w:val="00593323"/>
    <w:rsid w:val="00594660"/>
    <w:rsid w:val="00597CC8"/>
    <w:rsid w:val="005A0920"/>
    <w:rsid w:val="005A092B"/>
    <w:rsid w:val="005A3BA3"/>
    <w:rsid w:val="005A557F"/>
    <w:rsid w:val="005A5F83"/>
    <w:rsid w:val="005A67C9"/>
    <w:rsid w:val="005A717F"/>
    <w:rsid w:val="005B05F1"/>
    <w:rsid w:val="005B0A82"/>
    <w:rsid w:val="005B18E9"/>
    <w:rsid w:val="005B22C4"/>
    <w:rsid w:val="005B2877"/>
    <w:rsid w:val="005B38E5"/>
    <w:rsid w:val="005B3A61"/>
    <w:rsid w:val="005B438F"/>
    <w:rsid w:val="005B6ED4"/>
    <w:rsid w:val="005C0513"/>
    <w:rsid w:val="005C0B0E"/>
    <w:rsid w:val="005C43A5"/>
    <w:rsid w:val="005C515D"/>
    <w:rsid w:val="005C6987"/>
    <w:rsid w:val="005C79A9"/>
    <w:rsid w:val="005D0656"/>
    <w:rsid w:val="005D0F96"/>
    <w:rsid w:val="005D17B6"/>
    <w:rsid w:val="005D1C9F"/>
    <w:rsid w:val="005D6100"/>
    <w:rsid w:val="005D70B6"/>
    <w:rsid w:val="005D7745"/>
    <w:rsid w:val="005D7CA3"/>
    <w:rsid w:val="005E0B45"/>
    <w:rsid w:val="005E1809"/>
    <w:rsid w:val="005E26C6"/>
    <w:rsid w:val="005E3FEA"/>
    <w:rsid w:val="005E5B6D"/>
    <w:rsid w:val="005E5EF6"/>
    <w:rsid w:val="005E6111"/>
    <w:rsid w:val="005F3B20"/>
    <w:rsid w:val="005F418F"/>
    <w:rsid w:val="005F4648"/>
    <w:rsid w:val="005F4896"/>
    <w:rsid w:val="005F4921"/>
    <w:rsid w:val="005F59BE"/>
    <w:rsid w:val="005F5F82"/>
    <w:rsid w:val="005F608E"/>
    <w:rsid w:val="005F74FC"/>
    <w:rsid w:val="005F7C7C"/>
    <w:rsid w:val="00600703"/>
    <w:rsid w:val="006015D6"/>
    <w:rsid w:val="00601F6E"/>
    <w:rsid w:val="00602B65"/>
    <w:rsid w:val="0060303D"/>
    <w:rsid w:val="00603AA2"/>
    <w:rsid w:val="00605369"/>
    <w:rsid w:val="0060655F"/>
    <w:rsid w:val="00607309"/>
    <w:rsid w:val="00607C88"/>
    <w:rsid w:val="006100EE"/>
    <w:rsid w:val="00611691"/>
    <w:rsid w:val="00612E44"/>
    <w:rsid w:val="00612E59"/>
    <w:rsid w:val="00614C02"/>
    <w:rsid w:val="0061530B"/>
    <w:rsid w:val="00615563"/>
    <w:rsid w:val="006157C6"/>
    <w:rsid w:val="006171F7"/>
    <w:rsid w:val="0061774F"/>
    <w:rsid w:val="006177F2"/>
    <w:rsid w:val="0062149C"/>
    <w:rsid w:val="00621EDD"/>
    <w:rsid w:val="00622E26"/>
    <w:rsid w:val="006237F8"/>
    <w:rsid w:val="00624A5D"/>
    <w:rsid w:val="00625FB5"/>
    <w:rsid w:val="006271E4"/>
    <w:rsid w:val="006336F6"/>
    <w:rsid w:val="00636005"/>
    <w:rsid w:val="00636EB6"/>
    <w:rsid w:val="006378DD"/>
    <w:rsid w:val="00637F96"/>
    <w:rsid w:val="006410A5"/>
    <w:rsid w:val="00641C8D"/>
    <w:rsid w:val="00643EC0"/>
    <w:rsid w:val="00644663"/>
    <w:rsid w:val="006473AE"/>
    <w:rsid w:val="0065174E"/>
    <w:rsid w:val="00653105"/>
    <w:rsid w:val="0065403F"/>
    <w:rsid w:val="006550C2"/>
    <w:rsid w:val="00655878"/>
    <w:rsid w:val="00657A32"/>
    <w:rsid w:val="00660C34"/>
    <w:rsid w:val="00662741"/>
    <w:rsid w:val="00662DD8"/>
    <w:rsid w:val="006636A4"/>
    <w:rsid w:val="006641E5"/>
    <w:rsid w:val="00664F45"/>
    <w:rsid w:val="00665238"/>
    <w:rsid w:val="006662F0"/>
    <w:rsid w:val="00672001"/>
    <w:rsid w:val="00672D7E"/>
    <w:rsid w:val="00674CAC"/>
    <w:rsid w:val="00675FE9"/>
    <w:rsid w:val="006768C2"/>
    <w:rsid w:val="00677399"/>
    <w:rsid w:val="00680B3F"/>
    <w:rsid w:val="006847DA"/>
    <w:rsid w:val="006858F5"/>
    <w:rsid w:val="0068612D"/>
    <w:rsid w:val="00686C56"/>
    <w:rsid w:val="00686D35"/>
    <w:rsid w:val="00687C3F"/>
    <w:rsid w:val="0069029E"/>
    <w:rsid w:val="00690A28"/>
    <w:rsid w:val="00690A85"/>
    <w:rsid w:val="0069483A"/>
    <w:rsid w:val="00696D8E"/>
    <w:rsid w:val="00697622"/>
    <w:rsid w:val="006A0274"/>
    <w:rsid w:val="006A1BE0"/>
    <w:rsid w:val="006A2571"/>
    <w:rsid w:val="006A25DC"/>
    <w:rsid w:val="006A3513"/>
    <w:rsid w:val="006A39FA"/>
    <w:rsid w:val="006A4504"/>
    <w:rsid w:val="006A47FD"/>
    <w:rsid w:val="006A5775"/>
    <w:rsid w:val="006A57D5"/>
    <w:rsid w:val="006A5A9E"/>
    <w:rsid w:val="006A7CD3"/>
    <w:rsid w:val="006B119B"/>
    <w:rsid w:val="006B3F2A"/>
    <w:rsid w:val="006B7052"/>
    <w:rsid w:val="006C244F"/>
    <w:rsid w:val="006C2E39"/>
    <w:rsid w:val="006C32F5"/>
    <w:rsid w:val="006C4139"/>
    <w:rsid w:val="006C5991"/>
    <w:rsid w:val="006C62BE"/>
    <w:rsid w:val="006C7E06"/>
    <w:rsid w:val="006D00B3"/>
    <w:rsid w:val="006D0259"/>
    <w:rsid w:val="006D03DB"/>
    <w:rsid w:val="006D2B5F"/>
    <w:rsid w:val="006D2EDD"/>
    <w:rsid w:val="006D3145"/>
    <w:rsid w:val="006D33BC"/>
    <w:rsid w:val="006D54FD"/>
    <w:rsid w:val="006D7764"/>
    <w:rsid w:val="006E10D1"/>
    <w:rsid w:val="006E265E"/>
    <w:rsid w:val="006E5133"/>
    <w:rsid w:val="006E5FF7"/>
    <w:rsid w:val="006F10C5"/>
    <w:rsid w:val="006F1313"/>
    <w:rsid w:val="006F186A"/>
    <w:rsid w:val="006F2B79"/>
    <w:rsid w:val="006F2EE4"/>
    <w:rsid w:val="006F3A42"/>
    <w:rsid w:val="006F40D7"/>
    <w:rsid w:val="0070135B"/>
    <w:rsid w:val="007016F5"/>
    <w:rsid w:val="00701D1C"/>
    <w:rsid w:val="00702BBC"/>
    <w:rsid w:val="00702D5A"/>
    <w:rsid w:val="0070405B"/>
    <w:rsid w:val="007065B7"/>
    <w:rsid w:val="0071007C"/>
    <w:rsid w:val="00710B3C"/>
    <w:rsid w:val="00711116"/>
    <w:rsid w:val="00712555"/>
    <w:rsid w:val="00713AF1"/>
    <w:rsid w:val="0071422F"/>
    <w:rsid w:val="007146F9"/>
    <w:rsid w:val="00714EB2"/>
    <w:rsid w:val="00715045"/>
    <w:rsid w:val="007165E2"/>
    <w:rsid w:val="00716614"/>
    <w:rsid w:val="007167EA"/>
    <w:rsid w:val="00716861"/>
    <w:rsid w:val="007207DD"/>
    <w:rsid w:val="00721F2F"/>
    <w:rsid w:val="0072269C"/>
    <w:rsid w:val="00722C45"/>
    <w:rsid w:val="00724B79"/>
    <w:rsid w:val="007255D4"/>
    <w:rsid w:val="0072575A"/>
    <w:rsid w:val="00726189"/>
    <w:rsid w:val="00726B82"/>
    <w:rsid w:val="0073046A"/>
    <w:rsid w:val="007304CA"/>
    <w:rsid w:val="0073229C"/>
    <w:rsid w:val="007333CB"/>
    <w:rsid w:val="007337D9"/>
    <w:rsid w:val="0073533D"/>
    <w:rsid w:val="007356E3"/>
    <w:rsid w:val="0073740B"/>
    <w:rsid w:val="0074036C"/>
    <w:rsid w:val="00740BE9"/>
    <w:rsid w:val="00740E02"/>
    <w:rsid w:val="007421C2"/>
    <w:rsid w:val="007427C1"/>
    <w:rsid w:val="0074744C"/>
    <w:rsid w:val="00750CBF"/>
    <w:rsid w:val="00753E79"/>
    <w:rsid w:val="00753FC1"/>
    <w:rsid w:val="007555D1"/>
    <w:rsid w:val="00756C46"/>
    <w:rsid w:val="007571E7"/>
    <w:rsid w:val="00760C96"/>
    <w:rsid w:val="00761DF0"/>
    <w:rsid w:val="00762D7B"/>
    <w:rsid w:val="0076324D"/>
    <w:rsid w:val="007649B4"/>
    <w:rsid w:val="007663CA"/>
    <w:rsid w:val="0076642B"/>
    <w:rsid w:val="007746FE"/>
    <w:rsid w:val="007757DA"/>
    <w:rsid w:val="0077736C"/>
    <w:rsid w:val="00777BCF"/>
    <w:rsid w:val="00782021"/>
    <w:rsid w:val="007830B3"/>
    <w:rsid w:val="00786608"/>
    <w:rsid w:val="007866BF"/>
    <w:rsid w:val="00787174"/>
    <w:rsid w:val="00787B4A"/>
    <w:rsid w:val="00787DC4"/>
    <w:rsid w:val="00791D85"/>
    <w:rsid w:val="007927E7"/>
    <w:rsid w:val="00796A84"/>
    <w:rsid w:val="00796DEA"/>
    <w:rsid w:val="00797137"/>
    <w:rsid w:val="00797AD6"/>
    <w:rsid w:val="007A1BDD"/>
    <w:rsid w:val="007A22D6"/>
    <w:rsid w:val="007A28C4"/>
    <w:rsid w:val="007A2998"/>
    <w:rsid w:val="007A6258"/>
    <w:rsid w:val="007A715B"/>
    <w:rsid w:val="007A7AE4"/>
    <w:rsid w:val="007B022E"/>
    <w:rsid w:val="007B1C4A"/>
    <w:rsid w:val="007B20A8"/>
    <w:rsid w:val="007B41B5"/>
    <w:rsid w:val="007B78C7"/>
    <w:rsid w:val="007B7ECB"/>
    <w:rsid w:val="007C00AB"/>
    <w:rsid w:val="007C1F4F"/>
    <w:rsid w:val="007C3532"/>
    <w:rsid w:val="007C545C"/>
    <w:rsid w:val="007C677C"/>
    <w:rsid w:val="007C697C"/>
    <w:rsid w:val="007C72DB"/>
    <w:rsid w:val="007C73AA"/>
    <w:rsid w:val="007C784A"/>
    <w:rsid w:val="007C7E06"/>
    <w:rsid w:val="007C7E9D"/>
    <w:rsid w:val="007D139D"/>
    <w:rsid w:val="007D1ABD"/>
    <w:rsid w:val="007D1BDE"/>
    <w:rsid w:val="007D1E60"/>
    <w:rsid w:val="007D3CDC"/>
    <w:rsid w:val="007D5343"/>
    <w:rsid w:val="007D7925"/>
    <w:rsid w:val="007E167E"/>
    <w:rsid w:val="007E1A40"/>
    <w:rsid w:val="007E1B29"/>
    <w:rsid w:val="007E1E23"/>
    <w:rsid w:val="007E248A"/>
    <w:rsid w:val="007E2755"/>
    <w:rsid w:val="007E3D9A"/>
    <w:rsid w:val="007E3E1E"/>
    <w:rsid w:val="007E3E8D"/>
    <w:rsid w:val="007E4766"/>
    <w:rsid w:val="007E5071"/>
    <w:rsid w:val="007E53D0"/>
    <w:rsid w:val="007E60E1"/>
    <w:rsid w:val="007E6106"/>
    <w:rsid w:val="007E62F2"/>
    <w:rsid w:val="007F0661"/>
    <w:rsid w:val="007F0CD8"/>
    <w:rsid w:val="007F0EE8"/>
    <w:rsid w:val="007F1059"/>
    <w:rsid w:val="007F1D93"/>
    <w:rsid w:val="007F2AA9"/>
    <w:rsid w:val="007F3912"/>
    <w:rsid w:val="007F3B51"/>
    <w:rsid w:val="007F44C8"/>
    <w:rsid w:val="007F5EC4"/>
    <w:rsid w:val="007F6E7F"/>
    <w:rsid w:val="0080025D"/>
    <w:rsid w:val="00800EAB"/>
    <w:rsid w:val="0080187F"/>
    <w:rsid w:val="00803B9A"/>
    <w:rsid w:val="00804742"/>
    <w:rsid w:val="0080717D"/>
    <w:rsid w:val="0081075B"/>
    <w:rsid w:val="008107D2"/>
    <w:rsid w:val="00810AF2"/>
    <w:rsid w:val="00812E17"/>
    <w:rsid w:val="00813B21"/>
    <w:rsid w:val="0081427B"/>
    <w:rsid w:val="008143A9"/>
    <w:rsid w:val="008178B1"/>
    <w:rsid w:val="00822F38"/>
    <w:rsid w:val="00823912"/>
    <w:rsid w:val="00824B47"/>
    <w:rsid w:val="00825C82"/>
    <w:rsid w:val="0082645C"/>
    <w:rsid w:val="00826BE2"/>
    <w:rsid w:val="008304CB"/>
    <w:rsid w:val="00831AA1"/>
    <w:rsid w:val="00833D59"/>
    <w:rsid w:val="00835165"/>
    <w:rsid w:val="00835921"/>
    <w:rsid w:val="0083602A"/>
    <w:rsid w:val="0084093D"/>
    <w:rsid w:val="008434A8"/>
    <w:rsid w:val="00843623"/>
    <w:rsid w:val="008447F5"/>
    <w:rsid w:val="008456A7"/>
    <w:rsid w:val="00845788"/>
    <w:rsid w:val="008502C6"/>
    <w:rsid w:val="00850D60"/>
    <w:rsid w:val="00851C2A"/>
    <w:rsid w:val="0085592E"/>
    <w:rsid w:val="0085620D"/>
    <w:rsid w:val="00856ECD"/>
    <w:rsid w:val="00861A4C"/>
    <w:rsid w:val="00861AC3"/>
    <w:rsid w:val="0086203D"/>
    <w:rsid w:val="00862A40"/>
    <w:rsid w:val="00862DAA"/>
    <w:rsid w:val="00864694"/>
    <w:rsid w:val="00864F90"/>
    <w:rsid w:val="00865B12"/>
    <w:rsid w:val="008666D1"/>
    <w:rsid w:val="008668A8"/>
    <w:rsid w:val="008676F6"/>
    <w:rsid w:val="0087104F"/>
    <w:rsid w:val="008725AE"/>
    <w:rsid w:val="00873140"/>
    <w:rsid w:val="00873753"/>
    <w:rsid w:val="00874946"/>
    <w:rsid w:val="00875C6C"/>
    <w:rsid w:val="00876AA4"/>
    <w:rsid w:val="00876F50"/>
    <w:rsid w:val="00880340"/>
    <w:rsid w:val="008834CF"/>
    <w:rsid w:val="008838E9"/>
    <w:rsid w:val="00884079"/>
    <w:rsid w:val="00884486"/>
    <w:rsid w:val="00884B38"/>
    <w:rsid w:val="0088513C"/>
    <w:rsid w:val="008856F1"/>
    <w:rsid w:val="00885E10"/>
    <w:rsid w:val="0089177A"/>
    <w:rsid w:val="0089261B"/>
    <w:rsid w:val="00893959"/>
    <w:rsid w:val="00895262"/>
    <w:rsid w:val="00895BED"/>
    <w:rsid w:val="00895E4D"/>
    <w:rsid w:val="00897762"/>
    <w:rsid w:val="008A2002"/>
    <w:rsid w:val="008A216B"/>
    <w:rsid w:val="008A271A"/>
    <w:rsid w:val="008A37D9"/>
    <w:rsid w:val="008A3937"/>
    <w:rsid w:val="008A3DE4"/>
    <w:rsid w:val="008A5824"/>
    <w:rsid w:val="008A5848"/>
    <w:rsid w:val="008A6209"/>
    <w:rsid w:val="008A7152"/>
    <w:rsid w:val="008A71A6"/>
    <w:rsid w:val="008A7267"/>
    <w:rsid w:val="008A7D7A"/>
    <w:rsid w:val="008B0692"/>
    <w:rsid w:val="008B449A"/>
    <w:rsid w:val="008B4AB9"/>
    <w:rsid w:val="008B51A1"/>
    <w:rsid w:val="008B6D1E"/>
    <w:rsid w:val="008C0A2F"/>
    <w:rsid w:val="008C285C"/>
    <w:rsid w:val="008C3325"/>
    <w:rsid w:val="008C35BF"/>
    <w:rsid w:val="008C3EE4"/>
    <w:rsid w:val="008C40C7"/>
    <w:rsid w:val="008C5566"/>
    <w:rsid w:val="008C74EB"/>
    <w:rsid w:val="008C76E4"/>
    <w:rsid w:val="008C7A27"/>
    <w:rsid w:val="008D0601"/>
    <w:rsid w:val="008D06D6"/>
    <w:rsid w:val="008D0EC9"/>
    <w:rsid w:val="008D1499"/>
    <w:rsid w:val="008D1F77"/>
    <w:rsid w:val="008D2136"/>
    <w:rsid w:val="008D2F82"/>
    <w:rsid w:val="008D42AE"/>
    <w:rsid w:val="008D5C06"/>
    <w:rsid w:val="008D5D63"/>
    <w:rsid w:val="008D671A"/>
    <w:rsid w:val="008D6C48"/>
    <w:rsid w:val="008D7924"/>
    <w:rsid w:val="008E2609"/>
    <w:rsid w:val="008E3DD7"/>
    <w:rsid w:val="008E424F"/>
    <w:rsid w:val="008E4649"/>
    <w:rsid w:val="008E4A97"/>
    <w:rsid w:val="008E6A62"/>
    <w:rsid w:val="008E6F46"/>
    <w:rsid w:val="008E783F"/>
    <w:rsid w:val="008E790A"/>
    <w:rsid w:val="008F17D9"/>
    <w:rsid w:val="008F1A82"/>
    <w:rsid w:val="008F1E21"/>
    <w:rsid w:val="008F23B0"/>
    <w:rsid w:val="008F5F1D"/>
    <w:rsid w:val="008F675A"/>
    <w:rsid w:val="008F7896"/>
    <w:rsid w:val="00900295"/>
    <w:rsid w:val="00900627"/>
    <w:rsid w:val="00900F71"/>
    <w:rsid w:val="00901C62"/>
    <w:rsid w:val="00901DE5"/>
    <w:rsid w:val="0090251E"/>
    <w:rsid w:val="00903422"/>
    <w:rsid w:val="00903431"/>
    <w:rsid w:val="00904C77"/>
    <w:rsid w:val="00905145"/>
    <w:rsid w:val="009053FE"/>
    <w:rsid w:val="00906310"/>
    <w:rsid w:val="00906CE3"/>
    <w:rsid w:val="009103E8"/>
    <w:rsid w:val="009155AD"/>
    <w:rsid w:val="00916847"/>
    <w:rsid w:val="00920027"/>
    <w:rsid w:val="00920370"/>
    <w:rsid w:val="0092165D"/>
    <w:rsid w:val="0092320E"/>
    <w:rsid w:val="00923D31"/>
    <w:rsid w:val="00923DE4"/>
    <w:rsid w:val="00926A9B"/>
    <w:rsid w:val="00926B12"/>
    <w:rsid w:val="009278A2"/>
    <w:rsid w:val="00930372"/>
    <w:rsid w:val="0093079C"/>
    <w:rsid w:val="00930F30"/>
    <w:rsid w:val="0093230D"/>
    <w:rsid w:val="00932B85"/>
    <w:rsid w:val="00934866"/>
    <w:rsid w:val="00935CA2"/>
    <w:rsid w:val="00940701"/>
    <w:rsid w:val="0094096A"/>
    <w:rsid w:val="00943D0A"/>
    <w:rsid w:val="0094481A"/>
    <w:rsid w:val="00945C2C"/>
    <w:rsid w:val="00946C6E"/>
    <w:rsid w:val="009479BD"/>
    <w:rsid w:val="00951E53"/>
    <w:rsid w:val="00954735"/>
    <w:rsid w:val="00955454"/>
    <w:rsid w:val="0095687D"/>
    <w:rsid w:val="00960D0C"/>
    <w:rsid w:val="00961712"/>
    <w:rsid w:val="009620C7"/>
    <w:rsid w:val="00962AD7"/>
    <w:rsid w:val="0096371E"/>
    <w:rsid w:val="0096406B"/>
    <w:rsid w:val="00965A13"/>
    <w:rsid w:val="00971194"/>
    <w:rsid w:val="00972F15"/>
    <w:rsid w:val="00973879"/>
    <w:rsid w:val="00975B58"/>
    <w:rsid w:val="00976023"/>
    <w:rsid w:val="00976C89"/>
    <w:rsid w:val="00976E31"/>
    <w:rsid w:val="00977F66"/>
    <w:rsid w:val="00981418"/>
    <w:rsid w:val="00982E37"/>
    <w:rsid w:val="00985357"/>
    <w:rsid w:val="00985D92"/>
    <w:rsid w:val="00987235"/>
    <w:rsid w:val="009902FD"/>
    <w:rsid w:val="00990811"/>
    <w:rsid w:val="00994B2F"/>
    <w:rsid w:val="00994DA6"/>
    <w:rsid w:val="00995A57"/>
    <w:rsid w:val="00995F07"/>
    <w:rsid w:val="00996085"/>
    <w:rsid w:val="00997298"/>
    <w:rsid w:val="009A0A4F"/>
    <w:rsid w:val="009A176B"/>
    <w:rsid w:val="009A1A4B"/>
    <w:rsid w:val="009A28EA"/>
    <w:rsid w:val="009A48B8"/>
    <w:rsid w:val="009A4F01"/>
    <w:rsid w:val="009B003B"/>
    <w:rsid w:val="009B05DE"/>
    <w:rsid w:val="009B10F4"/>
    <w:rsid w:val="009B203B"/>
    <w:rsid w:val="009B3877"/>
    <w:rsid w:val="009B3F8C"/>
    <w:rsid w:val="009B5265"/>
    <w:rsid w:val="009B5B37"/>
    <w:rsid w:val="009B5E1A"/>
    <w:rsid w:val="009C06E5"/>
    <w:rsid w:val="009C0E5E"/>
    <w:rsid w:val="009C145C"/>
    <w:rsid w:val="009C4CB8"/>
    <w:rsid w:val="009C57BD"/>
    <w:rsid w:val="009C71E0"/>
    <w:rsid w:val="009C71F4"/>
    <w:rsid w:val="009D07B3"/>
    <w:rsid w:val="009D1631"/>
    <w:rsid w:val="009D18DC"/>
    <w:rsid w:val="009D24EC"/>
    <w:rsid w:val="009D288A"/>
    <w:rsid w:val="009D2CDD"/>
    <w:rsid w:val="009D45DB"/>
    <w:rsid w:val="009D4DC5"/>
    <w:rsid w:val="009D64B2"/>
    <w:rsid w:val="009D724C"/>
    <w:rsid w:val="009E0656"/>
    <w:rsid w:val="009E1A61"/>
    <w:rsid w:val="009E29F9"/>
    <w:rsid w:val="009E453C"/>
    <w:rsid w:val="009E68C5"/>
    <w:rsid w:val="009E7245"/>
    <w:rsid w:val="009E7B55"/>
    <w:rsid w:val="009F09FA"/>
    <w:rsid w:val="009F1931"/>
    <w:rsid w:val="009F1EA2"/>
    <w:rsid w:val="009F389D"/>
    <w:rsid w:val="009F3DEA"/>
    <w:rsid w:val="009F4787"/>
    <w:rsid w:val="009F7196"/>
    <w:rsid w:val="00A005CE"/>
    <w:rsid w:val="00A00646"/>
    <w:rsid w:val="00A016C5"/>
    <w:rsid w:val="00A03857"/>
    <w:rsid w:val="00A04AD6"/>
    <w:rsid w:val="00A063B4"/>
    <w:rsid w:val="00A10311"/>
    <w:rsid w:val="00A14D26"/>
    <w:rsid w:val="00A14FEE"/>
    <w:rsid w:val="00A15DE9"/>
    <w:rsid w:val="00A21B6C"/>
    <w:rsid w:val="00A23FBE"/>
    <w:rsid w:val="00A24545"/>
    <w:rsid w:val="00A24EFD"/>
    <w:rsid w:val="00A25627"/>
    <w:rsid w:val="00A27112"/>
    <w:rsid w:val="00A27397"/>
    <w:rsid w:val="00A27B79"/>
    <w:rsid w:val="00A3014F"/>
    <w:rsid w:val="00A3069B"/>
    <w:rsid w:val="00A31FC3"/>
    <w:rsid w:val="00A351CE"/>
    <w:rsid w:val="00A37562"/>
    <w:rsid w:val="00A40E3C"/>
    <w:rsid w:val="00A42B4E"/>
    <w:rsid w:val="00A42B92"/>
    <w:rsid w:val="00A43C3B"/>
    <w:rsid w:val="00A43E8D"/>
    <w:rsid w:val="00A474D7"/>
    <w:rsid w:val="00A50943"/>
    <w:rsid w:val="00A5125F"/>
    <w:rsid w:val="00A5227F"/>
    <w:rsid w:val="00A529E3"/>
    <w:rsid w:val="00A52B73"/>
    <w:rsid w:val="00A53162"/>
    <w:rsid w:val="00A55A2D"/>
    <w:rsid w:val="00A56BF2"/>
    <w:rsid w:val="00A576F2"/>
    <w:rsid w:val="00A628EC"/>
    <w:rsid w:val="00A62E6B"/>
    <w:rsid w:val="00A6301D"/>
    <w:rsid w:val="00A63072"/>
    <w:rsid w:val="00A639E1"/>
    <w:rsid w:val="00A63A56"/>
    <w:rsid w:val="00A64F88"/>
    <w:rsid w:val="00A650D5"/>
    <w:rsid w:val="00A65A42"/>
    <w:rsid w:val="00A65A48"/>
    <w:rsid w:val="00A66077"/>
    <w:rsid w:val="00A67583"/>
    <w:rsid w:val="00A67BDB"/>
    <w:rsid w:val="00A70321"/>
    <w:rsid w:val="00A71D64"/>
    <w:rsid w:val="00A71DFA"/>
    <w:rsid w:val="00A725DD"/>
    <w:rsid w:val="00A7261F"/>
    <w:rsid w:val="00A73494"/>
    <w:rsid w:val="00A75DE2"/>
    <w:rsid w:val="00A76E07"/>
    <w:rsid w:val="00A77EB0"/>
    <w:rsid w:val="00A80C4D"/>
    <w:rsid w:val="00A81BC8"/>
    <w:rsid w:val="00A8262D"/>
    <w:rsid w:val="00A82D5B"/>
    <w:rsid w:val="00A860B8"/>
    <w:rsid w:val="00A876A6"/>
    <w:rsid w:val="00A8771E"/>
    <w:rsid w:val="00A91036"/>
    <w:rsid w:val="00A93FD7"/>
    <w:rsid w:val="00A9513A"/>
    <w:rsid w:val="00A95AC6"/>
    <w:rsid w:val="00A96DF7"/>
    <w:rsid w:val="00AA1522"/>
    <w:rsid w:val="00AA18FA"/>
    <w:rsid w:val="00AA25C4"/>
    <w:rsid w:val="00AA31C3"/>
    <w:rsid w:val="00AA3BB2"/>
    <w:rsid w:val="00AA466F"/>
    <w:rsid w:val="00AA4DCB"/>
    <w:rsid w:val="00AA5578"/>
    <w:rsid w:val="00AA667D"/>
    <w:rsid w:val="00AB2CAD"/>
    <w:rsid w:val="00AB37AE"/>
    <w:rsid w:val="00AB3FAA"/>
    <w:rsid w:val="00AB5884"/>
    <w:rsid w:val="00AB5A26"/>
    <w:rsid w:val="00AB6263"/>
    <w:rsid w:val="00AC0F2A"/>
    <w:rsid w:val="00AC2703"/>
    <w:rsid w:val="00AC3E7E"/>
    <w:rsid w:val="00AC434F"/>
    <w:rsid w:val="00AC4F93"/>
    <w:rsid w:val="00AC51AE"/>
    <w:rsid w:val="00AC590B"/>
    <w:rsid w:val="00AC6952"/>
    <w:rsid w:val="00AC6C6A"/>
    <w:rsid w:val="00AC79ED"/>
    <w:rsid w:val="00AC7A6A"/>
    <w:rsid w:val="00AD1D26"/>
    <w:rsid w:val="00AD4BE8"/>
    <w:rsid w:val="00AD6E55"/>
    <w:rsid w:val="00AD751D"/>
    <w:rsid w:val="00AD7566"/>
    <w:rsid w:val="00AE0C07"/>
    <w:rsid w:val="00AE11FE"/>
    <w:rsid w:val="00AE18A5"/>
    <w:rsid w:val="00AE2C09"/>
    <w:rsid w:val="00AE33DF"/>
    <w:rsid w:val="00AE351E"/>
    <w:rsid w:val="00AE428A"/>
    <w:rsid w:val="00AE605A"/>
    <w:rsid w:val="00AE69DA"/>
    <w:rsid w:val="00AF0D2C"/>
    <w:rsid w:val="00AF11C1"/>
    <w:rsid w:val="00AF28D0"/>
    <w:rsid w:val="00AF376A"/>
    <w:rsid w:val="00AF632F"/>
    <w:rsid w:val="00B008C6"/>
    <w:rsid w:val="00B0110A"/>
    <w:rsid w:val="00B023D2"/>
    <w:rsid w:val="00B02EBE"/>
    <w:rsid w:val="00B033F4"/>
    <w:rsid w:val="00B034C0"/>
    <w:rsid w:val="00B03AA4"/>
    <w:rsid w:val="00B046C3"/>
    <w:rsid w:val="00B04F06"/>
    <w:rsid w:val="00B05630"/>
    <w:rsid w:val="00B063B4"/>
    <w:rsid w:val="00B067CC"/>
    <w:rsid w:val="00B10A4B"/>
    <w:rsid w:val="00B12EB4"/>
    <w:rsid w:val="00B1350F"/>
    <w:rsid w:val="00B13527"/>
    <w:rsid w:val="00B14C4B"/>
    <w:rsid w:val="00B179BC"/>
    <w:rsid w:val="00B17A19"/>
    <w:rsid w:val="00B17BDC"/>
    <w:rsid w:val="00B207A7"/>
    <w:rsid w:val="00B212C1"/>
    <w:rsid w:val="00B22920"/>
    <w:rsid w:val="00B2333E"/>
    <w:rsid w:val="00B23475"/>
    <w:rsid w:val="00B24F17"/>
    <w:rsid w:val="00B25670"/>
    <w:rsid w:val="00B25938"/>
    <w:rsid w:val="00B25B56"/>
    <w:rsid w:val="00B279DD"/>
    <w:rsid w:val="00B30133"/>
    <w:rsid w:val="00B30146"/>
    <w:rsid w:val="00B30ADC"/>
    <w:rsid w:val="00B30BA8"/>
    <w:rsid w:val="00B312A3"/>
    <w:rsid w:val="00B33CCC"/>
    <w:rsid w:val="00B369D6"/>
    <w:rsid w:val="00B41F3B"/>
    <w:rsid w:val="00B41FAB"/>
    <w:rsid w:val="00B446D1"/>
    <w:rsid w:val="00B44A08"/>
    <w:rsid w:val="00B44AA9"/>
    <w:rsid w:val="00B471CE"/>
    <w:rsid w:val="00B5023D"/>
    <w:rsid w:val="00B50512"/>
    <w:rsid w:val="00B50D13"/>
    <w:rsid w:val="00B51084"/>
    <w:rsid w:val="00B514E5"/>
    <w:rsid w:val="00B5238C"/>
    <w:rsid w:val="00B53779"/>
    <w:rsid w:val="00B54210"/>
    <w:rsid w:val="00B546A3"/>
    <w:rsid w:val="00B546E4"/>
    <w:rsid w:val="00B54792"/>
    <w:rsid w:val="00B54A73"/>
    <w:rsid w:val="00B54CED"/>
    <w:rsid w:val="00B608FB"/>
    <w:rsid w:val="00B61396"/>
    <w:rsid w:val="00B6156C"/>
    <w:rsid w:val="00B62A2C"/>
    <w:rsid w:val="00B62E37"/>
    <w:rsid w:val="00B63855"/>
    <w:rsid w:val="00B647E5"/>
    <w:rsid w:val="00B64B69"/>
    <w:rsid w:val="00B64BF2"/>
    <w:rsid w:val="00B64D97"/>
    <w:rsid w:val="00B66439"/>
    <w:rsid w:val="00B6705A"/>
    <w:rsid w:val="00B67A8E"/>
    <w:rsid w:val="00B716BE"/>
    <w:rsid w:val="00B730BA"/>
    <w:rsid w:val="00B756E1"/>
    <w:rsid w:val="00B7667E"/>
    <w:rsid w:val="00B81317"/>
    <w:rsid w:val="00B81551"/>
    <w:rsid w:val="00B82427"/>
    <w:rsid w:val="00B825F7"/>
    <w:rsid w:val="00B833DC"/>
    <w:rsid w:val="00B84A78"/>
    <w:rsid w:val="00B84DC1"/>
    <w:rsid w:val="00B85362"/>
    <w:rsid w:val="00B862DA"/>
    <w:rsid w:val="00B90699"/>
    <w:rsid w:val="00B92854"/>
    <w:rsid w:val="00B928B1"/>
    <w:rsid w:val="00B94604"/>
    <w:rsid w:val="00B94C4C"/>
    <w:rsid w:val="00B95E42"/>
    <w:rsid w:val="00B95E43"/>
    <w:rsid w:val="00BA0C89"/>
    <w:rsid w:val="00BA11DD"/>
    <w:rsid w:val="00BA1347"/>
    <w:rsid w:val="00BA1600"/>
    <w:rsid w:val="00BA18F0"/>
    <w:rsid w:val="00BA22A6"/>
    <w:rsid w:val="00BA2AEA"/>
    <w:rsid w:val="00BA496A"/>
    <w:rsid w:val="00BA52B0"/>
    <w:rsid w:val="00BA6CE1"/>
    <w:rsid w:val="00BB1ACC"/>
    <w:rsid w:val="00BB1FFF"/>
    <w:rsid w:val="00BB58EA"/>
    <w:rsid w:val="00BB5C46"/>
    <w:rsid w:val="00BB62D8"/>
    <w:rsid w:val="00BB6AC8"/>
    <w:rsid w:val="00BB6AE5"/>
    <w:rsid w:val="00BB719A"/>
    <w:rsid w:val="00BB7D4D"/>
    <w:rsid w:val="00BC03E9"/>
    <w:rsid w:val="00BC065D"/>
    <w:rsid w:val="00BC1BF2"/>
    <w:rsid w:val="00BC24C7"/>
    <w:rsid w:val="00BC3DC5"/>
    <w:rsid w:val="00BC4032"/>
    <w:rsid w:val="00BC6818"/>
    <w:rsid w:val="00BC6819"/>
    <w:rsid w:val="00BC6F27"/>
    <w:rsid w:val="00BD0DFD"/>
    <w:rsid w:val="00BD139D"/>
    <w:rsid w:val="00BD14EB"/>
    <w:rsid w:val="00BD1D1E"/>
    <w:rsid w:val="00BD248F"/>
    <w:rsid w:val="00BD2D31"/>
    <w:rsid w:val="00BD45AC"/>
    <w:rsid w:val="00BD4ABE"/>
    <w:rsid w:val="00BD4F5E"/>
    <w:rsid w:val="00BD53DB"/>
    <w:rsid w:val="00BD6696"/>
    <w:rsid w:val="00BE123D"/>
    <w:rsid w:val="00BE27F4"/>
    <w:rsid w:val="00BE2F57"/>
    <w:rsid w:val="00BE6236"/>
    <w:rsid w:val="00BE7E49"/>
    <w:rsid w:val="00BF0E82"/>
    <w:rsid w:val="00BF15C6"/>
    <w:rsid w:val="00BF282C"/>
    <w:rsid w:val="00BF42FE"/>
    <w:rsid w:val="00BF4B80"/>
    <w:rsid w:val="00BF6526"/>
    <w:rsid w:val="00BF74C9"/>
    <w:rsid w:val="00BF7ACE"/>
    <w:rsid w:val="00C00572"/>
    <w:rsid w:val="00C02560"/>
    <w:rsid w:val="00C02C01"/>
    <w:rsid w:val="00C030EB"/>
    <w:rsid w:val="00C0590C"/>
    <w:rsid w:val="00C0741B"/>
    <w:rsid w:val="00C07A6A"/>
    <w:rsid w:val="00C10B12"/>
    <w:rsid w:val="00C10F71"/>
    <w:rsid w:val="00C132CA"/>
    <w:rsid w:val="00C16EB1"/>
    <w:rsid w:val="00C172DE"/>
    <w:rsid w:val="00C17DD8"/>
    <w:rsid w:val="00C20240"/>
    <w:rsid w:val="00C242DD"/>
    <w:rsid w:val="00C25ECE"/>
    <w:rsid w:val="00C3290A"/>
    <w:rsid w:val="00C32A01"/>
    <w:rsid w:val="00C32B2C"/>
    <w:rsid w:val="00C32FD7"/>
    <w:rsid w:val="00C3405C"/>
    <w:rsid w:val="00C34207"/>
    <w:rsid w:val="00C34BAF"/>
    <w:rsid w:val="00C34C0E"/>
    <w:rsid w:val="00C355DE"/>
    <w:rsid w:val="00C37C80"/>
    <w:rsid w:val="00C37FE3"/>
    <w:rsid w:val="00C40375"/>
    <w:rsid w:val="00C40506"/>
    <w:rsid w:val="00C40721"/>
    <w:rsid w:val="00C40FAA"/>
    <w:rsid w:val="00C41429"/>
    <w:rsid w:val="00C42478"/>
    <w:rsid w:val="00C42EEA"/>
    <w:rsid w:val="00C444B2"/>
    <w:rsid w:val="00C5144D"/>
    <w:rsid w:val="00C5251E"/>
    <w:rsid w:val="00C54C7D"/>
    <w:rsid w:val="00C550A3"/>
    <w:rsid w:val="00C56079"/>
    <w:rsid w:val="00C565AC"/>
    <w:rsid w:val="00C56F55"/>
    <w:rsid w:val="00C57BA4"/>
    <w:rsid w:val="00C57D07"/>
    <w:rsid w:val="00C630F9"/>
    <w:rsid w:val="00C636EB"/>
    <w:rsid w:val="00C6400E"/>
    <w:rsid w:val="00C65BE3"/>
    <w:rsid w:val="00C71D64"/>
    <w:rsid w:val="00C72E51"/>
    <w:rsid w:val="00C737D3"/>
    <w:rsid w:val="00C751B9"/>
    <w:rsid w:val="00C75A08"/>
    <w:rsid w:val="00C7681E"/>
    <w:rsid w:val="00C76B88"/>
    <w:rsid w:val="00C8054D"/>
    <w:rsid w:val="00C80665"/>
    <w:rsid w:val="00C83BEC"/>
    <w:rsid w:val="00C83F21"/>
    <w:rsid w:val="00C85BF2"/>
    <w:rsid w:val="00C917D1"/>
    <w:rsid w:val="00C919C8"/>
    <w:rsid w:val="00C92C43"/>
    <w:rsid w:val="00C9366E"/>
    <w:rsid w:val="00C93880"/>
    <w:rsid w:val="00C94000"/>
    <w:rsid w:val="00C95131"/>
    <w:rsid w:val="00C957BA"/>
    <w:rsid w:val="00CA0A69"/>
    <w:rsid w:val="00CA1647"/>
    <w:rsid w:val="00CA16C3"/>
    <w:rsid w:val="00CA32BB"/>
    <w:rsid w:val="00CA33D1"/>
    <w:rsid w:val="00CA3B1E"/>
    <w:rsid w:val="00CA4101"/>
    <w:rsid w:val="00CA419D"/>
    <w:rsid w:val="00CA4FBE"/>
    <w:rsid w:val="00CA5511"/>
    <w:rsid w:val="00CA6EF7"/>
    <w:rsid w:val="00CB0840"/>
    <w:rsid w:val="00CB22AB"/>
    <w:rsid w:val="00CB3D11"/>
    <w:rsid w:val="00CB42F5"/>
    <w:rsid w:val="00CB47B0"/>
    <w:rsid w:val="00CB4A88"/>
    <w:rsid w:val="00CB68F7"/>
    <w:rsid w:val="00CB7AE4"/>
    <w:rsid w:val="00CC062A"/>
    <w:rsid w:val="00CC0666"/>
    <w:rsid w:val="00CC1054"/>
    <w:rsid w:val="00CC1B06"/>
    <w:rsid w:val="00CC240B"/>
    <w:rsid w:val="00CC30C9"/>
    <w:rsid w:val="00CC426E"/>
    <w:rsid w:val="00CC477C"/>
    <w:rsid w:val="00CC562A"/>
    <w:rsid w:val="00CC77E9"/>
    <w:rsid w:val="00CD0F0B"/>
    <w:rsid w:val="00CD169C"/>
    <w:rsid w:val="00CD5028"/>
    <w:rsid w:val="00CE0643"/>
    <w:rsid w:val="00CE25AB"/>
    <w:rsid w:val="00CE39E4"/>
    <w:rsid w:val="00CF0004"/>
    <w:rsid w:val="00CF0A7C"/>
    <w:rsid w:val="00CF0EE8"/>
    <w:rsid w:val="00CF1102"/>
    <w:rsid w:val="00CF15D2"/>
    <w:rsid w:val="00CF385F"/>
    <w:rsid w:val="00CF7307"/>
    <w:rsid w:val="00D01B4A"/>
    <w:rsid w:val="00D02A12"/>
    <w:rsid w:val="00D067D2"/>
    <w:rsid w:val="00D0696F"/>
    <w:rsid w:val="00D10073"/>
    <w:rsid w:val="00D10DC3"/>
    <w:rsid w:val="00D1156A"/>
    <w:rsid w:val="00D11C62"/>
    <w:rsid w:val="00D11CD7"/>
    <w:rsid w:val="00D11DB2"/>
    <w:rsid w:val="00D11DEA"/>
    <w:rsid w:val="00D13D11"/>
    <w:rsid w:val="00D1484F"/>
    <w:rsid w:val="00D15BCA"/>
    <w:rsid w:val="00D1650C"/>
    <w:rsid w:val="00D16DEB"/>
    <w:rsid w:val="00D17365"/>
    <w:rsid w:val="00D21A8A"/>
    <w:rsid w:val="00D23FBE"/>
    <w:rsid w:val="00D24F2B"/>
    <w:rsid w:val="00D257F3"/>
    <w:rsid w:val="00D25F9F"/>
    <w:rsid w:val="00D2652E"/>
    <w:rsid w:val="00D26984"/>
    <w:rsid w:val="00D27BE2"/>
    <w:rsid w:val="00D32679"/>
    <w:rsid w:val="00D32B07"/>
    <w:rsid w:val="00D33491"/>
    <w:rsid w:val="00D339FB"/>
    <w:rsid w:val="00D35258"/>
    <w:rsid w:val="00D3550E"/>
    <w:rsid w:val="00D36A1D"/>
    <w:rsid w:val="00D37595"/>
    <w:rsid w:val="00D403C5"/>
    <w:rsid w:val="00D416D3"/>
    <w:rsid w:val="00D43989"/>
    <w:rsid w:val="00D50201"/>
    <w:rsid w:val="00D504BF"/>
    <w:rsid w:val="00D5189C"/>
    <w:rsid w:val="00D5190B"/>
    <w:rsid w:val="00D524FB"/>
    <w:rsid w:val="00D54A5B"/>
    <w:rsid w:val="00D573C9"/>
    <w:rsid w:val="00D575A4"/>
    <w:rsid w:val="00D57EB7"/>
    <w:rsid w:val="00D6091B"/>
    <w:rsid w:val="00D60D1D"/>
    <w:rsid w:val="00D61489"/>
    <w:rsid w:val="00D61F54"/>
    <w:rsid w:val="00D631FC"/>
    <w:rsid w:val="00D64860"/>
    <w:rsid w:val="00D64CAB"/>
    <w:rsid w:val="00D65A40"/>
    <w:rsid w:val="00D6674B"/>
    <w:rsid w:val="00D71868"/>
    <w:rsid w:val="00D71E75"/>
    <w:rsid w:val="00D7297F"/>
    <w:rsid w:val="00D72B2F"/>
    <w:rsid w:val="00D72F2C"/>
    <w:rsid w:val="00D7302B"/>
    <w:rsid w:val="00D74992"/>
    <w:rsid w:val="00D75D07"/>
    <w:rsid w:val="00D760D1"/>
    <w:rsid w:val="00D76332"/>
    <w:rsid w:val="00D77A65"/>
    <w:rsid w:val="00D77AA2"/>
    <w:rsid w:val="00D807AD"/>
    <w:rsid w:val="00D80CC4"/>
    <w:rsid w:val="00D82050"/>
    <w:rsid w:val="00D83C90"/>
    <w:rsid w:val="00D83DEB"/>
    <w:rsid w:val="00D840DB"/>
    <w:rsid w:val="00D840EB"/>
    <w:rsid w:val="00D85253"/>
    <w:rsid w:val="00D854C3"/>
    <w:rsid w:val="00D860D2"/>
    <w:rsid w:val="00D86B32"/>
    <w:rsid w:val="00D870DC"/>
    <w:rsid w:val="00D87490"/>
    <w:rsid w:val="00D878E2"/>
    <w:rsid w:val="00D9166B"/>
    <w:rsid w:val="00D92AF1"/>
    <w:rsid w:val="00D954BD"/>
    <w:rsid w:val="00D9626A"/>
    <w:rsid w:val="00DA0543"/>
    <w:rsid w:val="00DA12DB"/>
    <w:rsid w:val="00DA22DC"/>
    <w:rsid w:val="00DA53FA"/>
    <w:rsid w:val="00DA761F"/>
    <w:rsid w:val="00DA7658"/>
    <w:rsid w:val="00DB1406"/>
    <w:rsid w:val="00DB1CB2"/>
    <w:rsid w:val="00DB2064"/>
    <w:rsid w:val="00DB2D0E"/>
    <w:rsid w:val="00DB2D1A"/>
    <w:rsid w:val="00DB2E3A"/>
    <w:rsid w:val="00DB32F5"/>
    <w:rsid w:val="00DB5B2E"/>
    <w:rsid w:val="00DB5B57"/>
    <w:rsid w:val="00DB605C"/>
    <w:rsid w:val="00DB7272"/>
    <w:rsid w:val="00DB7D63"/>
    <w:rsid w:val="00DC0EF7"/>
    <w:rsid w:val="00DC2F4D"/>
    <w:rsid w:val="00DC3674"/>
    <w:rsid w:val="00DC6628"/>
    <w:rsid w:val="00DC68B4"/>
    <w:rsid w:val="00DC73EC"/>
    <w:rsid w:val="00DC7735"/>
    <w:rsid w:val="00DD00F5"/>
    <w:rsid w:val="00DD0DCD"/>
    <w:rsid w:val="00DD1C9B"/>
    <w:rsid w:val="00DD2728"/>
    <w:rsid w:val="00DD4F00"/>
    <w:rsid w:val="00DD503B"/>
    <w:rsid w:val="00DD70C6"/>
    <w:rsid w:val="00DD7BFA"/>
    <w:rsid w:val="00DE07F8"/>
    <w:rsid w:val="00DE15C4"/>
    <w:rsid w:val="00DE1DCA"/>
    <w:rsid w:val="00DE2894"/>
    <w:rsid w:val="00DE2A5D"/>
    <w:rsid w:val="00DE386D"/>
    <w:rsid w:val="00DE3A7A"/>
    <w:rsid w:val="00DE3FFB"/>
    <w:rsid w:val="00DE457E"/>
    <w:rsid w:val="00DE685B"/>
    <w:rsid w:val="00DE6DB4"/>
    <w:rsid w:val="00DE7684"/>
    <w:rsid w:val="00DF0CD2"/>
    <w:rsid w:val="00DF1545"/>
    <w:rsid w:val="00DF3535"/>
    <w:rsid w:val="00DF5860"/>
    <w:rsid w:val="00E01F9A"/>
    <w:rsid w:val="00E030B8"/>
    <w:rsid w:val="00E04214"/>
    <w:rsid w:val="00E05416"/>
    <w:rsid w:val="00E07006"/>
    <w:rsid w:val="00E0702D"/>
    <w:rsid w:val="00E0759F"/>
    <w:rsid w:val="00E1038B"/>
    <w:rsid w:val="00E10D6C"/>
    <w:rsid w:val="00E11776"/>
    <w:rsid w:val="00E11835"/>
    <w:rsid w:val="00E1299F"/>
    <w:rsid w:val="00E13413"/>
    <w:rsid w:val="00E14745"/>
    <w:rsid w:val="00E15E1D"/>
    <w:rsid w:val="00E16395"/>
    <w:rsid w:val="00E1796B"/>
    <w:rsid w:val="00E2218D"/>
    <w:rsid w:val="00E22A65"/>
    <w:rsid w:val="00E22BA7"/>
    <w:rsid w:val="00E241A0"/>
    <w:rsid w:val="00E2588F"/>
    <w:rsid w:val="00E25FBC"/>
    <w:rsid w:val="00E26A0A"/>
    <w:rsid w:val="00E2757A"/>
    <w:rsid w:val="00E27C23"/>
    <w:rsid w:val="00E3085A"/>
    <w:rsid w:val="00E32BEC"/>
    <w:rsid w:val="00E35217"/>
    <w:rsid w:val="00E35C8E"/>
    <w:rsid w:val="00E36951"/>
    <w:rsid w:val="00E36DAE"/>
    <w:rsid w:val="00E375BF"/>
    <w:rsid w:val="00E43759"/>
    <w:rsid w:val="00E43891"/>
    <w:rsid w:val="00E4499E"/>
    <w:rsid w:val="00E44D1B"/>
    <w:rsid w:val="00E45C77"/>
    <w:rsid w:val="00E45F8D"/>
    <w:rsid w:val="00E4709C"/>
    <w:rsid w:val="00E50409"/>
    <w:rsid w:val="00E50922"/>
    <w:rsid w:val="00E50ECC"/>
    <w:rsid w:val="00E51098"/>
    <w:rsid w:val="00E51608"/>
    <w:rsid w:val="00E51D0A"/>
    <w:rsid w:val="00E528B0"/>
    <w:rsid w:val="00E52C31"/>
    <w:rsid w:val="00E52D4F"/>
    <w:rsid w:val="00E53E0F"/>
    <w:rsid w:val="00E54A21"/>
    <w:rsid w:val="00E54A4A"/>
    <w:rsid w:val="00E55C20"/>
    <w:rsid w:val="00E57A3F"/>
    <w:rsid w:val="00E57A7B"/>
    <w:rsid w:val="00E634FF"/>
    <w:rsid w:val="00E63E94"/>
    <w:rsid w:val="00E640D8"/>
    <w:rsid w:val="00E6639D"/>
    <w:rsid w:val="00E667E0"/>
    <w:rsid w:val="00E66D97"/>
    <w:rsid w:val="00E672DD"/>
    <w:rsid w:val="00E70523"/>
    <w:rsid w:val="00E71FB3"/>
    <w:rsid w:val="00E7271F"/>
    <w:rsid w:val="00E73799"/>
    <w:rsid w:val="00E73AD5"/>
    <w:rsid w:val="00E741E9"/>
    <w:rsid w:val="00E7438B"/>
    <w:rsid w:val="00E74930"/>
    <w:rsid w:val="00E74D38"/>
    <w:rsid w:val="00E75067"/>
    <w:rsid w:val="00E7575E"/>
    <w:rsid w:val="00E75F30"/>
    <w:rsid w:val="00E76947"/>
    <w:rsid w:val="00E8057E"/>
    <w:rsid w:val="00E80AD0"/>
    <w:rsid w:val="00E80F6B"/>
    <w:rsid w:val="00E812EE"/>
    <w:rsid w:val="00E814AD"/>
    <w:rsid w:val="00E82632"/>
    <w:rsid w:val="00E82A2B"/>
    <w:rsid w:val="00E841A9"/>
    <w:rsid w:val="00E859ED"/>
    <w:rsid w:val="00E8626D"/>
    <w:rsid w:val="00E87BA1"/>
    <w:rsid w:val="00E90256"/>
    <w:rsid w:val="00E9104E"/>
    <w:rsid w:val="00E92376"/>
    <w:rsid w:val="00E94776"/>
    <w:rsid w:val="00E96103"/>
    <w:rsid w:val="00E96889"/>
    <w:rsid w:val="00E97A27"/>
    <w:rsid w:val="00EA22A3"/>
    <w:rsid w:val="00EA3205"/>
    <w:rsid w:val="00EA3CC8"/>
    <w:rsid w:val="00EA4101"/>
    <w:rsid w:val="00EA42F1"/>
    <w:rsid w:val="00EA4A17"/>
    <w:rsid w:val="00EA52AB"/>
    <w:rsid w:val="00EA5D6C"/>
    <w:rsid w:val="00EA5D88"/>
    <w:rsid w:val="00EA6B8E"/>
    <w:rsid w:val="00EA7A93"/>
    <w:rsid w:val="00EB334A"/>
    <w:rsid w:val="00EB57D7"/>
    <w:rsid w:val="00EB5BB0"/>
    <w:rsid w:val="00EB6B21"/>
    <w:rsid w:val="00EC6461"/>
    <w:rsid w:val="00EC6751"/>
    <w:rsid w:val="00EC7983"/>
    <w:rsid w:val="00ED094E"/>
    <w:rsid w:val="00ED186A"/>
    <w:rsid w:val="00ED5709"/>
    <w:rsid w:val="00ED78F5"/>
    <w:rsid w:val="00EE079C"/>
    <w:rsid w:val="00EE4DA1"/>
    <w:rsid w:val="00EE535A"/>
    <w:rsid w:val="00EE607D"/>
    <w:rsid w:val="00EE68FF"/>
    <w:rsid w:val="00EE6A2A"/>
    <w:rsid w:val="00EE7755"/>
    <w:rsid w:val="00EF2C5E"/>
    <w:rsid w:val="00EF313A"/>
    <w:rsid w:val="00EF39D8"/>
    <w:rsid w:val="00EF3CAE"/>
    <w:rsid w:val="00EF464D"/>
    <w:rsid w:val="00EF5060"/>
    <w:rsid w:val="00EF508A"/>
    <w:rsid w:val="00EF5BD4"/>
    <w:rsid w:val="00EF68D7"/>
    <w:rsid w:val="00EF78E4"/>
    <w:rsid w:val="00F00115"/>
    <w:rsid w:val="00F0027A"/>
    <w:rsid w:val="00F00C69"/>
    <w:rsid w:val="00F02BDE"/>
    <w:rsid w:val="00F0438C"/>
    <w:rsid w:val="00F04D5B"/>
    <w:rsid w:val="00F0569A"/>
    <w:rsid w:val="00F05CDB"/>
    <w:rsid w:val="00F0653E"/>
    <w:rsid w:val="00F066C8"/>
    <w:rsid w:val="00F0700C"/>
    <w:rsid w:val="00F07B32"/>
    <w:rsid w:val="00F10771"/>
    <w:rsid w:val="00F10CEA"/>
    <w:rsid w:val="00F1130D"/>
    <w:rsid w:val="00F1141A"/>
    <w:rsid w:val="00F115CE"/>
    <w:rsid w:val="00F121AF"/>
    <w:rsid w:val="00F12473"/>
    <w:rsid w:val="00F13EBC"/>
    <w:rsid w:val="00F16250"/>
    <w:rsid w:val="00F169AF"/>
    <w:rsid w:val="00F17464"/>
    <w:rsid w:val="00F17976"/>
    <w:rsid w:val="00F20881"/>
    <w:rsid w:val="00F2205C"/>
    <w:rsid w:val="00F2285A"/>
    <w:rsid w:val="00F231B7"/>
    <w:rsid w:val="00F23C19"/>
    <w:rsid w:val="00F24BC4"/>
    <w:rsid w:val="00F265DA"/>
    <w:rsid w:val="00F27940"/>
    <w:rsid w:val="00F3072D"/>
    <w:rsid w:val="00F30D43"/>
    <w:rsid w:val="00F328F8"/>
    <w:rsid w:val="00F3499F"/>
    <w:rsid w:val="00F350BF"/>
    <w:rsid w:val="00F379BA"/>
    <w:rsid w:val="00F37C46"/>
    <w:rsid w:val="00F4073B"/>
    <w:rsid w:val="00F41698"/>
    <w:rsid w:val="00F429A0"/>
    <w:rsid w:val="00F4500A"/>
    <w:rsid w:val="00F46458"/>
    <w:rsid w:val="00F47E1E"/>
    <w:rsid w:val="00F5030F"/>
    <w:rsid w:val="00F51E79"/>
    <w:rsid w:val="00F521CA"/>
    <w:rsid w:val="00F522C6"/>
    <w:rsid w:val="00F523A3"/>
    <w:rsid w:val="00F53124"/>
    <w:rsid w:val="00F543CC"/>
    <w:rsid w:val="00F5639B"/>
    <w:rsid w:val="00F57CE0"/>
    <w:rsid w:val="00F6373A"/>
    <w:rsid w:val="00F649F6"/>
    <w:rsid w:val="00F66CE3"/>
    <w:rsid w:val="00F66FED"/>
    <w:rsid w:val="00F675D8"/>
    <w:rsid w:val="00F73D71"/>
    <w:rsid w:val="00F75E2E"/>
    <w:rsid w:val="00F767B1"/>
    <w:rsid w:val="00F7745F"/>
    <w:rsid w:val="00F80274"/>
    <w:rsid w:val="00F83168"/>
    <w:rsid w:val="00F85341"/>
    <w:rsid w:val="00F8581D"/>
    <w:rsid w:val="00F85BC8"/>
    <w:rsid w:val="00F85CAE"/>
    <w:rsid w:val="00F901FA"/>
    <w:rsid w:val="00F9113D"/>
    <w:rsid w:val="00F91472"/>
    <w:rsid w:val="00F91EE9"/>
    <w:rsid w:val="00F92214"/>
    <w:rsid w:val="00F92E1C"/>
    <w:rsid w:val="00F93074"/>
    <w:rsid w:val="00F94C2E"/>
    <w:rsid w:val="00F96530"/>
    <w:rsid w:val="00F96AAE"/>
    <w:rsid w:val="00F96C5F"/>
    <w:rsid w:val="00FA1889"/>
    <w:rsid w:val="00FA3144"/>
    <w:rsid w:val="00FA3BE7"/>
    <w:rsid w:val="00FA4387"/>
    <w:rsid w:val="00FA4AC5"/>
    <w:rsid w:val="00FA5049"/>
    <w:rsid w:val="00FA5420"/>
    <w:rsid w:val="00FA7562"/>
    <w:rsid w:val="00FA7E87"/>
    <w:rsid w:val="00FB10BB"/>
    <w:rsid w:val="00FB1155"/>
    <w:rsid w:val="00FB16F3"/>
    <w:rsid w:val="00FB20B2"/>
    <w:rsid w:val="00FB28D9"/>
    <w:rsid w:val="00FB474D"/>
    <w:rsid w:val="00FB511B"/>
    <w:rsid w:val="00FB54D0"/>
    <w:rsid w:val="00FB6ECB"/>
    <w:rsid w:val="00FB747A"/>
    <w:rsid w:val="00FC0450"/>
    <w:rsid w:val="00FC190B"/>
    <w:rsid w:val="00FC28FB"/>
    <w:rsid w:val="00FC2BF0"/>
    <w:rsid w:val="00FC3403"/>
    <w:rsid w:val="00FC372A"/>
    <w:rsid w:val="00FC6DCE"/>
    <w:rsid w:val="00FD1B99"/>
    <w:rsid w:val="00FD1EC6"/>
    <w:rsid w:val="00FD2102"/>
    <w:rsid w:val="00FD30FB"/>
    <w:rsid w:val="00FD4AE8"/>
    <w:rsid w:val="00FD5263"/>
    <w:rsid w:val="00FD609A"/>
    <w:rsid w:val="00FE0415"/>
    <w:rsid w:val="00FE13E7"/>
    <w:rsid w:val="00FE53ED"/>
    <w:rsid w:val="00FE5540"/>
    <w:rsid w:val="00FE5B9A"/>
    <w:rsid w:val="00FE6586"/>
    <w:rsid w:val="00FE72D6"/>
    <w:rsid w:val="00FF18BF"/>
    <w:rsid w:val="00FF3AE6"/>
    <w:rsid w:val="00FF3CD5"/>
    <w:rsid w:val="00FF4EC6"/>
    <w:rsid w:val="00FF5A51"/>
    <w:rsid w:val="00FF5A9F"/>
    <w:rsid w:val="00FF5D99"/>
    <w:rsid w:val="00FF657B"/>
    <w:rsid w:val="00FF77CC"/>
    <w:rsid w:val="00FF788D"/>
    <w:rsid w:val="0B50A95C"/>
    <w:rsid w:val="186911A8"/>
    <w:rsid w:val="4820FDAD"/>
    <w:rsid w:val="65DDFF7A"/>
    <w:rsid w:val="697FAE6E"/>
    <w:rsid w:val="6D21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  <w:ind w:left="0" w:firstLine="0"/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deloittece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loitte.com/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loitte.com/pl/subskrypcj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www.deloitte.com/us/en/insights/industry/energy-resources-industrials/us-energy-industry-trends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loitte.com/us/en/insights/industry/energy-resources-industrials/us-energy-industry-trends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b4ed61d97aeafb8f4a98fc46eaf2ff2d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45adf27d399dbb47cad7636d66865df9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0A913-BFC1-4B96-B0E4-B3DAF079CCF2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46CB0E-55F0-4468-ADC1-BE738FAD2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77A5A5-A0BE-4E31-880A-122E48EF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6192</Characters>
  <Application>Microsoft Office Word</Application>
  <DocSecurity>0</DocSecurity>
  <Lines>96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2026-02-17T09:53:00Z</dcterms:created>
  <dcterms:modified xsi:type="dcterms:W3CDTF">2026-02-17T14:03:00Z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