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4BC" w:rsidRDefault="001F34A1">
      <w:pPr>
        <w:tabs>
          <w:tab w:val="left" w:pos="6663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Informacja prasowa, 16.02.2026</w:t>
      </w:r>
    </w:p>
    <w:p w:rsidR="009C54BC" w:rsidRDefault="009C54BC">
      <w:pPr>
        <w:jc w:val="both"/>
        <w:rPr>
          <w:b/>
          <w:bCs/>
          <w:sz w:val="28"/>
          <w:szCs w:val="28"/>
        </w:rPr>
      </w:pPr>
      <w:bookmarkStart w:id="0" w:name="_heading=h.m3e06jbn6kyo" w:colFirst="0" w:colLast="0"/>
      <w:bookmarkEnd w:id="0"/>
    </w:p>
    <w:p w:rsidR="009C54BC" w:rsidRDefault="001F34A1">
      <w:pPr>
        <w:jc w:val="both"/>
        <w:rPr>
          <w:b/>
          <w:bCs/>
          <w:sz w:val="28"/>
          <w:szCs w:val="28"/>
        </w:rPr>
      </w:pPr>
      <w:bookmarkStart w:id="1" w:name="_heading=h.5c3jm7lphb9z" w:colFirst="0" w:colLast="0"/>
      <w:bookmarkEnd w:id="1"/>
      <w:r>
        <w:rPr>
          <w:b/>
          <w:bCs/>
          <w:sz w:val="28"/>
          <w:szCs w:val="28"/>
        </w:rPr>
        <w:t xml:space="preserve">FM </w:t>
      </w:r>
      <w:proofErr w:type="spellStart"/>
      <w:r>
        <w:rPr>
          <w:b/>
          <w:bCs/>
          <w:sz w:val="28"/>
          <w:szCs w:val="28"/>
        </w:rPr>
        <w:t>Logistic</w:t>
      </w:r>
      <w:proofErr w:type="spellEnd"/>
      <w:r>
        <w:rPr>
          <w:b/>
          <w:bCs/>
          <w:sz w:val="28"/>
          <w:szCs w:val="28"/>
        </w:rPr>
        <w:t xml:space="preserve"> wprowadza codzienne połączenia drobnicowe do Niemiec </w:t>
      </w:r>
    </w:p>
    <w:p w:rsidR="009C54BC" w:rsidRDefault="001F34A1">
      <w:pPr>
        <w:jc w:val="both"/>
        <w:rPr>
          <w:b/>
          <w:bCs/>
        </w:rPr>
      </w:pPr>
      <w:r>
        <w:rPr>
          <w:b/>
          <w:bCs/>
        </w:rPr>
        <w:t xml:space="preserve">Niemcy od lat pozostają najważniejszym partnerem handlowym Polski, odpowiadając za blisko 27% całkowitej wartości polskiego eksportu. Dla wielu rodzimych przedsiębiorstw rynek ten jest naturalnym kierunkiem ekspansji, jednak sukces w relacjach z niemieckimi odbiorcami wymaga nie tylko doskonałego produktu, ale również niezawodnej logistyki. W odpowiedzi na te potrzeby FM </w:t>
      </w:r>
      <w:proofErr w:type="spellStart"/>
      <w:r>
        <w:rPr>
          <w:b/>
          <w:bCs/>
        </w:rPr>
        <w:t>Logistic</w:t>
      </w:r>
      <w:proofErr w:type="spellEnd"/>
      <w:r>
        <w:rPr>
          <w:b/>
          <w:bCs/>
        </w:rPr>
        <w:t xml:space="preserve"> uruchomiło codzienne połączenie drobnicowe do Niemiec na trasie Poznań – Berlin – Hanower. To strategiczne wzmocnienie obecności operatora na rynkach europejskich bezpośrednio wspiera firmy z Europy Środkowej w skalowaniu ich działalności eksportowej.</w:t>
      </w:r>
    </w:p>
    <w:p w:rsidR="009C54BC" w:rsidRDefault="001F34A1">
      <w:pPr>
        <w:jc w:val="both"/>
      </w:pPr>
      <w:r>
        <w:t xml:space="preserve">Nowa usługa zapewnia czas tranzytu na poziomie od 2 do 3 dni roboczych i obejmuje klasyczny serwis drobnicowy przeznaczony dla przesyłek neutralnych, niewymagających kontroli temperatury. Dzięki integracji rozbudowanego zaplecza logistycznego w Polsce z siecią blisko 60 punktów przeładunkowych w Niemczech, klienci zyskują gwarancję stabilności, która jest kluczowa przy precyzyjnym planowaniu dostaw. </w:t>
      </w:r>
    </w:p>
    <w:p w:rsidR="009C54BC" w:rsidRDefault="001F34A1">
      <w:pPr>
        <w:tabs>
          <w:tab w:val="left" w:pos="1330"/>
        </w:tabs>
        <w:jc w:val="both"/>
      </w:pPr>
      <w:r>
        <w:t xml:space="preserve">- </w:t>
      </w:r>
      <w:r w:rsidRPr="004E77C5">
        <w:rPr>
          <w:i/>
          <w:iCs/>
        </w:rPr>
        <w:t xml:space="preserve">Uruchomienie codziennego połączenia do Niemiec to kolejny etap rozwoju naszej europejskiej sieci drobnicowej. Niemcy to rynek o ogromnym potencjale, ale i wysokich wymaganiach dotyczących terminowości. Dzięki synergii naszych zasobów w Polsce i rozbudowanej sieci terminali naszego partnera w Niemczech, oferujemy klientom rozwiązanie, które łączy szybkość z pełnym bezpieczeństwem i przewidywalnością kosztów – </w:t>
      </w:r>
      <w:r>
        <w:t>mówi Mariusz Bala,</w:t>
      </w:r>
      <w:r w:rsidRPr="004E77C5">
        <w:rPr>
          <w:i/>
          <w:iCs/>
        </w:rPr>
        <w:t xml:space="preserve"> </w:t>
      </w:r>
      <w:r>
        <w:t xml:space="preserve">dyrektor drobnicy międzynarodowej w FM </w:t>
      </w:r>
      <w:proofErr w:type="spellStart"/>
      <w:r>
        <w:t>Logistic</w:t>
      </w:r>
      <w:proofErr w:type="spellEnd"/>
      <w:r w:rsidRPr="004E77C5">
        <w:rPr>
          <w:i/>
          <w:iCs/>
        </w:rPr>
        <w:t xml:space="preserve">. </w:t>
      </w:r>
    </w:p>
    <w:p w:rsidR="009C54BC" w:rsidRDefault="001F34A1">
      <w:pPr>
        <w:tabs>
          <w:tab w:val="left" w:pos="1330"/>
        </w:tabs>
        <w:jc w:val="both"/>
      </w:pPr>
      <w:r>
        <w:t xml:space="preserve">Oferta FM </w:t>
      </w:r>
      <w:proofErr w:type="spellStart"/>
      <w:r>
        <w:t>Logistic</w:t>
      </w:r>
      <w:proofErr w:type="spellEnd"/>
      <w:r>
        <w:t xml:space="preserve"> wykracza poza standardowy przewóz palet. Klienci mogą korzystać również z szerokiego pakietu usług dodatkowych, takich jak serwis godzinowy, dostawa na wyznaczony dzień, </w:t>
      </w:r>
      <w:sdt>
        <w:sdtPr>
          <w:tag w:val="goog_rdk_31"/>
          <w:id w:val="913919211"/>
          <w:showingPlcHdr/>
        </w:sdtPr>
        <w:sdtEndPr/>
        <w:sdtContent>
          <w:r w:rsidR="004E77C5">
            <w:t xml:space="preserve">     </w:t>
          </w:r>
        </w:sdtContent>
      </w:sdt>
      <w:r>
        <w:t xml:space="preserve">obsługa przesyłek B2C, transport ADR, a także dostawy priorytetowe – nawet następnego dnia po przyjeździe do </w:t>
      </w:r>
      <w:proofErr w:type="spellStart"/>
      <w:r>
        <w:t>hubu</w:t>
      </w:r>
      <w:proofErr w:type="spellEnd"/>
      <w:r>
        <w:t xml:space="preserve"> partnera. W ramach większych projektów możliwa jest także wymiana palet.  Cały proces wspierają nowoczesne rozwiązania cyfrowe, w tym system śledzenia przesyłek </w:t>
      </w:r>
      <w:proofErr w:type="spellStart"/>
      <w:r>
        <w:t>Track</w:t>
      </w:r>
      <w:proofErr w:type="spellEnd"/>
      <w:r>
        <w:t xml:space="preserve"> &amp; </w:t>
      </w:r>
      <w:proofErr w:type="spellStart"/>
      <w:r>
        <w:t>Trace</w:t>
      </w:r>
      <w:proofErr w:type="spellEnd"/>
      <w:r>
        <w:t xml:space="preserve">, możliwość składania zleceń online poprzez platformę </w:t>
      </w:r>
      <w:proofErr w:type="spellStart"/>
      <w:r>
        <w:t>MySCM</w:t>
      </w:r>
      <w:proofErr w:type="spellEnd"/>
      <w:r>
        <w:t xml:space="preserve"> oraz integrację EDI/API. Przy projektach o większej skali FM </w:t>
      </w:r>
      <w:proofErr w:type="spellStart"/>
      <w:r>
        <w:t>Logistic</w:t>
      </w:r>
      <w:proofErr w:type="spellEnd"/>
      <w:r>
        <w:t xml:space="preserve"> zapewnia dedykowanego opiekuna w biurze obsługi klienta, co usprawnia komunikację, pozwala na dopasowanie serwisu do indywidualnych potrzeb biznesowych i szybką reakcję na każdym etapie realizacji zlecenia.</w:t>
      </w:r>
    </w:p>
    <w:p w:rsidR="009C54BC" w:rsidRDefault="001F34A1">
      <w:pPr>
        <w:jc w:val="both"/>
      </w:pPr>
      <w:bookmarkStart w:id="2" w:name="_heading=h.in3vsfal1qrs" w:colFirst="0" w:colLast="0"/>
      <w:bookmarkEnd w:id="2"/>
      <w:r>
        <w:t>Polska zajmuje obecnie piąte miejsce wśród najważniejszych partnerów handlowych Niemiec na świecie, ustępując jedynie takim państwom jak Francja, USA, Chiny czy Holandia</w:t>
      </w:r>
      <w:r>
        <w:rPr>
          <w:vertAlign w:val="superscript"/>
        </w:rPr>
        <w:footnoteReference w:id="1"/>
      </w:r>
      <w:r>
        <w:t xml:space="preserve">. Co więcej, potencjał współpracy z zachodnim sąsiadem stale rośnie, a to z kolei generuje rosnące zapotrzebowanie na wysokiej jakości usługi transportowe. FM </w:t>
      </w:r>
      <w:proofErr w:type="spellStart"/>
      <w:r>
        <w:t>Logistic</w:t>
      </w:r>
      <w:proofErr w:type="spellEnd"/>
      <w:r>
        <w:t>, dzięki linii drobnicowej z codziennym wyjazdami do Niemiec, staje się stabilnym partnerem dla firm, które budują swoją przewagę konkurencyjną na najbardziej wymagających rynkach Europy Zachodniej.</w:t>
      </w:r>
    </w:p>
    <w:p w:rsidR="009C54BC" w:rsidRDefault="001F34A1">
      <w:pPr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</w:p>
    <w:p w:rsidR="009C54BC" w:rsidRDefault="001F34A1">
      <w:pPr>
        <w:spacing w:line="240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FM </w:t>
      </w:r>
      <w:proofErr w:type="spellStart"/>
      <w:r>
        <w:rPr>
          <w:b/>
          <w:bCs/>
          <w:sz w:val="18"/>
          <w:szCs w:val="18"/>
        </w:rPr>
        <w:t>Logistic</w:t>
      </w:r>
      <w:proofErr w:type="spellEnd"/>
      <w:r>
        <w:rPr>
          <w:b/>
          <w:bCs/>
          <w:sz w:val="18"/>
          <w:szCs w:val="18"/>
        </w:rPr>
        <w:t xml:space="preserve"> Central Europe</w:t>
      </w:r>
      <w:r>
        <w:rPr>
          <w:sz w:val="18"/>
          <w:szCs w:val="18"/>
        </w:rPr>
        <w:t xml:space="preserve"> jest częścią międzynarodowej firmy logistycznej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i zajmuje się obsługą rynków w Europie Środkowej. Oddziały w Polsce, Czechach, Słowacji i na Węgrzech umożliwiają skuteczną obsługę klientów w regionie.FM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oferuje kompleksowe usługi logistyczne, takie jak magazynowanie, dystrybucja, transport oraz zarządzanie łańcuchem dostaw. Firma dysponuje łącznie ponad 1 000 000 mkw. powierzchni magazynowej, a także flotą </w:t>
      </w:r>
      <w:r>
        <w:rPr>
          <w:sz w:val="18"/>
          <w:szCs w:val="18"/>
        </w:rPr>
        <w:lastRenderedPageBreak/>
        <w:t xml:space="preserve">ok. 2 500 pojazdów. Posiada 16 platform logistycznych, 29 magazynów przeładunkowych i zatrudnia ponad 5 000 pracowników. Posiada nowoczesne centra logistyczne, wyposażone w zaawansowane technologie i systemy informatyczne. Dzięki bogatemu doświadczeniu, szerokiemu zakresowi usług i elastycznemu podejściu,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jest w stanie dostosować się do indywidualnych potrzeb każdego klienta.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prowadzi działania mające na celu redukcję emisji CO2 oraz minimalizację negatywnego wpływu na środowisko naturalne. Firma stosuje strategie ekologiczne, takie jak optymalizacja tras transportowych i wykorzystanie energii odnawialnej.</w:t>
      </w:r>
    </w:p>
    <w:p w:rsidR="009C54BC" w:rsidRDefault="009C54BC">
      <w:pPr>
        <w:jc w:val="both"/>
        <w:rPr>
          <w:rFonts w:ascii="Raleway" w:eastAsia="Raleway" w:hAnsi="Raleway" w:cs="Raleway"/>
          <w:b/>
          <w:bCs/>
          <w:i/>
          <w:iCs/>
        </w:rPr>
      </w:pPr>
    </w:p>
    <w:p w:rsidR="009C54BC" w:rsidRDefault="001F34A1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Kontakt dla mediów</w:t>
      </w:r>
    </w:p>
    <w:p w:rsidR="009C54BC" w:rsidRDefault="009C54BC">
      <w:pPr>
        <w:spacing w:after="0" w:line="240" w:lineRule="auto"/>
        <w:rPr>
          <w:sz w:val="20"/>
          <w:szCs w:val="20"/>
        </w:rPr>
      </w:pPr>
    </w:p>
    <w:p w:rsidR="009C54BC" w:rsidRDefault="001F34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Paweł Skowron </w:t>
      </w:r>
    </w:p>
    <w:p w:rsidR="009C54BC" w:rsidRDefault="001F34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Jr </w:t>
      </w:r>
      <w:proofErr w:type="spellStart"/>
      <w:r>
        <w:rPr>
          <w:sz w:val="20"/>
          <w:szCs w:val="20"/>
        </w:rPr>
        <w:t>Account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Executive</w:t>
      </w:r>
      <w:proofErr w:type="spellEnd"/>
    </w:p>
    <w:p w:rsidR="009C54BC" w:rsidRDefault="001F34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Tel. + 48 796 699 177</w:t>
      </w:r>
    </w:p>
    <w:p w:rsidR="009C54BC" w:rsidRDefault="001F34A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E-mail: pawel.skowron@goodonepr.pl</w:t>
      </w:r>
    </w:p>
    <w:sectPr w:rsidR="009C54B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B35" w:rsidRDefault="00375B35">
      <w:pPr>
        <w:spacing w:after="0" w:line="240" w:lineRule="auto"/>
      </w:pPr>
      <w:r>
        <w:separator/>
      </w:r>
    </w:p>
  </w:endnote>
  <w:endnote w:type="continuationSeparator" w:id="0">
    <w:p w:rsidR="00375B35" w:rsidRDefault="00375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116D5A-772A-4254-9108-14FB64691D4C}"/>
    <w:embedBold r:id="rId2" w:fontKey="{572B1A8B-9C04-4139-8DBC-ECD57B3D05FC}"/>
    <w:embedItalic r:id="rId3" w:fontKey="{BB1ABF00-8356-481B-B79B-63B7DD3399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4F1175C-8C57-4D28-8F1B-7E588BEB2C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7CEB040F-125C-4358-97E9-117B69E8C125}"/>
  </w:font>
  <w:font w:name="Raleway">
    <w:charset w:val="00"/>
    <w:family w:val="auto"/>
    <w:pitch w:val="default"/>
    <w:embedBoldItalic r:id="rId6" w:fontKey="{EC52641E-4697-4CAE-B9CA-000BF634DB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1ECC006-F7B9-46B2-976C-2881A453F0C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4BC" w:rsidRDefault="001F34A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04806">
      <w:rPr>
        <w:noProof/>
        <w:color w:val="000000"/>
      </w:rPr>
      <w:t>2</w:t>
    </w:r>
    <w:r>
      <w:rPr>
        <w:color w:val="000000"/>
      </w:rPr>
      <w:fldChar w:fldCharType="end"/>
    </w:r>
  </w:p>
  <w:p w:rsidR="009C54BC" w:rsidRDefault="009C54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B35" w:rsidRDefault="00375B35">
      <w:pPr>
        <w:spacing w:after="0" w:line="240" w:lineRule="auto"/>
      </w:pPr>
      <w:r>
        <w:separator/>
      </w:r>
    </w:p>
  </w:footnote>
  <w:footnote w:type="continuationSeparator" w:id="0">
    <w:p w:rsidR="00375B35" w:rsidRDefault="00375B35">
      <w:pPr>
        <w:spacing w:after="0" w:line="240" w:lineRule="auto"/>
      </w:pPr>
      <w:r>
        <w:continuationSeparator/>
      </w:r>
    </w:p>
  </w:footnote>
  <w:footnote w:id="1">
    <w:p w:rsidR="009C54BC" w:rsidRDefault="001F34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Dane Federalnego Urzędu Statystycznego Niemiec</w:t>
      </w:r>
      <w:bookmarkStart w:id="3" w:name="_GoBack"/>
      <w:bookmarkEnd w:id="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4BC" w:rsidRDefault="001F34A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1515110" cy="641350"/>
          <wp:effectExtent l="0" t="0" r="0" b="0"/>
          <wp:docPr id="8101064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11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BC"/>
    <w:rsid w:val="000A26EC"/>
    <w:rsid w:val="00146C4B"/>
    <w:rsid w:val="001F34A1"/>
    <w:rsid w:val="00375B35"/>
    <w:rsid w:val="004E77C5"/>
    <w:rsid w:val="00550EDA"/>
    <w:rsid w:val="00612D5B"/>
    <w:rsid w:val="00704806"/>
    <w:rsid w:val="009C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D352"/>
  <w15:docId w15:val="{5ADA4C27-8553-429B-B8C6-3E1403E20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DEE"/>
  </w:style>
  <w:style w:type="paragraph" w:styleId="Stopka">
    <w:name w:val="footer"/>
    <w:link w:val="Stopka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DEE"/>
  </w:style>
  <w:style w:type="character" w:styleId="Hipercze">
    <w:name w:val="Hyperlink"/>
    <w:basedOn w:val="Domylnaczcionkaakapitu"/>
    <w:uiPriority w:val="99"/>
    <w:unhideWhenUsed/>
    <w:rsid w:val="00AB5DEE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E35995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5995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5995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A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56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26B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8526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26B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26B"/>
    <w:rPr>
      <w:rFonts w:ascii="Calibri" w:eastAsia="Calibri" w:hAnsi="Calibri" w:cs="Calibri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26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2852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2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26B"/>
    <w:rPr>
      <w:vertAlign w:val="superscript"/>
    </w:rPr>
  </w:style>
  <w:style w:type="paragraph" w:styleId="Poprawka">
    <w:name w:val="Revision"/>
    <w:hidden/>
    <w:uiPriority w:val="99"/>
    <w:semiHidden/>
    <w:rsid w:val="000D648C"/>
    <w:pPr>
      <w:spacing w:after="0" w:line="240" w:lineRule="auto"/>
    </w:pPr>
  </w:style>
  <w:style w:type="paragraph" w:styleId="Akapitzlist">
    <w:name w:val="List Paragraph"/>
    <w:uiPriority w:val="34"/>
    <w:qFormat/>
    <w:rsid w:val="004F406E"/>
    <w:pPr>
      <w:ind w:left="720"/>
      <w:contextualSpacing/>
    </w:pPr>
  </w:style>
  <w:style w:type="table" w:styleId="Tabela-Siatka">
    <w:name w:val="Table Grid"/>
    <w:basedOn w:val="Standardowy"/>
    <w:uiPriority w:val="39"/>
    <w:rsid w:val="00B72FC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337D4"/>
    <w:rPr>
      <w:b/>
      <w:bCs/>
    </w:rPr>
  </w:style>
  <w:style w:type="character" w:customStyle="1" w:styleId="citation-522">
    <w:name w:val="citation-522"/>
    <w:basedOn w:val="Domylnaczcionkaakapitu"/>
    <w:rsid w:val="0073353E"/>
  </w:style>
  <w:style w:type="character" w:customStyle="1" w:styleId="citation-521">
    <w:name w:val="citation-521"/>
    <w:basedOn w:val="Domylnaczcionkaakapitu"/>
    <w:rsid w:val="0073353E"/>
  </w:style>
  <w:style w:type="character" w:customStyle="1" w:styleId="citation-520">
    <w:name w:val="citation-520"/>
    <w:basedOn w:val="Domylnaczcionkaakapitu"/>
    <w:rsid w:val="0073353E"/>
  </w:style>
  <w:style w:type="character" w:customStyle="1" w:styleId="citation-519">
    <w:name w:val="citation-519"/>
    <w:basedOn w:val="Domylnaczcionkaakapitu"/>
    <w:rsid w:val="0073353E"/>
  </w:style>
  <w:style w:type="character" w:customStyle="1" w:styleId="citation-518">
    <w:name w:val="citation-518"/>
    <w:basedOn w:val="Domylnaczcionkaakapitu"/>
    <w:rsid w:val="0073353E"/>
  </w:style>
  <w:style w:type="character" w:customStyle="1" w:styleId="citation-517">
    <w:name w:val="citation-517"/>
    <w:basedOn w:val="Domylnaczcionkaakapitu"/>
    <w:rsid w:val="0073353E"/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9qED3qltIpY1RQnegr94arpcjw==">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605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Perdjon</dc:creator>
  <cp:lastModifiedBy>PR2024</cp:lastModifiedBy>
  <cp:revision>6</cp:revision>
  <dcterms:created xsi:type="dcterms:W3CDTF">2024-02-06T11:43:00Z</dcterms:created>
  <dcterms:modified xsi:type="dcterms:W3CDTF">2026-02-13T12:21:00Z</dcterms:modified>
</cp:coreProperties>
</file>