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3064" w14:textId="59BF49FC" w:rsidR="005A366C" w:rsidRPr="00A7385D" w:rsidRDefault="005A366C" w:rsidP="00B8406F">
      <w:pPr>
        <w:jc w:val="both"/>
        <w:rPr>
          <w:rFonts w:ascii="Muli Regular" w:hAnsi="Muli Regular"/>
          <w:sz w:val="20"/>
          <w:szCs w:val="20"/>
        </w:rPr>
        <w:sectPr w:rsidR="005A366C" w:rsidRPr="00A7385D" w:rsidSect="00E042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268" w:right="1418" w:bottom="1418" w:left="1418" w:header="709" w:footer="335" w:gutter="0"/>
          <w:cols w:space="708"/>
          <w:titlePg/>
          <w:docGrid w:linePitch="360"/>
        </w:sectPr>
      </w:pPr>
      <w:r w:rsidRPr="00A7385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331B27" wp14:editId="25A57A5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352675" cy="381000"/>
                <wp:effectExtent l="0" t="0" r="0" b="0"/>
                <wp:wrapThrough wrapText="bothSides">
                  <wp:wrapPolygon edited="0">
                    <wp:start x="350" y="3240"/>
                    <wp:lineTo x="350" y="18360"/>
                    <wp:lineTo x="20988" y="18360"/>
                    <wp:lineTo x="20988" y="3240"/>
                    <wp:lineTo x="350" y="3240"/>
                  </wp:wrapPolygon>
                </wp:wrapThrough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51DDE" w14:textId="4ABB2CD0" w:rsidR="00EB5EAB" w:rsidRDefault="00EB5EAB" w:rsidP="00EB5EAB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Warszawa, </w:t>
                            </w:r>
                            <w:r w:rsidR="00E0373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037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lutego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2026 r.</w:t>
                            </w:r>
                          </w:p>
                          <w:p w14:paraId="65D799EC" w14:textId="77777777" w:rsidR="00EB5EAB" w:rsidRDefault="00EB5EAB" w:rsidP="00EB5EAB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91440" rIns="91440" bIns="9144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31B27" id="Pole tekstowe 12" o:spid="_x0000_s1026" style="position:absolute;left:0;text-align:left;margin-left:134.05pt;margin-top:.35pt;width:185.25pt;height:30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" filled="f" stroked="f">
                <v:textbox inset=",7.2pt,,7.2pt">
                  <w:txbxContent>
                    <w:p w14:paraId="38851DDE" w14:textId="4ABB2CD0" w:rsidR="00EB5EAB" w:rsidRDefault="00EB5EAB" w:rsidP="00EB5EAB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Warszawa, </w:t>
                      </w:r>
                      <w:r w:rsidR="00E0373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0373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lutego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2026 r.</w:t>
                      </w:r>
                    </w:p>
                    <w:p w14:paraId="65D799EC" w14:textId="77777777" w:rsidR="00EB5EAB" w:rsidRDefault="00EB5EAB" w:rsidP="00EB5EAB">
                      <w:pPr>
                        <w:spacing w:line="480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A738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5326E8" wp14:editId="0908812E">
                <wp:simplePos x="0" y="0"/>
                <wp:positionH relativeFrom="column">
                  <wp:posOffset>-194945</wp:posOffset>
                </wp:positionH>
                <wp:positionV relativeFrom="paragraph">
                  <wp:posOffset>0</wp:posOffset>
                </wp:positionV>
                <wp:extent cx="3124200" cy="354330"/>
                <wp:effectExtent l="0" t="0" r="0" b="0"/>
                <wp:wrapTight wrapText="bothSides">
                  <wp:wrapPolygon edited="0">
                    <wp:start x="263" y="3484"/>
                    <wp:lineTo x="263" y="17419"/>
                    <wp:lineTo x="21205" y="17419"/>
                    <wp:lineTo x="21205" y="3484"/>
                    <wp:lineTo x="263" y="3484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74D82" w14:textId="5B25B587" w:rsidR="001D2890" w:rsidRPr="00AE2502" w:rsidRDefault="00937EA8" w:rsidP="003C241E">
                            <w:pPr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326E8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7" type="#_x0000_t202" style="position:absolute;left:0;text-align:left;margin-left:-15.35pt;margin-top:0;width:246pt;height:27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" filled="f" stroked="f">
                <v:textbox inset=",7.2pt,,7.2pt">
                  <w:txbxContent>
                    <w:p w14:paraId="61D74D82" w14:textId="5B25B587" w:rsidR="001D2890" w:rsidRPr="00AE2502" w:rsidRDefault="00937EA8" w:rsidP="003C241E">
                      <w:pPr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INFORMACJA PRASOWA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234160" w14:textId="77777777" w:rsidR="005A366C" w:rsidRPr="00A7385D" w:rsidRDefault="005A366C" w:rsidP="00BF2F9D">
      <w:pPr>
        <w:shd w:val="clear" w:color="auto" w:fill="FFFFFF"/>
        <w:jc w:val="both"/>
        <w:outlineLvl w:val="3"/>
        <w:rPr>
          <w:rFonts w:ascii="Arial" w:hAnsi="Arial" w:cs="Arial"/>
          <w:b/>
          <w:sz w:val="44"/>
          <w:szCs w:val="48"/>
        </w:rPr>
      </w:pPr>
    </w:p>
    <w:p w14:paraId="5D1414F6" w14:textId="77777777" w:rsidR="00712FC9" w:rsidRDefault="00AC18F1" w:rsidP="007A3889">
      <w:pPr>
        <w:rPr>
          <w:rFonts w:ascii="Arial" w:hAnsi="Arial" w:cs="Arial"/>
          <w:b/>
          <w:noProof/>
          <w:sz w:val="44"/>
          <w:szCs w:val="48"/>
        </w:rPr>
      </w:pPr>
      <w:r w:rsidRPr="00A7385D">
        <w:rPr>
          <w:rFonts w:ascii="Arial" w:hAnsi="Arial" w:cs="Arial"/>
          <w:b/>
          <w:sz w:val="20"/>
          <w:szCs w:val="38"/>
        </w:rPr>
        <w:br/>
      </w:r>
      <w:r w:rsidRPr="00A7385D">
        <w:rPr>
          <w:rFonts w:ascii="Arial" w:hAnsi="Arial" w:cs="Arial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506E98" wp14:editId="6FA02CB9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5753100" cy="0"/>
                <wp:effectExtent l="0" t="0" r="19050" b="19050"/>
                <wp:wrapNone/>
                <wp:docPr id="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Łącznik prosty 2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.5pt" from=".2pt,.35pt" to="453.2pt,.35pt" w14:anchorId="0F789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">
                <v:stroke joinstyle="miter"/>
              </v:line>
            </w:pict>
          </mc:Fallback>
        </mc:AlternateContent>
      </w:r>
      <w:r w:rsidR="005A366C" w:rsidRPr="00A7385D">
        <w:rPr>
          <w:rFonts w:ascii="Arial" w:hAnsi="Arial" w:cs="Arial"/>
          <w:noProof/>
          <w:sz w:val="38"/>
          <w:szCs w:val="3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0992F" wp14:editId="25A173C5">
                <wp:simplePos x="0" y="0"/>
                <wp:positionH relativeFrom="column">
                  <wp:posOffset>-4445</wp:posOffset>
                </wp:positionH>
                <wp:positionV relativeFrom="paragraph">
                  <wp:posOffset>-869315</wp:posOffset>
                </wp:positionV>
                <wp:extent cx="3771900" cy="3543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077C8" w14:textId="77777777" w:rsidR="001D2890" w:rsidRPr="00FD3603" w:rsidRDefault="001D2890" w:rsidP="005A366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FD3603">
                              <w:rPr>
                                <w:rFonts w:ascii="Arial" w:hAnsi="Arial"/>
                                <w:color w:val="FFFFFF"/>
                              </w:rPr>
                              <w:t xml:space="preserve">    KOMUNIKAT PRASOWY    </w:t>
                            </w:r>
                          </w:p>
                          <w:p w14:paraId="5BC0277E" w14:textId="77777777" w:rsidR="001D2890" w:rsidRPr="00FD3603" w:rsidRDefault="001D2890" w:rsidP="005A366C">
                            <w:pPr>
                              <w:ind w:firstLine="708"/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992F" id="Pole tekstowe 10" o:spid="_x0000_s1028" type="#_x0000_t202" style="position:absolute;margin-left:-.35pt;margin-top:-68.45pt;width:297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E94AEAAKg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" filled="f" stroked="f">
                <v:textbox inset=",7.2pt,,7.2pt">
                  <w:txbxContent>
                    <w:p w14:paraId="7DC077C8" w14:textId="77777777" w:rsidR="001D2890" w:rsidRPr="00FD3603" w:rsidRDefault="001D2890" w:rsidP="005A366C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FD3603">
                        <w:rPr>
                          <w:rFonts w:ascii="Arial" w:hAnsi="Arial"/>
                          <w:color w:val="FFFFFF"/>
                        </w:rPr>
                        <w:t xml:space="preserve">    KOMUNIKAT PRASOWY    </w:t>
                      </w:r>
                    </w:p>
                    <w:p w14:paraId="5BC0277E" w14:textId="77777777" w:rsidR="001D2890" w:rsidRPr="00FD3603" w:rsidRDefault="001D2890" w:rsidP="005A366C">
                      <w:pPr>
                        <w:ind w:firstLine="708"/>
                        <w:rPr>
                          <w:rFonts w:ascii="Arial" w:hAnsi="Arial"/>
                          <w:color w:val="FFFFF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260A">
        <w:rPr>
          <w:rFonts w:ascii="Arial" w:hAnsi="Arial" w:cs="Arial"/>
          <w:b/>
          <w:noProof/>
          <w:sz w:val="44"/>
          <w:szCs w:val="48"/>
        </w:rPr>
        <w:t>W Tłusty Czwartek</w:t>
      </w:r>
      <w:r w:rsidR="00483B16">
        <w:rPr>
          <w:rFonts w:ascii="Arial" w:hAnsi="Arial" w:cs="Arial"/>
          <w:b/>
          <w:noProof/>
          <w:sz w:val="44"/>
          <w:szCs w:val="48"/>
        </w:rPr>
        <w:t xml:space="preserve"> w Biedronce </w:t>
      </w:r>
      <w:r w:rsidR="00712FC9">
        <w:rPr>
          <w:rFonts w:ascii="Arial" w:hAnsi="Arial" w:cs="Arial"/>
          <w:b/>
          <w:noProof/>
          <w:sz w:val="44"/>
          <w:szCs w:val="48"/>
        </w:rPr>
        <w:t>pączki</w:t>
      </w:r>
    </w:p>
    <w:p w14:paraId="3801B4EB" w14:textId="28E4656F" w:rsidR="00D81BAD" w:rsidRPr="00D81BAD" w:rsidRDefault="00483B16" w:rsidP="007A3889">
      <w:pPr>
        <w:rPr>
          <w:rFonts w:ascii="Arial" w:hAnsi="Arial" w:cs="Arial"/>
          <w:b/>
          <w:bCs/>
          <w:noProof/>
          <w:sz w:val="44"/>
          <w:szCs w:val="48"/>
        </w:rPr>
      </w:pPr>
      <w:r>
        <w:rPr>
          <w:rFonts w:ascii="Arial" w:hAnsi="Arial" w:cs="Arial"/>
          <w:b/>
          <w:noProof/>
          <w:sz w:val="44"/>
          <w:szCs w:val="48"/>
        </w:rPr>
        <w:t xml:space="preserve">za </w:t>
      </w:r>
      <w:r w:rsidR="00060EFB">
        <w:rPr>
          <w:rFonts w:ascii="Arial" w:hAnsi="Arial" w:cs="Arial"/>
          <w:b/>
          <w:noProof/>
          <w:sz w:val="44"/>
          <w:szCs w:val="48"/>
        </w:rPr>
        <w:t>5</w:t>
      </w:r>
      <w:r>
        <w:rPr>
          <w:rFonts w:ascii="Arial" w:hAnsi="Arial" w:cs="Arial"/>
          <w:b/>
          <w:noProof/>
          <w:sz w:val="44"/>
          <w:szCs w:val="48"/>
        </w:rPr>
        <w:t xml:space="preserve"> groszy, a nawet gratis</w:t>
      </w:r>
    </w:p>
    <w:p w14:paraId="4FCEEAA2" w14:textId="348660C1" w:rsidR="005A366C" w:rsidRPr="00A7385D" w:rsidRDefault="005A366C" w:rsidP="009D50A5">
      <w:pPr>
        <w:rPr>
          <w:rFonts w:ascii="Arial" w:hAnsi="Arial" w:cs="Arial"/>
          <w:b/>
        </w:rPr>
      </w:pPr>
    </w:p>
    <w:p w14:paraId="500C2576" w14:textId="77777777" w:rsidR="005A366C" w:rsidRPr="00A7385D" w:rsidRDefault="005A366C" w:rsidP="00BF2F9D">
      <w:pPr>
        <w:shd w:val="clear" w:color="auto" w:fill="FFFFFF"/>
        <w:jc w:val="both"/>
        <w:rPr>
          <w:rFonts w:ascii="Arial" w:hAnsi="Arial" w:cs="Arial"/>
          <w:b/>
        </w:rPr>
      </w:pPr>
      <w:r w:rsidRPr="00A7385D">
        <w:rPr>
          <w:rFonts w:ascii="Arial" w:hAnsi="Arial" w:cs="Arial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E32249" wp14:editId="4DA71C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310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Łącznik prosty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.5pt" from="0,-.05pt" to="453pt,-.05pt" w14:anchorId="2A387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">
                <v:stroke joinstyle="miter"/>
              </v:line>
            </w:pict>
          </mc:Fallback>
        </mc:AlternateContent>
      </w:r>
    </w:p>
    <w:p w14:paraId="5DCC0F7A" w14:textId="2B6608D2" w:rsidR="00DD6FDA" w:rsidRDefault="00F6365B" w:rsidP="00E80B8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365B">
        <w:rPr>
          <w:rFonts w:ascii="Arial" w:hAnsi="Arial" w:cs="Arial"/>
          <w:b/>
          <w:bCs/>
          <w:sz w:val="22"/>
          <w:szCs w:val="22"/>
        </w:rPr>
        <w:t xml:space="preserve">Biedronka przygotowała na tegoroczny Tłusty Czwartek (12 lutego) </w:t>
      </w:r>
      <w:r w:rsidR="00D50AD6">
        <w:rPr>
          <w:rFonts w:ascii="Arial" w:hAnsi="Arial" w:cs="Arial"/>
          <w:b/>
          <w:bCs/>
          <w:sz w:val="22"/>
          <w:szCs w:val="22"/>
        </w:rPr>
        <w:t>rekordową</w:t>
      </w:r>
      <w:r w:rsidRPr="00F6365B">
        <w:rPr>
          <w:rFonts w:ascii="Arial" w:hAnsi="Arial" w:cs="Arial"/>
          <w:b/>
          <w:bCs/>
          <w:sz w:val="22"/>
          <w:szCs w:val="22"/>
        </w:rPr>
        <w:t xml:space="preserve"> ofertę </w:t>
      </w:r>
      <w:r w:rsidR="00AB397A">
        <w:rPr>
          <w:rFonts w:ascii="Arial" w:hAnsi="Arial" w:cs="Arial"/>
          <w:b/>
          <w:bCs/>
          <w:sz w:val="22"/>
          <w:szCs w:val="22"/>
        </w:rPr>
        <w:t>słodkości</w:t>
      </w:r>
      <w:r w:rsidR="00636098">
        <w:rPr>
          <w:rFonts w:ascii="Arial" w:hAnsi="Arial" w:cs="Arial"/>
          <w:b/>
          <w:bCs/>
          <w:sz w:val="22"/>
          <w:szCs w:val="22"/>
        </w:rPr>
        <w:t xml:space="preserve"> – klienci </w:t>
      </w:r>
      <w:r w:rsidR="00FF4B65">
        <w:rPr>
          <w:rFonts w:ascii="Arial" w:hAnsi="Arial" w:cs="Arial"/>
          <w:b/>
          <w:bCs/>
          <w:sz w:val="22"/>
          <w:szCs w:val="22"/>
        </w:rPr>
        <w:t xml:space="preserve">korzystając z promocji kupią pączki nawet za </w:t>
      </w:r>
      <w:r w:rsidR="001615FE">
        <w:rPr>
          <w:rFonts w:ascii="Arial" w:hAnsi="Arial" w:cs="Arial"/>
          <w:b/>
          <w:bCs/>
          <w:sz w:val="22"/>
          <w:szCs w:val="22"/>
        </w:rPr>
        <w:t>5</w:t>
      </w:r>
      <w:r w:rsidR="00FF4B65">
        <w:rPr>
          <w:rFonts w:ascii="Arial" w:hAnsi="Arial" w:cs="Arial"/>
          <w:b/>
          <w:bCs/>
          <w:sz w:val="22"/>
          <w:szCs w:val="22"/>
        </w:rPr>
        <w:t xml:space="preserve"> gr</w:t>
      </w:r>
      <w:r w:rsidR="0083122D">
        <w:rPr>
          <w:rFonts w:ascii="Arial" w:hAnsi="Arial" w:cs="Arial"/>
          <w:b/>
          <w:bCs/>
          <w:sz w:val="22"/>
          <w:szCs w:val="22"/>
        </w:rPr>
        <w:t xml:space="preserve">/szt., a przy zakupach za 99 zł otrzymają je gratis. </w:t>
      </w:r>
      <w:r w:rsidRPr="00F6365B">
        <w:rPr>
          <w:rFonts w:ascii="Arial" w:hAnsi="Arial" w:cs="Arial"/>
          <w:b/>
          <w:bCs/>
          <w:sz w:val="22"/>
          <w:szCs w:val="22"/>
        </w:rPr>
        <w:t xml:space="preserve">W sklepach dostępne są zarówno klasyczne pączki z nadzieniem różanym czy malinowym, jak i bardziej nowoczesne propozycje smakowe: tiramisu, </w:t>
      </w:r>
      <w:proofErr w:type="spellStart"/>
      <w:r w:rsidRPr="00F6365B">
        <w:rPr>
          <w:rFonts w:ascii="Arial" w:hAnsi="Arial" w:cs="Arial"/>
          <w:b/>
          <w:bCs/>
          <w:sz w:val="22"/>
          <w:szCs w:val="22"/>
        </w:rPr>
        <w:t>mascarpone</w:t>
      </w:r>
      <w:proofErr w:type="spellEnd"/>
      <w:r w:rsidRPr="00F6365B">
        <w:rPr>
          <w:rFonts w:ascii="Arial" w:hAnsi="Arial" w:cs="Arial"/>
          <w:b/>
          <w:bCs/>
          <w:sz w:val="22"/>
          <w:szCs w:val="22"/>
        </w:rPr>
        <w:t xml:space="preserve"> z truskawką</w:t>
      </w:r>
      <w:r w:rsidR="00712FC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6365B">
        <w:rPr>
          <w:rFonts w:ascii="Arial" w:hAnsi="Arial" w:cs="Arial"/>
          <w:b/>
          <w:bCs/>
          <w:sz w:val="22"/>
          <w:szCs w:val="22"/>
        </w:rPr>
        <w:t>nadzieniem mleczno</w:t>
      </w:r>
      <w:r w:rsidRPr="00F6365B">
        <w:rPr>
          <w:rFonts w:ascii="Arial" w:hAnsi="Arial" w:cs="Arial"/>
          <w:b/>
          <w:bCs/>
          <w:sz w:val="22"/>
          <w:szCs w:val="22"/>
        </w:rPr>
        <w:noBreakHyphen/>
        <w:t>orzechowym</w:t>
      </w:r>
      <w:r w:rsidR="00712FC9">
        <w:rPr>
          <w:rFonts w:ascii="Arial" w:hAnsi="Arial" w:cs="Arial"/>
          <w:b/>
          <w:bCs/>
          <w:sz w:val="22"/>
          <w:szCs w:val="22"/>
        </w:rPr>
        <w:t>, a nawet z kruszonką</w:t>
      </w:r>
      <w:r w:rsidRPr="00F6365B">
        <w:rPr>
          <w:rFonts w:ascii="Arial" w:hAnsi="Arial" w:cs="Arial"/>
          <w:b/>
          <w:bCs/>
          <w:sz w:val="22"/>
          <w:szCs w:val="22"/>
        </w:rPr>
        <w:t>.</w:t>
      </w:r>
    </w:p>
    <w:p w14:paraId="7696A3F3" w14:textId="77777777" w:rsidR="00E0047B" w:rsidRDefault="00E0047B" w:rsidP="00E80B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CFCA41" w14:textId="470C7391" w:rsidR="001D24C2" w:rsidRDefault="00E0662D" w:rsidP="00E066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62D">
        <w:rPr>
          <w:rFonts w:ascii="Arial" w:hAnsi="Arial" w:cs="Arial"/>
          <w:sz w:val="22"/>
          <w:szCs w:val="22"/>
        </w:rPr>
        <w:t xml:space="preserve">Tłusty Czwartek pozostaje </w:t>
      </w:r>
      <w:r>
        <w:rPr>
          <w:rFonts w:ascii="Arial" w:hAnsi="Arial" w:cs="Arial"/>
          <w:sz w:val="22"/>
          <w:szCs w:val="22"/>
        </w:rPr>
        <w:t xml:space="preserve">dla sieci handlowych </w:t>
      </w:r>
      <w:r w:rsidRPr="00E0662D">
        <w:rPr>
          <w:rFonts w:ascii="Arial" w:hAnsi="Arial" w:cs="Arial"/>
          <w:sz w:val="22"/>
          <w:szCs w:val="22"/>
        </w:rPr>
        <w:t xml:space="preserve">jednym z najważniejszych dni sprzedażowych w kategorii słodyczy i pieczywa. </w:t>
      </w:r>
      <w:r w:rsidR="00771748">
        <w:rPr>
          <w:rFonts w:ascii="Arial" w:hAnsi="Arial" w:cs="Arial"/>
          <w:sz w:val="22"/>
          <w:szCs w:val="22"/>
        </w:rPr>
        <w:t>Nie inaczej jest w Biedronce – rok temu średnio</w:t>
      </w:r>
      <w:r w:rsidR="001D24C2">
        <w:rPr>
          <w:rFonts w:ascii="Arial" w:hAnsi="Arial" w:cs="Arial"/>
          <w:sz w:val="22"/>
          <w:szCs w:val="22"/>
        </w:rPr>
        <w:t xml:space="preserve"> niemal</w:t>
      </w:r>
      <w:r w:rsidR="00771748">
        <w:rPr>
          <w:rFonts w:ascii="Arial" w:hAnsi="Arial" w:cs="Arial"/>
          <w:sz w:val="22"/>
          <w:szCs w:val="22"/>
        </w:rPr>
        <w:t xml:space="preserve"> każda Polka i Polak </w:t>
      </w:r>
      <w:r w:rsidR="006653E6">
        <w:rPr>
          <w:rFonts w:ascii="Arial" w:hAnsi="Arial" w:cs="Arial"/>
          <w:sz w:val="22"/>
          <w:szCs w:val="22"/>
        </w:rPr>
        <w:t xml:space="preserve">mieszkający w naszym kraju </w:t>
      </w:r>
      <w:r w:rsidR="00771748">
        <w:rPr>
          <w:rFonts w:ascii="Arial" w:hAnsi="Arial" w:cs="Arial"/>
          <w:sz w:val="22"/>
          <w:szCs w:val="22"/>
        </w:rPr>
        <w:t xml:space="preserve">zjadł jednego pączka </w:t>
      </w:r>
      <w:r w:rsidR="006653E6">
        <w:rPr>
          <w:rFonts w:ascii="Arial" w:hAnsi="Arial" w:cs="Arial"/>
          <w:sz w:val="22"/>
          <w:szCs w:val="22"/>
        </w:rPr>
        <w:t>tej sieci</w:t>
      </w:r>
      <w:r w:rsidR="00E0047B">
        <w:rPr>
          <w:rFonts w:ascii="Arial" w:hAnsi="Arial" w:cs="Arial"/>
          <w:sz w:val="22"/>
          <w:szCs w:val="22"/>
        </w:rPr>
        <w:t xml:space="preserve"> </w:t>
      </w:r>
      <w:r w:rsidR="00E0047B" w:rsidRPr="00067609">
        <w:rPr>
          <w:rFonts w:ascii="Arial" w:hAnsi="Arial" w:cs="Arial"/>
          <w:sz w:val="22"/>
          <w:szCs w:val="22"/>
        </w:rPr>
        <w:t>(</w:t>
      </w:r>
      <w:r w:rsidR="00E0047B" w:rsidRPr="00067609">
        <w:rPr>
          <w:rFonts w:ascii="Arial" w:hAnsi="Arial" w:cs="Arial"/>
          <w:b/>
          <w:bCs/>
          <w:sz w:val="22"/>
          <w:szCs w:val="22"/>
        </w:rPr>
        <w:t xml:space="preserve">w 2025 r. </w:t>
      </w:r>
      <w:r w:rsidR="001D24C2" w:rsidRPr="00067609">
        <w:rPr>
          <w:rFonts w:ascii="Arial" w:hAnsi="Arial" w:cs="Arial"/>
          <w:b/>
          <w:bCs/>
          <w:sz w:val="22"/>
          <w:szCs w:val="22"/>
        </w:rPr>
        <w:t>Biedronka sprzedała w Tłusty Czwartek aż 35 milionów pączków</w:t>
      </w:r>
      <w:r w:rsidR="001D24C2" w:rsidRPr="00067609">
        <w:rPr>
          <w:rFonts w:ascii="Arial" w:hAnsi="Arial" w:cs="Arial"/>
          <w:sz w:val="22"/>
          <w:szCs w:val="22"/>
        </w:rPr>
        <w:t>)</w:t>
      </w:r>
      <w:r w:rsidR="001D24C2">
        <w:rPr>
          <w:rFonts w:ascii="Arial" w:hAnsi="Arial" w:cs="Arial"/>
          <w:sz w:val="22"/>
          <w:szCs w:val="22"/>
        </w:rPr>
        <w:t>.</w:t>
      </w:r>
    </w:p>
    <w:p w14:paraId="411FBC29" w14:textId="77777777" w:rsidR="00F511BA" w:rsidRDefault="00F511BA" w:rsidP="00E066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F26F08" w14:textId="70A7D33F" w:rsidR="00F511BA" w:rsidRDefault="00F511BA" w:rsidP="00E066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7B0B73" w:rsidRPr="007B0B73">
        <w:rPr>
          <w:rFonts w:ascii="Arial" w:hAnsi="Arial" w:cs="Arial"/>
          <w:i/>
          <w:iCs/>
          <w:sz w:val="22"/>
          <w:szCs w:val="22"/>
        </w:rPr>
        <w:t xml:space="preserve">Tłusty Czwartek to dla naszych klientów dzień szczególny, dlatego w tym roku przygotowaliśmy jedną z najbardziej </w:t>
      </w:r>
      <w:r w:rsidR="00712FC9">
        <w:rPr>
          <w:rFonts w:ascii="Arial" w:hAnsi="Arial" w:cs="Arial"/>
          <w:i/>
          <w:iCs/>
          <w:sz w:val="22"/>
          <w:szCs w:val="22"/>
        </w:rPr>
        <w:t>atrakcyjnych</w:t>
      </w:r>
      <w:r w:rsidR="007B0B73" w:rsidRPr="007B0B73">
        <w:rPr>
          <w:rFonts w:ascii="Arial" w:hAnsi="Arial" w:cs="Arial"/>
          <w:i/>
          <w:iCs/>
          <w:sz w:val="22"/>
          <w:szCs w:val="22"/>
        </w:rPr>
        <w:t xml:space="preserve"> ofert na rynku. Pączki w promocji można kupić już za </w:t>
      </w:r>
      <w:r w:rsidR="001F61AD">
        <w:rPr>
          <w:rFonts w:ascii="Arial" w:hAnsi="Arial" w:cs="Arial"/>
          <w:i/>
          <w:iCs/>
          <w:sz w:val="22"/>
          <w:szCs w:val="22"/>
        </w:rPr>
        <w:t>5</w:t>
      </w:r>
      <w:r w:rsidR="007B0B73" w:rsidRPr="007B0B73">
        <w:rPr>
          <w:rFonts w:ascii="Arial" w:hAnsi="Arial" w:cs="Arial"/>
          <w:i/>
          <w:iCs/>
          <w:sz w:val="22"/>
          <w:szCs w:val="22"/>
        </w:rPr>
        <w:t xml:space="preserve"> groszy, a przy zakupach za 99 zł klienci otrzym</w:t>
      </w:r>
      <w:r w:rsidR="00712FC9">
        <w:rPr>
          <w:rFonts w:ascii="Arial" w:hAnsi="Arial" w:cs="Arial"/>
          <w:i/>
          <w:iCs/>
          <w:sz w:val="22"/>
          <w:szCs w:val="22"/>
        </w:rPr>
        <w:t>a</w:t>
      </w:r>
      <w:r w:rsidR="007B0B73" w:rsidRPr="007B0B73">
        <w:rPr>
          <w:rFonts w:ascii="Arial" w:hAnsi="Arial" w:cs="Arial"/>
          <w:i/>
          <w:iCs/>
          <w:sz w:val="22"/>
          <w:szCs w:val="22"/>
        </w:rPr>
        <w:t>ją je gratis. Rozszerzyliśmy również liczbę dostępnych smaków do rekordowych 2</w:t>
      </w:r>
      <w:r w:rsidR="00712FC9">
        <w:rPr>
          <w:rFonts w:ascii="Arial" w:hAnsi="Arial" w:cs="Arial"/>
          <w:i/>
          <w:iCs/>
          <w:sz w:val="22"/>
          <w:szCs w:val="22"/>
        </w:rPr>
        <w:t>3</w:t>
      </w:r>
      <w:r w:rsidR="007B0B73" w:rsidRPr="007B0B73">
        <w:rPr>
          <w:rFonts w:ascii="Arial" w:hAnsi="Arial" w:cs="Arial"/>
          <w:i/>
          <w:iCs/>
          <w:sz w:val="22"/>
          <w:szCs w:val="22"/>
        </w:rPr>
        <w:t xml:space="preserve"> wariantów, od klasycznych po nowoczesne, tak aby każdy mógł znaleźć coś dla siebie. Zeszłoroczny wynik 35 milionów sprzedanych pączków pokazuje, jak ważne jest to święto, dlatego chcemy, by tegoroczna oferta </w:t>
      </w:r>
      <w:r w:rsidR="00712FC9">
        <w:rPr>
          <w:rFonts w:ascii="Arial" w:hAnsi="Arial" w:cs="Arial"/>
          <w:i/>
          <w:iCs/>
          <w:sz w:val="22"/>
          <w:szCs w:val="22"/>
        </w:rPr>
        <w:t>kusiła jeszcze bardziej</w:t>
      </w:r>
      <w:r w:rsidR="007B0B73" w:rsidRPr="007B0B7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B0B73" w:rsidRPr="004E135A">
        <w:rPr>
          <w:rFonts w:ascii="Arial" w:hAnsi="Arial" w:cs="Arial"/>
          <w:sz w:val="22"/>
          <w:szCs w:val="22"/>
        </w:rPr>
        <w:t>mówi</w:t>
      </w:r>
      <w:r w:rsidR="00B63D04">
        <w:rPr>
          <w:rFonts w:ascii="Arial" w:hAnsi="Arial" w:cs="Arial"/>
          <w:b/>
          <w:bCs/>
          <w:sz w:val="22"/>
          <w:szCs w:val="22"/>
        </w:rPr>
        <w:t xml:space="preserve"> Dariusz Błoński, kupiec odpowiedzialny za ofertę pączków w sieci Biedronka</w:t>
      </w:r>
    </w:p>
    <w:p w14:paraId="48E50A3C" w14:textId="77777777" w:rsidR="001D24C2" w:rsidRDefault="001D24C2" w:rsidP="00E066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B3CD1" w14:textId="16069FE7" w:rsidR="00F511BA" w:rsidRDefault="00CB709B" w:rsidP="00F511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F511BA" w:rsidRPr="00F511BA">
        <w:rPr>
          <w:rFonts w:ascii="Arial" w:hAnsi="Arial" w:cs="Arial"/>
          <w:b/>
          <w:bCs/>
          <w:sz w:val="22"/>
          <w:szCs w:val="22"/>
        </w:rPr>
        <w:t xml:space="preserve"> pączków gratis przy zakupach za 99 zł</w:t>
      </w:r>
    </w:p>
    <w:p w14:paraId="2EC1A40D" w14:textId="77777777" w:rsidR="00212F3B" w:rsidRPr="00F511BA" w:rsidRDefault="00212F3B" w:rsidP="00F511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45AF9E" w14:textId="38372560" w:rsidR="00CB709B" w:rsidRPr="00F511BA" w:rsidRDefault="00F511BA" w:rsidP="00CB7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>Tylko w Tłusty Czwartek</w:t>
      </w:r>
      <w:r w:rsidR="00212F3B">
        <w:rPr>
          <w:rFonts w:ascii="Arial" w:hAnsi="Arial" w:cs="Arial"/>
          <w:sz w:val="22"/>
          <w:szCs w:val="22"/>
        </w:rPr>
        <w:t xml:space="preserve"> </w:t>
      </w:r>
      <w:r w:rsidRPr="00F511BA">
        <w:rPr>
          <w:rFonts w:ascii="Arial" w:hAnsi="Arial" w:cs="Arial"/>
          <w:sz w:val="22"/>
          <w:szCs w:val="22"/>
        </w:rPr>
        <w:t xml:space="preserve">klienci Biedronki mogą odebrać 6 </w:t>
      </w:r>
      <w:r w:rsidR="00712FC9">
        <w:rPr>
          <w:rFonts w:ascii="Arial" w:hAnsi="Arial" w:cs="Arial"/>
          <w:sz w:val="22"/>
          <w:szCs w:val="22"/>
        </w:rPr>
        <w:t xml:space="preserve">dowolnych </w:t>
      </w:r>
      <w:r w:rsidRPr="00F511BA">
        <w:rPr>
          <w:rFonts w:ascii="Arial" w:hAnsi="Arial" w:cs="Arial"/>
          <w:sz w:val="22"/>
          <w:szCs w:val="22"/>
        </w:rPr>
        <w:t>pączków gratis</w:t>
      </w:r>
      <w:r w:rsidR="00212F3B">
        <w:rPr>
          <w:rFonts w:ascii="Arial" w:hAnsi="Arial" w:cs="Arial"/>
          <w:sz w:val="22"/>
          <w:szCs w:val="22"/>
        </w:rPr>
        <w:t xml:space="preserve"> </w:t>
      </w:r>
      <w:r w:rsidRPr="00F511BA">
        <w:rPr>
          <w:rFonts w:ascii="Arial" w:hAnsi="Arial" w:cs="Arial"/>
          <w:sz w:val="22"/>
          <w:szCs w:val="22"/>
        </w:rPr>
        <w:t xml:space="preserve">przy zakupach za minimum 99 zł z kartą lub aplikacją Moja Biedronka. Pączki można dowolnie mieszać, wybierając spośród </w:t>
      </w:r>
      <w:r w:rsidR="001F61AD">
        <w:rPr>
          <w:rFonts w:ascii="Arial" w:hAnsi="Arial" w:cs="Arial"/>
          <w:sz w:val="22"/>
          <w:szCs w:val="22"/>
        </w:rPr>
        <w:t>2</w:t>
      </w:r>
      <w:r w:rsidR="00CD76DA">
        <w:rPr>
          <w:rFonts w:ascii="Arial" w:hAnsi="Arial" w:cs="Arial"/>
          <w:sz w:val="22"/>
          <w:szCs w:val="22"/>
        </w:rPr>
        <w:t>3</w:t>
      </w:r>
      <w:r w:rsidRPr="00F511BA">
        <w:rPr>
          <w:rFonts w:ascii="Arial" w:hAnsi="Arial" w:cs="Arial"/>
          <w:sz w:val="22"/>
          <w:szCs w:val="22"/>
        </w:rPr>
        <w:t xml:space="preserve"> wariantów smakowych.</w:t>
      </w:r>
      <w:r w:rsidR="00CB709B">
        <w:rPr>
          <w:rFonts w:ascii="Arial" w:hAnsi="Arial" w:cs="Arial"/>
          <w:sz w:val="22"/>
          <w:szCs w:val="22"/>
        </w:rPr>
        <w:t xml:space="preserve"> </w:t>
      </w:r>
      <w:r w:rsidR="00CB709B" w:rsidRPr="00F511BA">
        <w:rPr>
          <w:rFonts w:ascii="Arial" w:hAnsi="Arial" w:cs="Arial"/>
          <w:sz w:val="22"/>
          <w:szCs w:val="22"/>
        </w:rPr>
        <w:t>Oferta obowiązuje we wszystkich sklepach sieci.</w:t>
      </w:r>
    </w:p>
    <w:p w14:paraId="4D02E631" w14:textId="77777777" w:rsidR="00F511BA" w:rsidRPr="00F511BA" w:rsidRDefault="00F511BA" w:rsidP="00F511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20464D" w14:textId="77777777" w:rsidR="00F511BA" w:rsidRDefault="00F511BA" w:rsidP="00F511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>Wszystkie tłustoczwartkowe słodkości objęte są dodatkowymi promocjami. Wśród nich:</w:t>
      </w:r>
    </w:p>
    <w:p w14:paraId="2676C102" w14:textId="77777777" w:rsidR="00F511BA" w:rsidRPr="00F511BA" w:rsidRDefault="00F511BA" w:rsidP="00F511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5CD3D" w14:textId="5D3E82A6" w:rsidR="00F511BA" w:rsidRPr="00F511BA" w:rsidRDefault="00F511BA" w:rsidP="00F511BA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 xml:space="preserve">1+1 gratis na </w:t>
      </w:r>
      <w:r w:rsidR="00712FC9">
        <w:rPr>
          <w:rFonts w:ascii="Arial" w:hAnsi="Arial" w:cs="Arial"/>
          <w:sz w:val="22"/>
          <w:szCs w:val="22"/>
        </w:rPr>
        <w:t xml:space="preserve">klasyczne </w:t>
      </w:r>
      <w:r w:rsidRPr="00F511BA">
        <w:rPr>
          <w:rFonts w:ascii="Arial" w:hAnsi="Arial" w:cs="Arial"/>
          <w:sz w:val="22"/>
          <w:szCs w:val="22"/>
        </w:rPr>
        <w:t>pączki Słodka Kraina</w:t>
      </w:r>
      <w:r w:rsidR="00856EE1">
        <w:rPr>
          <w:rFonts w:ascii="Arial" w:hAnsi="Arial" w:cs="Arial"/>
          <w:sz w:val="22"/>
          <w:szCs w:val="22"/>
        </w:rPr>
        <w:t xml:space="preserve"> (z cukrem pudrem lub lukrem)</w:t>
      </w:r>
      <w:r w:rsidR="006A257E">
        <w:rPr>
          <w:rFonts w:ascii="Arial" w:hAnsi="Arial" w:cs="Arial"/>
          <w:sz w:val="22"/>
          <w:szCs w:val="22"/>
        </w:rPr>
        <w:t>;</w:t>
      </w:r>
    </w:p>
    <w:p w14:paraId="500F921F" w14:textId="61190598" w:rsidR="00F511BA" w:rsidRPr="00F511BA" w:rsidRDefault="00F511BA" w:rsidP="00F511BA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 xml:space="preserve">promocje ilościowe, w których cena pączka spada nawet </w:t>
      </w:r>
      <w:r w:rsidR="000E0234">
        <w:rPr>
          <w:rFonts w:ascii="Arial" w:hAnsi="Arial" w:cs="Arial"/>
          <w:sz w:val="22"/>
          <w:szCs w:val="22"/>
        </w:rPr>
        <w:t xml:space="preserve">o 91% </w:t>
      </w:r>
      <w:r w:rsidRPr="00F511BA">
        <w:rPr>
          <w:rFonts w:ascii="Arial" w:hAnsi="Arial" w:cs="Arial"/>
          <w:sz w:val="22"/>
          <w:szCs w:val="22"/>
        </w:rPr>
        <w:t xml:space="preserve">do </w:t>
      </w:r>
      <w:r w:rsidR="001F61AD">
        <w:rPr>
          <w:rFonts w:ascii="Arial" w:hAnsi="Arial" w:cs="Arial"/>
          <w:sz w:val="22"/>
          <w:szCs w:val="22"/>
        </w:rPr>
        <w:t>5</w:t>
      </w:r>
      <w:r w:rsidR="000E0234">
        <w:rPr>
          <w:rFonts w:ascii="Arial" w:hAnsi="Arial" w:cs="Arial"/>
          <w:sz w:val="22"/>
          <w:szCs w:val="22"/>
        </w:rPr>
        <w:t xml:space="preserve"> groszy</w:t>
      </w:r>
      <w:r w:rsidRPr="00F511BA">
        <w:rPr>
          <w:rFonts w:ascii="Arial" w:hAnsi="Arial" w:cs="Arial"/>
          <w:sz w:val="22"/>
          <w:szCs w:val="22"/>
        </w:rPr>
        <w:t xml:space="preserve"> </w:t>
      </w:r>
      <w:r w:rsidR="000E0234">
        <w:rPr>
          <w:rFonts w:ascii="Arial" w:hAnsi="Arial" w:cs="Arial"/>
          <w:sz w:val="22"/>
          <w:szCs w:val="22"/>
        </w:rPr>
        <w:t>(</w:t>
      </w:r>
      <w:r w:rsidRPr="00F511BA">
        <w:rPr>
          <w:rFonts w:ascii="Arial" w:hAnsi="Arial" w:cs="Arial"/>
          <w:sz w:val="22"/>
          <w:szCs w:val="22"/>
        </w:rPr>
        <w:t xml:space="preserve">przy zakupie </w:t>
      </w:r>
      <w:r w:rsidR="00712FC9">
        <w:rPr>
          <w:rFonts w:ascii="Arial" w:hAnsi="Arial" w:cs="Arial"/>
          <w:sz w:val="22"/>
          <w:szCs w:val="22"/>
        </w:rPr>
        <w:t>12</w:t>
      </w:r>
      <w:r w:rsidRPr="00F511BA">
        <w:rPr>
          <w:rFonts w:ascii="Arial" w:hAnsi="Arial" w:cs="Arial"/>
          <w:sz w:val="22"/>
          <w:szCs w:val="22"/>
        </w:rPr>
        <w:t xml:space="preserve"> sztuk</w:t>
      </w:r>
      <w:r w:rsidR="000E0234">
        <w:rPr>
          <w:rFonts w:ascii="Arial" w:hAnsi="Arial" w:cs="Arial"/>
          <w:sz w:val="22"/>
          <w:szCs w:val="22"/>
        </w:rPr>
        <w:t>)</w:t>
      </w:r>
      <w:r w:rsidR="006A257E">
        <w:rPr>
          <w:rFonts w:ascii="Arial" w:hAnsi="Arial" w:cs="Arial"/>
          <w:sz w:val="22"/>
          <w:szCs w:val="22"/>
        </w:rPr>
        <w:t>;</w:t>
      </w:r>
    </w:p>
    <w:p w14:paraId="00659DDC" w14:textId="16BBCB72" w:rsidR="00F511BA" w:rsidRPr="00F511BA" w:rsidRDefault="00F511BA" w:rsidP="00F511BA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 xml:space="preserve">5+1 gratis na </w:t>
      </w:r>
      <w:r w:rsidR="006219E7">
        <w:rPr>
          <w:rFonts w:ascii="Arial" w:hAnsi="Arial" w:cs="Arial"/>
          <w:sz w:val="22"/>
          <w:szCs w:val="22"/>
        </w:rPr>
        <w:t xml:space="preserve">wszystkie </w:t>
      </w:r>
      <w:r w:rsidRPr="00F511BA">
        <w:rPr>
          <w:rFonts w:ascii="Arial" w:hAnsi="Arial" w:cs="Arial"/>
          <w:sz w:val="22"/>
          <w:szCs w:val="22"/>
        </w:rPr>
        <w:t>pączki</w:t>
      </w:r>
      <w:r w:rsidR="006A257E">
        <w:rPr>
          <w:rFonts w:ascii="Arial" w:hAnsi="Arial" w:cs="Arial"/>
          <w:sz w:val="22"/>
          <w:szCs w:val="22"/>
        </w:rPr>
        <w:t>;</w:t>
      </w:r>
    </w:p>
    <w:p w14:paraId="5565B84B" w14:textId="50E20546" w:rsidR="00F511BA" w:rsidRPr="00F511BA" w:rsidRDefault="00F511BA" w:rsidP="00F511BA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lastRenderedPageBreak/>
        <w:t xml:space="preserve">2+1 gratis na wszystkie </w:t>
      </w:r>
      <w:proofErr w:type="spellStart"/>
      <w:r w:rsidRPr="00F511BA">
        <w:rPr>
          <w:rFonts w:ascii="Arial" w:hAnsi="Arial" w:cs="Arial"/>
          <w:sz w:val="22"/>
          <w:szCs w:val="22"/>
        </w:rPr>
        <w:t>donuty</w:t>
      </w:r>
      <w:proofErr w:type="spellEnd"/>
      <w:r w:rsidR="006A257E">
        <w:rPr>
          <w:rFonts w:ascii="Arial" w:hAnsi="Arial" w:cs="Arial"/>
          <w:sz w:val="22"/>
          <w:szCs w:val="22"/>
        </w:rPr>
        <w:t>;</w:t>
      </w:r>
    </w:p>
    <w:p w14:paraId="3A5BF801" w14:textId="5A19D87E" w:rsidR="00F511BA" w:rsidRPr="00F511BA" w:rsidRDefault="00F511BA" w:rsidP="00F511BA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11BA">
        <w:rPr>
          <w:rFonts w:ascii="Arial" w:hAnsi="Arial" w:cs="Arial"/>
          <w:sz w:val="22"/>
          <w:szCs w:val="22"/>
        </w:rPr>
        <w:t xml:space="preserve">faworki </w:t>
      </w:r>
      <w:r w:rsidR="000C5F66">
        <w:rPr>
          <w:rFonts w:ascii="Arial" w:hAnsi="Arial" w:cs="Arial"/>
          <w:sz w:val="22"/>
          <w:szCs w:val="22"/>
        </w:rPr>
        <w:t xml:space="preserve">Słodka Kraina (200g) </w:t>
      </w:r>
      <w:r w:rsidRPr="00F511BA">
        <w:rPr>
          <w:rFonts w:ascii="Arial" w:hAnsi="Arial" w:cs="Arial"/>
          <w:sz w:val="22"/>
          <w:szCs w:val="22"/>
        </w:rPr>
        <w:t xml:space="preserve">w cenie specjalnej </w:t>
      </w:r>
      <w:r w:rsidR="000C5F66">
        <w:rPr>
          <w:rFonts w:ascii="Arial" w:hAnsi="Arial" w:cs="Arial"/>
          <w:sz w:val="22"/>
          <w:szCs w:val="22"/>
        </w:rPr>
        <w:t xml:space="preserve">8,99 </w:t>
      </w:r>
      <w:r w:rsidRPr="00F511BA">
        <w:rPr>
          <w:rFonts w:ascii="Arial" w:hAnsi="Arial" w:cs="Arial"/>
          <w:sz w:val="22"/>
          <w:szCs w:val="22"/>
        </w:rPr>
        <w:t>zł</w:t>
      </w:r>
      <w:r w:rsidR="006A257E">
        <w:rPr>
          <w:rFonts w:ascii="Arial" w:hAnsi="Arial" w:cs="Arial"/>
          <w:sz w:val="22"/>
          <w:szCs w:val="22"/>
        </w:rPr>
        <w:t xml:space="preserve"> za sztukę.</w:t>
      </w:r>
    </w:p>
    <w:p w14:paraId="514DDE81" w14:textId="4181395F" w:rsidR="00E0662D" w:rsidRDefault="00E0662D" w:rsidP="00E066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19EB94" w14:textId="6EA86649" w:rsidR="00773774" w:rsidRDefault="00E1651A" w:rsidP="0077377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E7B0A">
        <w:rPr>
          <w:rFonts w:ascii="Arial" w:hAnsi="Arial" w:cs="Arial"/>
          <w:b/>
          <w:bCs/>
          <w:sz w:val="22"/>
          <w:szCs w:val="22"/>
        </w:rPr>
        <w:t>6</w:t>
      </w:r>
      <w:r w:rsidR="00773774" w:rsidRPr="00773774">
        <w:rPr>
          <w:rFonts w:ascii="Arial" w:hAnsi="Arial" w:cs="Arial"/>
          <w:b/>
          <w:bCs/>
          <w:sz w:val="22"/>
          <w:szCs w:val="22"/>
        </w:rPr>
        <w:t xml:space="preserve"> sma</w:t>
      </w:r>
      <w:r w:rsidR="007E7B0A">
        <w:rPr>
          <w:rFonts w:ascii="Arial" w:hAnsi="Arial" w:cs="Arial"/>
          <w:b/>
          <w:bCs/>
          <w:sz w:val="22"/>
          <w:szCs w:val="22"/>
        </w:rPr>
        <w:t>ków</w:t>
      </w:r>
      <w:r w:rsidR="00773774" w:rsidRPr="00773774">
        <w:rPr>
          <w:rFonts w:ascii="Arial" w:hAnsi="Arial" w:cs="Arial"/>
          <w:b/>
          <w:bCs/>
          <w:sz w:val="22"/>
          <w:szCs w:val="22"/>
        </w:rPr>
        <w:t xml:space="preserve"> pączków i </w:t>
      </w:r>
      <w:proofErr w:type="spellStart"/>
      <w:r w:rsidR="00773774" w:rsidRPr="00773774">
        <w:rPr>
          <w:rFonts w:ascii="Arial" w:hAnsi="Arial" w:cs="Arial"/>
          <w:b/>
          <w:bCs/>
          <w:sz w:val="22"/>
          <w:szCs w:val="22"/>
        </w:rPr>
        <w:t>donutów</w:t>
      </w:r>
      <w:proofErr w:type="spellEnd"/>
      <w:r w:rsidR="00773774" w:rsidRPr="00773774">
        <w:rPr>
          <w:rFonts w:ascii="Arial" w:hAnsi="Arial" w:cs="Arial"/>
          <w:b/>
          <w:bCs/>
          <w:sz w:val="22"/>
          <w:szCs w:val="22"/>
        </w:rPr>
        <w:t xml:space="preserve"> – od klasyki po nowoczesne warianty</w:t>
      </w:r>
    </w:p>
    <w:p w14:paraId="09FA458E" w14:textId="77777777" w:rsidR="00CB709B" w:rsidRPr="00773774" w:rsidRDefault="00CB709B" w:rsidP="0077377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6F80E8" w14:textId="28FF2F9B" w:rsidR="00773774" w:rsidRDefault="00773774" w:rsidP="007737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 xml:space="preserve">W tegorocznej ofercie Biedronki pojawia się rekordowa liczba </w:t>
      </w:r>
      <w:r w:rsidR="00E1651A" w:rsidRPr="002A37A9">
        <w:rPr>
          <w:rFonts w:ascii="Arial" w:hAnsi="Arial" w:cs="Arial"/>
          <w:sz w:val="22"/>
          <w:szCs w:val="22"/>
        </w:rPr>
        <w:t>2</w:t>
      </w:r>
      <w:r w:rsidR="00A758D3">
        <w:rPr>
          <w:rFonts w:ascii="Arial" w:hAnsi="Arial" w:cs="Arial"/>
          <w:sz w:val="22"/>
          <w:szCs w:val="22"/>
        </w:rPr>
        <w:t>6</w:t>
      </w:r>
      <w:r w:rsidR="00E1651A" w:rsidRPr="002A37A9">
        <w:rPr>
          <w:rFonts w:ascii="Arial" w:hAnsi="Arial" w:cs="Arial"/>
          <w:sz w:val="22"/>
          <w:szCs w:val="22"/>
        </w:rPr>
        <w:t xml:space="preserve"> </w:t>
      </w:r>
      <w:r w:rsidR="00712FC9">
        <w:rPr>
          <w:rFonts w:ascii="Arial" w:hAnsi="Arial" w:cs="Arial"/>
          <w:sz w:val="22"/>
          <w:szCs w:val="22"/>
        </w:rPr>
        <w:t>wariantów</w:t>
      </w:r>
      <w:r w:rsidR="00E1651A" w:rsidRPr="002A37A9">
        <w:rPr>
          <w:rFonts w:ascii="Arial" w:hAnsi="Arial" w:cs="Arial"/>
          <w:sz w:val="22"/>
          <w:szCs w:val="22"/>
        </w:rPr>
        <w:t xml:space="preserve"> </w:t>
      </w:r>
      <w:r w:rsidR="00E44572">
        <w:rPr>
          <w:rFonts w:ascii="Arial" w:hAnsi="Arial" w:cs="Arial"/>
          <w:sz w:val="22"/>
          <w:szCs w:val="22"/>
        </w:rPr>
        <w:t xml:space="preserve">pączków i </w:t>
      </w:r>
      <w:proofErr w:type="spellStart"/>
      <w:r w:rsidR="00E44572">
        <w:rPr>
          <w:rFonts w:ascii="Arial" w:hAnsi="Arial" w:cs="Arial"/>
          <w:sz w:val="22"/>
          <w:szCs w:val="22"/>
        </w:rPr>
        <w:t>donutó</w:t>
      </w:r>
      <w:r w:rsidR="00E707FF">
        <w:rPr>
          <w:rFonts w:ascii="Arial" w:hAnsi="Arial" w:cs="Arial"/>
          <w:sz w:val="22"/>
          <w:szCs w:val="22"/>
        </w:rPr>
        <w:t>w</w:t>
      </w:r>
      <w:proofErr w:type="spellEnd"/>
      <w:r w:rsidR="00E707FF">
        <w:rPr>
          <w:rFonts w:ascii="Arial" w:hAnsi="Arial" w:cs="Arial"/>
          <w:sz w:val="22"/>
          <w:szCs w:val="22"/>
        </w:rPr>
        <w:t xml:space="preserve">. </w:t>
      </w:r>
      <w:r w:rsidRPr="00773774">
        <w:rPr>
          <w:rFonts w:ascii="Arial" w:hAnsi="Arial" w:cs="Arial"/>
          <w:sz w:val="22"/>
          <w:szCs w:val="22"/>
        </w:rPr>
        <w:t xml:space="preserve">Klienci mogą wybierać spośród tradycyjnych pączków z nadzieniem różanym, malinowym, wiśniowym, śliwkowym czy waniliowym, ale także sięgnąć po </w:t>
      </w:r>
      <w:r w:rsidR="002A37A9">
        <w:rPr>
          <w:rFonts w:ascii="Arial" w:hAnsi="Arial" w:cs="Arial"/>
          <w:sz w:val="22"/>
          <w:szCs w:val="22"/>
        </w:rPr>
        <w:t>„</w:t>
      </w:r>
      <w:r w:rsidRPr="00773774">
        <w:rPr>
          <w:rFonts w:ascii="Arial" w:hAnsi="Arial" w:cs="Arial"/>
          <w:sz w:val="22"/>
          <w:szCs w:val="22"/>
        </w:rPr>
        <w:t>odważniejsze</w:t>
      </w:r>
      <w:r w:rsidR="002A37A9">
        <w:rPr>
          <w:rFonts w:ascii="Arial" w:hAnsi="Arial" w:cs="Arial"/>
          <w:sz w:val="22"/>
          <w:szCs w:val="22"/>
        </w:rPr>
        <w:t>”</w:t>
      </w:r>
      <w:r w:rsidRPr="00773774">
        <w:rPr>
          <w:rFonts w:ascii="Arial" w:hAnsi="Arial" w:cs="Arial"/>
          <w:sz w:val="22"/>
          <w:szCs w:val="22"/>
        </w:rPr>
        <w:t xml:space="preserve"> kompozycje deserowe, </w:t>
      </w:r>
      <w:r w:rsidR="002A37A9">
        <w:rPr>
          <w:rFonts w:ascii="Arial" w:hAnsi="Arial" w:cs="Arial"/>
          <w:sz w:val="22"/>
          <w:szCs w:val="22"/>
        </w:rPr>
        <w:t>m.in.</w:t>
      </w:r>
      <w:r w:rsidRPr="00773774">
        <w:rPr>
          <w:rFonts w:ascii="Arial" w:hAnsi="Arial" w:cs="Arial"/>
          <w:sz w:val="22"/>
          <w:szCs w:val="22"/>
        </w:rPr>
        <w:t>:</w:t>
      </w:r>
    </w:p>
    <w:p w14:paraId="47538353" w14:textId="77777777" w:rsidR="00E1651A" w:rsidRPr="00773774" w:rsidRDefault="00E1651A" w:rsidP="007737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B10C96" w14:textId="6553EC4B" w:rsidR="00773774" w:rsidRPr="00773774" w:rsidRDefault="00773774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>tiramisu</w:t>
      </w:r>
      <w:r w:rsidR="002A37A9">
        <w:rPr>
          <w:rFonts w:ascii="Arial" w:hAnsi="Arial" w:cs="Arial"/>
          <w:sz w:val="22"/>
          <w:szCs w:val="22"/>
        </w:rPr>
        <w:t>;</w:t>
      </w:r>
    </w:p>
    <w:p w14:paraId="603CBB32" w14:textId="5F9CE897" w:rsidR="00773774" w:rsidRPr="00773774" w:rsidRDefault="00773774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3774">
        <w:rPr>
          <w:rFonts w:ascii="Arial" w:hAnsi="Arial" w:cs="Arial"/>
          <w:sz w:val="22"/>
          <w:szCs w:val="22"/>
        </w:rPr>
        <w:t>mascarpone</w:t>
      </w:r>
      <w:proofErr w:type="spellEnd"/>
      <w:r w:rsidRPr="00773774">
        <w:rPr>
          <w:rFonts w:ascii="Arial" w:hAnsi="Arial" w:cs="Arial"/>
          <w:sz w:val="22"/>
          <w:szCs w:val="22"/>
        </w:rPr>
        <w:t xml:space="preserve"> z truskawką</w:t>
      </w:r>
      <w:r w:rsidR="002A37A9">
        <w:rPr>
          <w:rFonts w:ascii="Arial" w:hAnsi="Arial" w:cs="Arial"/>
          <w:sz w:val="22"/>
          <w:szCs w:val="22"/>
        </w:rPr>
        <w:t>;</w:t>
      </w:r>
    </w:p>
    <w:p w14:paraId="14E64BCD" w14:textId="21ADD673" w:rsidR="00773774" w:rsidRPr="00773774" w:rsidRDefault="005729E1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ciasteczka korzenne</w:t>
      </w:r>
      <w:r w:rsidR="002A37A9">
        <w:rPr>
          <w:rFonts w:ascii="Arial" w:hAnsi="Arial" w:cs="Arial"/>
          <w:sz w:val="22"/>
          <w:szCs w:val="22"/>
        </w:rPr>
        <w:t>;</w:t>
      </w:r>
    </w:p>
    <w:p w14:paraId="61F6BAC2" w14:textId="3C283DC5" w:rsidR="00773774" w:rsidRPr="00773774" w:rsidRDefault="00773774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>migdałowo</w:t>
      </w:r>
      <w:r w:rsidRPr="00773774">
        <w:rPr>
          <w:rFonts w:ascii="Arial" w:hAnsi="Arial" w:cs="Arial"/>
          <w:sz w:val="22"/>
          <w:szCs w:val="22"/>
        </w:rPr>
        <w:noBreakHyphen/>
        <w:t>kokosowy</w:t>
      </w:r>
      <w:r w:rsidR="002A37A9">
        <w:rPr>
          <w:rFonts w:ascii="Arial" w:hAnsi="Arial" w:cs="Arial"/>
          <w:sz w:val="22"/>
          <w:szCs w:val="22"/>
        </w:rPr>
        <w:t>;</w:t>
      </w:r>
    </w:p>
    <w:p w14:paraId="516782A9" w14:textId="4372DDB9" w:rsidR="00773774" w:rsidRDefault="006975C5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miodowo-malinowy</w:t>
      </w:r>
      <w:r w:rsidR="002A37A9">
        <w:rPr>
          <w:rFonts w:ascii="Arial" w:hAnsi="Arial" w:cs="Arial"/>
          <w:sz w:val="22"/>
          <w:szCs w:val="22"/>
        </w:rPr>
        <w:t>;</w:t>
      </w:r>
    </w:p>
    <w:p w14:paraId="7D983292" w14:textId="29FE15A5" w:rsidR="008B0EE8" w:rsidRPr="00773774" w:rsidRDefault="008B0EE8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wiśniowy z płatkami migdałowymi</w:t>
      </w:r>
    </w:p>
    <w:p w14:paraId="18115280" w14:textId="345BF090" w:rsidR="00E1651A" w:rsidRPr="00773774" w:rsidRDefault="00773774" w:rsidP="00E1651A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>pistacja</w:t>
      </w:r>
      <w:r w:rsidR="002A37A9">
        <w:rPr>
          <w:rFonts w:ascii="Arial" w:hAnsi="Arial" w:cs="Arial"/>
          <w:sz w:val="22"/>
          <w:szCs w:val="22"/>
        </w:rPr>
        <w:t>;</w:t>
      </w:r>
    </w:p>
    <w:p w14:paraId="77BB8520" w14:textId="46288AAC" w:rsidR="00773774" w:rsidRDefault="00773774" w:rsidP="00773774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>czekoladowo</w:t>
      </w:r>
      <w:r w:rsidRPr="00773774">
        <w:rPr>
          <w:rFonts w:ascii="Arial" w:hAnsi="Arial" w:cs="Arial"/>
          <w:sz w:val="22"/>
          <w:szCs w:val="22"/>
        </w:rPr>
        <w:noBreakHyphen/>
        <w:t>orzechowy</w:t>
      </w:r>
      <w:r w:rsidR="002A37A9">
        <w:rPr>
          <w:rFonts w:ascii="Arial" w:hAnsi="Arial" w:cs="Arial"/>
          <w:sz w:val="22"/>
          <w:szCs w:val="22"/>
        </w:rPr>
        <w:t>.</w:t>
      </w:r>
    </w:p>
    <w:p w14:paraId="45497C6F" w14:textId="77777777" w:rsidR="00E1651A" w:rsidRPr="00773774" w:rsidRDefault="00E1651A" w:rsidP="00E1651A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FEF26F1" w14:textId="5CC73D4B" w:rsidR="00773774" w:rsidRPr="00773774" w:rsidRDefault="00773774" w:rsidP="007737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774">
        <w:rPr>
          <w:rFonts w:ascii="Arial" w:hAnsi="Arial" w:cs="Arial"/>
          <w:sz w:val="22"/>
          <w:szCs w:val="22"/>
        </w:rPr>
        <w:t>W tym roku debiutuje także pączek z kruszonką</w:t>
      </w:r>
      <w:r w:rsidR="004E01B4">
        <w:rPr>
          <w:rFonts w:ascii="Arial" w:hAnsi="Arial" w:cs="Arial"/>
          <w:sz w:val="22"/>
          <w:szCs w:val="22"/>
        </w:rPr>
        <w:t xml:space="preserve"> o nadzieniu mleczno-orzechowym</w:t>
      </w:r>
      <w:r w:rsidRPr="00773774">
        <w:rPr>
          <w:rFonts w:ascii="Arial" w:hAnsi="Arial" w:cs="Arial"/>
          <w:sz w:val="22"/>
          <w:szCs w:val="22"/>
        </w:rPr>
        <w:t xml:space="preserve"> – zupełnie nowa propozycja inspirowana trendami cukierniczymi.</w:t>
      </w:r>
    </w:p>
    <w:p w14:paraId="03AE29CE" w14:textId="77777777" w:rsidR="003F665C" w:rsidRPr="003F665C" w:rsidRDefault="003F665C" w:rsidP="003F665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E14A19" w14:textId="40A9BB39" w:rsidR="00B108A9" w:rsidRPr="004360B9" w:rsidRDefault="003F665C" w:rsidP="00D81E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665C">
        <w:rPr>
          <w:rFonts w:ascii="Arial" w:hAnsi="Arial" w:cs="Arial"/>
          <w:sz w:val="22"/>
          <w:szCs w:val="22"/>
        </w:rPr>
        <w:t xml:space="preserve">Dla osób, które preferują amerykańską odmianę tłustoczwartkowych wypieków, Biedronka przygotowała ofertę </w:t>
      </w:r>
      <w:proofErr w:type="spellStart"/>
      <w:r w:rsidRPr="003F665C">
        <w:rPr>
          <w:rFonts w:ascii="Arial" w:hAnsi="Arial" w:cs="Arial"/>
          <w:sz w:val="22"/>
          <w:szCs w:val="22"/>
        </w:rPr>
        <w:t>donutów</w:t>
      </w:r>
      <w:proofErr w:type="spellEnd"/>
      <w:r w:rsidRPr="003F665C">
        <w:rPr>
          <w:rFonts w:ascii="Arial" w:hAnsi="Arial" w:cs="Arial"/>
          <w:sz w:val="22"/>
          <w:szCs w:val="22"/>
        </w:rPr>
        <w:t xml:space="preserve"> w promocji 2+1 gratis</w:t>
      </w:r>
      <w:r w:rsidR="00122122">
        <w:rPr>
          <w:rFonts w:ascii="Arial" w:hAnsi="Arial" w:cs="Arial"/>
          <w:sz w:val="22"/>
          <w:szCs w:val="22"/>
        </w:rPr>
        <w:t xml:space="preserve">. </w:t>
      </w:r>
      <w:r w:rsidRPr="003F665C">
        <w:rPr>
          <w:rFonts w:ascii="Arial" w:hAnsi="Arial" w:cs="Arial"/>
          <w:sz w:val="22"/>
          <w:szCs w:val="22"/>
        </w:rPr>
        <w:t>Faworki Słodka Kraina (200 g) dostępne są w specjalnej cenie 8,99 zł.</w:t>
      </w:r>
    </w:p>
    <w:sectPr w:rsidR="00B108A9" w:rsidRPr="004360B9" w:rsidSect="00CA2F44">
      <w:type w:val="continuous"/>
      <w:pgSz w:w="11900" w:h="16840"/>
      <w:pgMar w:top="2062" w:right="1418" w:bottom="993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91DF" w14:textId="77777777" w:rsidR="00743B4D" w:rsidRDefault="00743B4D">
      <w:r>
        <w:separator/>
      </w:r>
    </w:p>
  </w:endnote>
  <w:endnote w:type="continuationSeparator" w:id="0">
    <w:p w14:paraId="6D9878CD" w14:textId="77777777" w:rsidR="00743B4D" w:rsidRDefault="0074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 Regular">
    <w:altName w:val="Times New Roman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84EB" w14:textId="77777777" w:rsidR="00132BC8" w:rsidRDefault="00132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05A5" w14:textId="77777777" w:rsidR="001D2890" w:rsidRDefault="001D2890" w:rsidP="00E042C0">
    <w:pPr>
      <w:pStyle w:val="Stopka"/>
      <w:jc w:val="both"/>
      <w:rPr>
        <w:rFonts w:cs="Times New Roman"/>
        <w:sz w:val="16"/>
        <w:szCs w:val="16"/>
      </w:rPr>
    </w:pPr>
  </w:p>
  <w:p w14:paraId="5B957F9A" w14:textId="77777777" w:rsidR="001D2890" w:rsidRPr="00FC03F5" w:rsidRDefault="001D2890" w:rsidP="00E042C0">
    <w:pPr>
      <w:pStyle w:val="Stopka"/>
      <w:jc w:val="both"/>
      <w:rPr>
        <w:rFonts w:cstheme="minorHAnsi"/>
        <w:bCs/>
        <w:sz w:val="16"/>
        <w:szCs w:val="16"/>
      </w:rPr>
    </w:pPr>
    <w:r>
      <w:rPr>
        <w:rFonts w:cs="Times New Roman"/>
        <w:sz w:val="16"/>
        <w:szCs w:val="16"/>
      </w:rPr>
      <w:br/>
    </w:r>
    <w:r w:rsidRPr="00FC03F5">
      <w:rPr>
        <w:rFonts w:cstheme="minorHAnsi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7A6795" wp14:editId="03E49BF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3100" cy="0"/>
              <wp:effectExtent l="0" t="0" r="19050" b="19050"/>
              <wp:wrapNone/>
              <wp:docPr id="3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Łącznik prosty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.5pt" from="0,-.05pt" to="453pt,-.05pt" w14:anchorId="658CA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">
              <v:stroke joinstyle="miter"/>
            </v:line>
          </w:pict>
        </mc:Fallback>
      </mc:AlternateContent>
    </w:r>
    <w:r w:rsidR="00FC03F5" w:rsidRPr="00FC03F5">
      <w:rPr>
        <w:rFonts w:cstheme="minorHAnsi"/>
        <w:bCs/>
        <w:noProof/>
        <w:sz w:val="16"/>
        <w:szCs w:val="16"/>
      </w:rPr>
      <w:t>Jeronimo Martins Polska S.A. jest właścicielem Biedronki - największej sieci detalicznej w Polsce, mającej (na koniec IV kwartału 2019 r.)  3002 sklepy zlokalizowane w ponad 1100 miejscowościach, która jest obecna na polskim rynku od 25 lat. Filarami strategii firmy są starannie wyselekcjonowane produkty najwyższej jakości, oferowane w codziennie niskich cenach. W 201</w:t>
    </w:r>
    <w:r w:rsidR="00E0295C">
      <w:rPr>
        <w:rFonts w:cstheme="minorHAnsi"/>
        <w:bCs/>
        <w:noProof/>
        <w:sz w:val="16"/>
        <w:szCs w:val="16"/>
      </w:rPr>
      <w:t>9</w:t>
    </w:r>
    <w:r w:rsidR="00FC03F5" w:rsidRPr="00FC03F5">
      <w:rPr>
        <w:rFonts w:cstheme="minorHAnsi"/>
        <w:bCs/>
        <w:noProof/>
        <w:sz w:val="16"/>
        <w:szCs w:val="16"/>
      </w:rPr>
      <w:t xml:space="preserve"> r. Biedronka współpracowała z ponad 1000 polskich dostawców, od których pochodziło 9</w:t>
    </w:r>
    <w:r w:rsidR="00E0295C">
      <w:rPr>
        <w:rFonts w:cstheme="minorHAnsi"/>
        <w:bCs/>
        <w:noProof/>
        <w:sz w:val="16"/>
        <w:szCs w:val="16"/>
      </w:rPr>
      <w:t>3</w:t>
    </w:r>
    <w:r w:rsidR="00FC03F5" w:rsidRPr="00FC03F5">
      <w:rPr>
        <w:rFonts w:cstheme="minorHAnsi"/>
        <w:bCs/>
        <w:noProof/>
        <w:sz w:val="16"/>
        <w:szCs w:val="16"/>
      </w:rPr>
      <w:t xml:space="preserve"> proc. produktów w ofercie sieci. Jeronimo Martins Polska S.A., zatrudniając ponad 70 tys. osób, jest największym prywatnym pracodawcą w Polsce i drugą co do wielkości polską firmą. Spółka jest partnerem strategicznym Forum Odpowiedzialnego Biznesu. Wartość inwestycji Grupy Jeronimo Martins w Polsce od 1995 r. to ponad 14 mld zł.</w:t>
    </w:r>
  </w:p>
  <w:p w14:paraId="114D3008" w14:textId="77777777" w:rsidR="001D2890" w:rsidRDefault="001D2890" w:rsidP="00E042C0">
    <w:pPr>
      <w:pStyle w:val="Stopka"/>
    </w:pPr>
    <w:r>
      <w:rPr>
        <w:rFonts w:cs="Times New Roman"/>
        <w:b/>
        <w:color w:val="FF0000"/>
        <w:sz w:val="16"/>
        <w:szCs w:val="16"/>
      </w:rPr>
      <w:t>www.biedronka.pl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B2AA" w14:textId="77777777" w:rsidR="001D2890" w:rsidRDefault="001D2890" w:rsidP="00E042C0">
    <w:pPr>
      <w:pStyle w:val="Stopka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B3CF" w14:textId="77777777" w:rsidR="00743B4D" w:rsidRDefault="00743B4D">
      <w:r>
        <w:separator/>
      </w:r>
    </w:p>
  </w:footnote>
  <w:footnote w:type="continuationSeparator" w:id="0">
    <w:p w14:paraId="42D1AE91" w14:textId="77777777" w:rsidR="00743B4D" w:rsidRDefault="0074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3471" w14:textId="77777777" w:rsidR="00132BC8" w:rsidRDefault="00132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2B0D" w14:textId="77777777" w:rsidR="001D2890" w:rsidRDefault="001D2890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39FC9D" wp14:editId="539CE7EE">
          <wp:simplePos x="0" y="0"/>
          <wp:positionH relativeFrom="column">
            <wp:posOffset>1751965</wp:posOffset>
          </wp:positionH>
          <wp:positionV relativeFrom="paragraph">
            <wp:posOffset>20320</wp:posOffset>
          </wp:positionV>
          <wp:extent cx="2514600" cy="64691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_Logo_Biedronka_Landscape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46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9C18" w14:textId="77777777" w:rsidR="001D2890" w:rsidRDefault="001D289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02E97" wp14:editId="5D484B38">
          <wp:simplePos x="0" y="0"/>
          <wp:positionH relativeFrom="column">
            <wp:posOffset>1600200</wp:posOffset>
          </wp:positionH>
          <wp:positionV relativeFrom="paragraph">
            <wp:posOffset>12065</wp:posOffset>
          </wp:positionV>
          <wp:extent cx="2514600" cy="64691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_Logo_Biedronka_Landscape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46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6B1"/>
    <w:multiLevelType w:val="multilevel"/>
    <w:tmpl w:val="387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645AC"/>
    <w:multiLevelType w:val="multilevel"/>
    <w:tmpl w:val="51D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35B5C"/>
    <w:multiLevelType w:val="multilevel"/>
    <w:tmpl w:val="4EC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A2FA7"/>
    <w:multiLevelType w:val="multilevel"/>
    <w:tmpl w:val="C18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43F9"/>
    <w:multiLevelType w:val="multilevel"/>
    <w:tmpl w:val="EDD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6B4AC2"/>
    <w:multiLevelType w:val="multilevel"/>
    <w:tmpl w:val="4F6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5432D"/>
    <w:multiLevelType w:val="multilevel"/>
    <w:tmpl w:val="A5B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35CE8"/>
    <w:multiLevelType w:val="multilevel"/>
    <w:tmpl w:val="FCC8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72AA8"/>
    <w:multiLevelType w:val="multilevel"/>
    <w:tmpl w:val="417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D5FC8"/>
    <w:multiLevelType w:val="hybridMultilevel"/>
    <w:tmpl w:val="5328B5CC"/>
    <w:lvl w:ilvl="0" w:tplc="D48C87E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73167"/>
    <w:multiLevelType w:val="multilevel"/>
    <w:tmpl w:val="133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C0F02"/>
    <w:multiLevelType w:val="multilevel"/>
    <w:tmpl w:val="DE7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310B3"/>
    <w:multiLevelType w:val="hybridMultilevel"/>
    <w:tmpl w:val="B2D4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88E"/>
    <w:multiLevelType w:val="hybridMultilevel"/>
    <w:tmpl w:val="0C486900"/>
    <w:lvl w:ilvl="0" w:tplc="AA5AE6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39851"/>
    <w:multiLevelType w:val="hybridMultilevel"/>
    <w:tmpl w:val="DC6E00AA"/>
    <w:lvl w:ilvl="0" w:tplc="02FE0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EE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B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EF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A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89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5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23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4C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71B7C"/>
    <w:multiLevelType w:val="hybridMultilevel"/>
    <w:tmpl w:val="3364E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870B2"/>
    <w:multiLevelType w:val="multilevel"/>
    <w:tmpl w:val="618A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757F6A"/>
    <w:multiLevelType w:val="hybridMultilevel"/>
    <w:tmpl w:val="A2CC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26AD1"/>
    <w:multiLevelType w:val="multilevel"/>
    <w:tmpl w:val="56D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D314F"/>
    <w:multiLevelType w:val="multilevel"/>
    <w:tmpl w:val="D3A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B6C47"/>
    <w:multiLevelType w:val="multilevel"/>
    <w:tmpl w:val="8162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936D3"/>
    <w:multiLevelType w:val="multilevel"/>
    <w:tmpl w:val="159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2F7728"/>
    <w:multiLevelType w:val="hybridMultilevel"/>
    <w:tmpl w:val="0EEAA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3325B"/>
    <w:multiLevelType w:val="multilevel"/>
    <w:tmpl w:val="061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C5A78"/>
    <w:multiLevelType w:val="multilevel"/>
    <w:tmpl w:val="06B2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675F84"/>
    <w:multiLevelType w:val="multilevel"/>
    <w:tmpl w:val="4CD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26FA9"/>
    <w:multiLevelType w:val="multilevel"/>
    <w:tmpl w:val="F96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B67B6"/>
    <w:multiLevelType w:val="multilevel"/>
    <w:tmpl w:val="12F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E68AA"/>
    <w:multiLevelType w:val="hybridMultilevel"/>
    <w:tmpl w:val="001C8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3131D"/>
    <w:multiLevelType w:val="hybridMultilevel"/>
    <w:tmpl w:val="C120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5641">
    <w:abstractNumId w:val="29"/>
  </w:num>
  <w:num w:numId="2" w16cid:durableId="281691883">
    <w:abstractNumId w:val="12"/>
  </w:num>
  <w:num w:numId="3" w16cid:durableId="1481535344">
    <w:abstractNumId w:val="17"/>
  </w:num>
  <w:num w:numId="4" w16cid:durableId="1112021237">
    <w:abstractNumId w:val="26"/>
  </w:num>
  <w:num w:numId="5" w16cid:durableId="621694294">
    <w:abstractNumId w:val="8"/>
  </w:num>
  <w:num w:numId="6" w16cid:durableId="1902061302">
    <w:abstractNumId w:val="7"/>
  </w:num>
  <w:num w:numId="7" w16cid:durableId="1410925255">
    <w:abstractNumId w:val="18"/>
  </w:num>
  <w:num w:numId="8" w16cid:durableId="974530490">
    <w:abstractNumId w:val="3"/>
  </w:num>
  <w:num w:numId="9" w16cid:durableId="2064131345">
    <w:abstractNumId w:val="2"/>
  </w:num>
  <w:num w:numId="10" w16cid:durableId="2074808663">
    <w:abstractNumId w:val="19"/>
  </w:num>
  <w:num w:numId="11" w16cid:durableId="45569639">
    <w:abstractNumId w:val="13"/>
  </w:num>
  <w:num w:numId="12" w16cid:durableId="1943106693">
    <w:abstractNumId w:val="9"/>
  </w:num>
  <w:num w:numId="13" w16cid:durableId="1097168128">
    <w:abstractNumId w:val="22"/>
  </w:num>
  <w:num w:numId="14" w16cid:durableId="808322626">
    <w:abstractNumId w:val="14"/>
  </w:num>
  <w:num w:numId="15" w16cid:durableId="1126314785">
    <w:abstractNumId w:val="5"/>
  </w:num>
  <w:num w:numId="16" w16cid:durableId="558201405">
    <w:abstractNumId w:val="16"/>
  </w:num>
  <w:num w:numId="17" w16cid:durableId="1880586062">
    <w:abstractNumId w:val="20"/>
  </w:num>
  <w:num w:numId="18" w16cid:durableId="2146118201">
    <w:abstractNumId w:val="6"/>
  </w:num>
  <w:num w:numId="19" w16cid:durableId="4483253">
    <w:abstractNumId w:val="0"/>
  </w:num>
  <w:num w:numId="20" w16cid:durableId="1766536090">
    <w:abstractNumId w:val="24"/>
  </w:num>
  <w:num w:numId="21" w16cid:durableId="96216427">
    <w:abstractNumId w:val="11"/>
  </w:num>
  <w:num w:numId="22" w16cid:durableId="1564214827">
    <w:abstractNumId w:val="21"/>
  </w:num>
  <w:num w:numId="23" w16cid:durableId="255986545">
    <w:abstractNumId w:val="1"/>
  </w:num>
  <w:num w:numId="24" w16cid:durableId="1587878826">
    <w:abstractNumId w:val="4"/>
  </w:num>
  <w:num w:numId="25" w16cid:durableId="1161968800">
    <w:abstractNumId w:val="28"/>
  </w:num>
  <w:num w:numId="26" w16cid:durableId="100994553">
    <w:abstractNumId w:val="15"/>
  </w:num>
  <w:num w:numId="27" w16cid:durableId="1651012164">
    <w:abstractNumId w:val="10"/>
  </w:num>
  <w:num w:numId="28" w16cid:durableId="615866509">
    <w:abstractNumId w:val="25"/>
  </w:num>
  <w:num w:numId="29" w16cid:durableId="1023744429">
    <w:abstractNumId w:val="27"/>
  </w:num>
  <w:num w:numId="30" w16cid:durableId="9769588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wNDI0MTI0tTQ1tbRQ0lEKTi0uzszPAykwrAUAYAj+LCwAAAA="/>
  </w:docVars>
  <w:rsids>
    <w:rsidRoot w:val="003A73B3"/>
    <w:rsid w:val="00000903"/>
    <w:rsid w:val="00000F06"/>
    <w:rsid w:val="0000241E"/>
    <w:rsid w:val="0000346C"/>
    <w:rsid w:val="00003FB0"/>
    <w:rsid w:val="00004881"/>
    <w:rsid w:val="00005C3F"/>
    <w:rsid w:val="000069BC"/>
    <w:rsid w:val="00011E2B"/>
    <w:rsid w:val="000121CE"/>
    <w:rsid w:val="00012B00"/>
    <w:rsid w:val="0001439F"/>
    <w:rsid w:val="00017699"/>
    <w:rsid w:val="00021FD7"/>
    <w:rsid w:val="00022CC6"/>
    <w:rsid w:val="0002348E"/>
    <w:rsid w:val="000250E0"/>
    <w:rsid w:val="00032CAF"/>
    <w:rsid w:val="00042274"/>
    <w:rsid w:val="00043BA5"/>
    <w:rsid w:val="00043E3D"/>
    <w:rsid w:val="00044668"/>
    <w:rsid w:val="000455FC"/>
    <w:rsid w:val="00047FAC"/>
    <w:rsid w:val="00053F99"/>
    <w:rsid w:val="00054C88"/>
    <w:rsid w:val="00055AFD"/>
    <w:rsid w:val="0005666C"/>
    <w:rsid w:val="00056A27"/>
    <w:rsid w:val="00056E09"/>
    <w:rsid w:val="00060EC0"/>
    <w:rsid w:val="00060EFB"/>
    <w:rsid w:val="00060F7B"/>
    <w:rsid w:val="000613FA"/>
    <w:rsid w:val="00061420"/>
    <w:rsid w:val="00061D9C"/>
    <w:rsid w:val="000625E4"/>
    <w:rsid w:val="000635AA"/>
    <w:rsid w:val="00065A82"/>
    <w:rsid w:val="00067609"/>
    <w:rsid w:val="00073431"/>
    <w:rsid w:val="00083B11"/>
    <w:rsid w:val="000841E9"/>
    <w:rsid w:val="0008564E"/>
    <w:rsid w:val="0008568B"/>
    <w:rsid w:val="00087312"/>
    <w:rsid w:val="000937A3"/>
    <w:rsid w:val="000B4311"/>
    <w:rsid w:val="000C0166"/>
    <w:rsid w:val="000C0876"/>
    <w:rsid w:val="000C0DC7"/>
    <w:rsid w:val="000C28CC"/>
    <w:rsid w:val="000C2FC5"/>
    <w:rsid w:val="000C5F66"/>
    <w:rsid w:val="000C74B2"/>
    <w:rsid w:val="000D270A"/>
    <w:rsid w:val="000D2A62"/>
    <w:rsid w:val="000D472C"/>
    <w:rsid w:val="000D5626"/>
    <w:rsid w:val="000D73A7"/>
    <w:rsid w:val="000E0234"/>
    <w:rsid w:val="000E5B2E"/>
    <w:rsid w:val="000E66C9"/>
    <w:rsid w:val="000F53CF"/>
    <w:rsid w:val="00100297"/>
    <w:rsid w:val="00106420"/>
    <w:rsid w:val="00107654"/>
    <w:rsid w:val="0011367B"/>
    <w:rsid w:val="00121662"/>
    <w:rsid w:val="00121E5D"/>
    <w:rsid w:val="00121EA0"/>
    <w:rsid w:val="00122122"/>
    <w:rsid w:val="00122630"/>
    <w:rsid w:val="00122AA9"/>
    <w:rsid w:val="00122E35"/>
    <w:rsid w:val="00124434"/>
    <w:rsid w:val="00124F90"/>
    <w:rsid w:val="00127902"/>
    <w:rsid w:val="00127944"/>
    <w:rsid w:val="00131ADD"/>
    <w:rsid w:val="00132BC8"/>
    <w:rsid w:val="001330B1"/>
    <w:rsid w:val="00133854"/>
    <w:rsid w:val="001344C0"/>
    <w:rsid w:val="0013607F"/>
    <w:rsid w:val="001402FC"/>
    <w:rsid w:val="001419FA"/>
    <w:rsid w:val="001444A8"/>
    <w:rsid w:val="00144DEF"/>
    <w:rsid w:val="00151ACC"/>
    <w:rsid w:val="00151CE7"/>
    <w:rsid w:val="00156132"/>
    <w:rsid w:val="001563FD"/>
    <w:rsid w:val="001569CC"/>
    <w:rsid w:val="001615FE"/>
    <w:rsid w:val="0016503A"/>
    <w:rsid w:val="00167DD9"/>
    <w:rsid w:val="00167E0A"/>
    <w:rsid w:val="00171AFD"/>
    <w:rsid w:val="00171DDB"/>
    <w:rsid w:val="00173A87"/>
    <w:rsid w:val="00173B99"/>
    <w:rsid w:val="001753A1"/>
    <w:rsid w:val="0018006A"/>
    <w:rsid w:val="001813F1"/>
    <w:rsid w:val="00191308"/>
    <w:rsid w:val="00193490"/>
    <w:rsid w:val="00195557"/>
    <w:rsid w:val="001A1205"/>
    <w:rsid w:val="001A23E0"/>
    <w:rsid w:val="001A51D4"/>
    <w:rsid w:val="001A5230"/>
    <w:rsid w:val="001B1A77"/>
    <w:rsid w:val="001B3689"/>
    <w:rsid w:val="001B427A"/>
    <w:rsid w:val="001B6C4E"/>
    <w:rsid w:val="001C0518"/>
    <w:rsid w:val="001C1FD9"/>
    <w:rsid w:val="001C424B"/>
    <w:rsid w:val="001C726B"/>
    <w:rsid w:val="001D05AC"/>
    <w:rsid w:val="001D0C6C"/>
    <w:rsid w:val="001D24C2"/>
    <w:rsid w:val="001D285E"/>
    <w:rsid w:val="001D2890"/>
    <w:rsid w:val="001D696A"/>
    <w:rsid w:val="001E09D5"/>
    <w:rsid w:val="001E28F1"/>
    <w:rsid w:val="001E3A01"/>
    <w:rsid w:val="001E52DB"/>
    <w:rsid w:val="001E55BB"/>
    <w:rsid w:val="001E57AA"/>
    <w:rsid w:val="001E57CD"/>
    <w:rsid w:val="001E57FA"/>
    <w:rsid w:val="001E6092"/>
    <w:rsid w:val="001E6763"/>
    <w:rsid w:val="001E689D"/>
    <w:rsid w:val="001F0E27"/>
    <w:rsid w:val="001F1E9B"/>
    <w:rsid w:val="001F30AE"/>
    <w:rsid w:val="001F3399"/>
    <w:rsid w:val="001F61AD"/>
    <w:rsid w:val="00200FD3"/>
    <w:rsid w:val="00201BA5"/>
    <w:rsid w:val="00202FEA"/>
    <w:rsid w:val="00204609"/>
    <w:rsid w:val="00207E14"/>
    <w:rsid w:val="00211726"/>
    <w:rsid w:val="00212F3B"/>
    <w:rsid w:val="00215BA8"/>
    <w:rsid w:val="0022103C"/>
    <w:rsid w:val="0022345D"/>
    <w:rsid w:val="00230BB0"/>
    <w:rsid w:val="00231C51"/>
    <w:rsid w:val="00234AE6"/>
    <w:rsid w:val="00240363"/>
    <w:rsid w:val="0024260A"/>
    <w:rsid w:val="002457A3"/>
    <w:rsid w:val="002527FA"/>
    <w:rsid w:val="002555A4"/>
    <w:rsid w:val="00255FBA"/>
    <w:rsid w:val="00257B28"/>
    <w:rsid w:val="00257DD9"/>
    <w:rsid w:val="00260C43"/>
    <w:rsid w:val="00263395"/>
    <w:rsid w:val="002665C6"/>
    <w:rsid w:val="00270784"/>
    <w:rsid w:val="00270DD7"/>
    <w:rsid w:val="00271680"/>
    <w:rsid w:val="0028007F"/>
    <w:rsid w:val="0028173E"/>
    <w:rsid w:val="00284F05"/>
    <w:rsid w:val="00285C37"/>
    <w:rsid w:val="00286FE7"/>
    <w:rsid w:val="00287375"/>
    <w:rsid w:val="00293758"/>
    <w:rsid w:val="00294C17"/>
    <w:rsid w:val="002A302A"/>
    <w:rsid w:val="002A37A9"/>
    <w:rsid w:val="002B153C"/>
    <w:rsid w:val="002B17A6"/>
    <w:rsid w:val="002B3795"/>
    <w:rsid w:val="002C2C9B"/>
    <w:rsid w:val="002C3382"/>
    <w:rsid w:val="002C3BE9"/>
    <w:rsid w:val="002C3F21"/>
    <w:rsid w:val="002C6FD9"/>
    <w:rsid w:val="002D2556"/>
    <w:rsid w:val="002D79CE"/>
    <w:rsid w:val="002E61FB"/>
    <w:rsid w:val="002E68F6"/>
    <w:rsid w:val="002F1190"/>
    <w:rsid w:val="002F1D0B"/>
    <w:rsid w:val="002F1EF3"/>
    <w:rsid w:val="002F4E82"/>
    <w:rsid w:val="002F7521"/>
    <w:rsid w:val="0030206E"/>
    <w:rsid w:val="00304B7D"/>
    <w:rsid w:val="0030752D"/>
    <w:rsid w:val="00312ACF"/>
    <w:rsid w:val="00317392"/>
    <w:rsid w:val="00320EED"/>
    <w:rsid w:val="00324D2F"/>
    <w:rsid w:val="00327746"/>
    <w:rsid w:val="0033218A"/>
    <w:rsid w:val="0033555B"/>
    <w:rsid w:val="00336B58"/>
    <w:rsid w:val="00341CD7"/>
    <w:rsid w:val="00343B78"/>
    <w:rsid w:val="003453EC"/>
    <w:rsid w:val="003474DA"/>
    <w:rsid w:val="003504A7"/>
    <w:rsid w:val="00360079"/>
    <w:rsid w:val="003645DB"/>
    <w:rsid w:val="003655AB"/>
    <w:rsid w:val="00380961"/>
    <w:rsid w:val="00386F5E"/>
    <w:rsid w:val="00387B63"/>
    <w:rsid w:val="0039154D"/>
    <w:rsid w:val="0039393F"/>
    <w:rsid w:val="00393EF6"/>
    <w:rsid w:val="00394218"/>
    <w:rsid w:val="00395A26"/>
    <w:rsid w:val="00396053"/>
    <w:rsid w:val="003A01D7"/>
    <w:rsid w:val="003A2999"/>
    <w:rsid w:val="003A3305"/>
    <w:rsid w:val="003A39B0"/>
    <w:rsid w:val="003A5677"/>
    <w:rsid w:val="003A73B3"/>
    <w:rsid w:val="003B010A"/>
    <w:rsid w:val="003B3253"/>
    <w:rsid w:val="003B3975"/>
    <w:rsid w:val="003B49E2"/>
    <w:rsid w:val="003B5420"/>
    <w:rsid w:val="003B5617"/>
    <w:rsid w:val="003B6242"/>
    <w:rsid w:val="003B6D50"/>
    <w:rsid w:val="003B7FF1"/>
    <w:rsid w:val="003C0F3B"/>
    <w:rsid w:val="003C17C8"/>
    <w:rsid w:val="003C241E"/>
    <w:rsid w:val="003C3161"/>
    <w:rsid w:val="003C344B"/>
    <w:rsid w:val="003C40A9"/>
    <w:rsid w:val="003C6560"/>
    <w:rsid w:val="003C7E8C"/>
    <w:rsid w:val="003D1019"/>
    <w:rsid w:val="003D19C0"/>
    <w:rsid w:val="003D1E54"/>
    <w:rsid w:val="003D2E09"/>
    <w:rsid w:val="003D3485"/>
    <w:rsid w:val="003D3AE0"/>
    <w:rsid w:val="003D4DF5"/>
    <w:rsid w:val="003D5307"/>
    <w:rsid w:val="003D5BD7"/>
    <w:rsid w:val="003D5CE7"/>
    <w:rsid w:val="003E2BBF"/>
    <w:rsid w:val="003E381A"/>
    <w:rsid w:val="003E6ACB"/>
    <w:rsid w:val="003F012B"/>
    <w:rsid w:val="003F2A54"/>
    <w:rsid w:val="003F665C"/>
    <w:rsid w:val="003F704C"/>
    <w:rsid w:val="0040141C"/>
    <w:rsid w:val="00401738"/>
    <w:rsid w:val="00402A50"/>
    <w:rsid w:val="004055FB"/>
    <w:rsid w:val="00405834"/>
    <w:rsid w:val="00415122"/>
    <w:rsid w:val="00415328"/>
    <w:rsid w:val="00416F44"/>
    <w:rsid w:val="0042580E"/>
    <w:rsid w:val="00431D2A"/>
    <w:rsid w:val="0043273F"/>
    <w:rsid w:val="00432DAB"/>
    <w:rsid w:val="004341D9"/>
    <w:rsid w:val="00434569"/>
    <w:rsid w:val="00435FC3"/>
    <w:rsid w:val="004360B9"/>
    <w:rsid w:val="004371D2"/>
    <w:rsid w:val="0043797F"/>
    <w:rsid w:val="00443C86"/>
    <w:rsid w:val="0044523F"/>
    <w:rsid w:val="0044597F"/>
    <w:rsid w:val="004467A9"/>
    <w:rsid w:val="00451D96"/>
    <w:rsid w:val="00451DBA"/>
    <w:rsid w:val="00452CE5"/>
    <w:rsid w:val="004545FF"/>
    <w:rsid w:val="004547BF"/>
    <w:rsid w:val="00455DF1"/>
    <w:rsid w:val="00456A5C"/>
    <w:rsid w:val="0046275B"/>
    <w:rsid w:val="0046380D"/>
    <w:rsid w:val="00467512"/>
    <w:rsid w:val="00470B30"/>
    <w:rsid w:val="00473642"/>
    <w:rsid w:val="004761EA"/>
    <w:rsid w:val="00480DC3"/>
    <w:rsid w:val="00481D49"/>
    <w:rsid w:val="004826E7"/>
    <w:rsid w:val="00482F77"/>
    <w:rsid w:val="00483B16"/>
    <w:rsid w:val="00491DB1"/>
    <w:rsid w:val="00493D1A"/>
    <w:rsid w:val="004957A0"/>
    <w:rsid w:val="004A6B4C"/>
    <w:rsid w:val="004B10A7"/>
    <w:rsid w:val="004B21D8"/>
    <w:rsid w:val="004B7D8E"/>
    <w:rsid w:val="004C1A20"/>
    <w:rsid w:val="004C732C"/>
    <w:rsid w:val="004D3EC1"/>
    <w:rsid w:val="004D4298"/>
    <w:rsid w:val="004D4B2B"/>
    <w:rsid w:val="004E01B4"/>
    <w:rsid w:val="004E135A"/>
    <w:rsid w:val="004F0E75"/>
    <w:rsid w:val="004F1C99"/>
    <w:rsid w:val="004F22E9"/>
    <w:rsid w:val="004F25B4"/>
    <w:rsid w:val="004F3737"/>
    <w:rsid w:val="0050056C"/>
    <w:rsid w:val="00500B3D"/>
    <w:rsid w:val="00501A65"/>
    <w:rsid w:val="005032F1"/>
    <w:rsid w:val="005041E4"/>
    <w:rsid w:val="00507224"/>
    <w:rsid w:val="0050752D"/>
    <w:rsid w:val="0051187B"/>
    <w:rsid w:val="00514194"/>
    <w:rsid w:val="00517DBF"/>
    <w:rsid w:val="00521B92"/>
    <w:rsid w:val="00524ED8"/>
    <w:rsid w:val="0052507A"/>
    <w:rsid w:val="00525EBA"/>
    <w:rsid w:val="005279F9"/>
    <w:rsid w:val="00532D36"/>
    <w:rsid w:val="00532F42"/>
    <w:rsid w:val="0053331E"/>
    <w:rsid w:val="00533E38"/>
    <w:rsid w:val="00536352"/>
    <w:rsid w:val="0054438C"/>
    <w:rsid w:val="0054479A"/>
    <w:rsid w:val="005456C7"/>
    <w:rsid w:val="00545C77"/>
    <w:rsid w:val="00555CB3"/>
    <w:rsid w:val="00556204"/>
    <w:rsid w:val="00556DC0"/>
    <w:rsid w:val="00557785"/>
    <w:rsid w:val="00560568"/>
    <w:rsid w:val="005615F5"/>
    <w:rsid w:val="00561C55"/>
    <w:rsid w:val="00563F76"/>
    <w:rsid w:val="00564779"/>
    <w:rsid w:val="0056495A"/>
    <w:rsid w:val="0056519C"/>
    <w:rsid w:val="005729E1"/>
    <w:rsid w:val="00574AD2"/>
    <w:rsid w:val="00575D19"/>
    <w:rsid w:val="00576FEC"/>
    <w:rsid w:val="00577C9A"/>
    <w:rsid w:val="00583F07"/>
    <w:rsid w:val="0058421F"/>
    <w:rsid w:val="005931CF"/>
    <w:rsid w:val="005A23D3"/>
    <w:rsid w:val="005A2E16"/>
    <w:rsid w:val="005A366C"/>
    <w:rsid w:val="005A37D7"/>
    <w:rsid w:val="005A452D"/>
    <w:rsid w:val="005B1B15"/>
    <w:rsid w:val="005B6004"/>
    <w:rsid w:val="005C01B8"/>
    <w:rsid w:val="005C143F"/>
    <w:rsid w:val="005C21D5"/>
    <w:rsid w:val="005C3F36"/>
    <w:rsid w:val="005C4469"/>
    <w:rsid w:val="005C5C05"/>
    <w:rsid w:val="005C698F"/>
    <w:rsid w:val="005D06A7"/>
    <w:rsid w:val="005D2147"/>
    <w:rsid w:val="005D325A"/>
    <w:rsid w:val="005D3B9D"/>
    <w:rsid w:val="005D4291"/>
    <w:rsid w:val="005D5624"/>
    <w:rsid w:val="005E3BD2"/>
    <w:rsid w:val="005F0A47"/>
    <w:rsid w:val="005F0E81"/>
    <w:rsid w:val="005F21CF"/>
    <w:rsid w:val="005F35FD"/>
    <w:rsid w:val="00604124"/>
    <w:rsid w:val="006104E6"/>
    <w:rsid w:val="00612847"/>
    <w:rsid w:val="00614653"/>
    <w:rsid w:val="00615A34"/>
    <w:rsid w:val="00616967"/>
    <w:rsid w:val="00617C1C"/>
    <w:rsid w:val="006203AD"/>
    <w:rsid w:val="006219E7"/>
    <w:rsid w:val="00631582"/>
    <w:rsid w:val="006335BB"/>
    <w:rsid w:val="00634045"/>
    <w:rsid w:val="00635568"/>
    <w:rsid w:val="00636098"/>
    <w:rsid w:val="00641740"/>
    <w:rsid w:val="00641742"/>
    <w:rsid w:val="006419B9"/>
    <w:rsid w:val="00644A84"/>
    <w:rsid w:val="00644DCC"/>
    <w:rsid w:val="00645FAC"/>
    <w:rsid w:val="0064684A"/>
    <w:rsid w:val="00646ACC"/>
    <w:rsid w:val="006471DB"/>
    <w:rsid w:val="00651B44"/>
    <w:rsid w:val="00653EBD"/>
    <w:rsid w:val="0065565D"/>
    <w:rsid w:val="00655D0D"/>
    <w:rsid w:val="0065685A"/>
    <w:rsid w:val="006653E6"/>
    <w:rsid w:val="006726E2"/>
    <w:rsid w:val="00675ECB"/>
    <w:rsid w:val="00677686"/>
    <w:rsid w:val="00680C41"/>
    <w:rsid w:val="00683238"/>
    <w:rsid w:val="00683F37"/>
    <w:rsid w:val="006902DB"/>
    <w:rsid w:val="00690F80"/>
    <w:rsid w:val="006937D9"/>
    <w:rsid w:val="006970E5"/>
    <w:rsid w:val="006975C5"/>
    <w:rsid w:val="006A19D1"/>
    <w:rsid w:val="006A257E"/>
    <w:rsid w:val="006A3867"/>
    <w:rsid w:val="006A44EB"/>
    <w:rsid w:val="006A53D2"/>
    <w:rsid w:val="006B0089"/>
    <w:rsid w:val="006B44F8"/>
    <w:rsid w:val="006B4A86"/>
    <w:rsid w:val="006B5484"/>
    <w:rsid w:val="006B625A"/>
    <w:rsid w:val="006C2316"/>
    <w:rsid w:val="006C4D0B"/>
    <w:rsid w:val="006C5F37"/>
    <w:rsid w:val="006D19C4"/>
    <w:rsid w:val="006D5037"/>
    <w:rsid w:val="006D66C7"/>
    <w:rsid w:val="006D6F42"/>
    <w:rsid w:val="006D7868"/>
    <w:rsid w:val="006E01BC"/>
    <w:rsid w:val="006E0277"/>
    <w:rsid w:val="006E566A"/>
    <w:rsid w:val="006E65D3"/>
    <w:rsid w:val="006E6D15"/>
    <w:rsid w:val="006F00FC"/>
    <w:rsid w:val="006F053F"/>
    <w:rsid w:val="006F2126"/>
    <w:rsid w:val="006F4A70"/>
    <w:rsid w:val="006F5930"/>
    <w:rsid w:val="006F68D8"/>
    <w:rsid w:val="006F6C50"/>
    <w:rsid w:val="006F6C8E"/>
    <w:rsid w:val="00700628"/>
    <w:rsid w:val="0070319C"/>
    <w:rsid w:val="00704584"/>
    <w:rsid w:val="00704EF5"/>
    <w:rsid w:val="00705841"/>
    <w:rsid w:val="00706858"/>
    <w:rsid w:val="00710C48"/>
    <w:rsid w:val="00711DD8"/>
    <w:rsid w:val="00712FC9"/>
    <w:rsid w:val="0071574C"/>
    <w:rsid w:val="0071761D"/>
    <w:rsid w:val="00717FB2"/>
    <w:rsid w:val="00721A4A"/>
    <w:rsid w:val="00722A84"/>
    <w:rsid w:val="00725A5B"/>
    <w:rsid w:val="00726E15"/>
    <w:rsid w:val="007409A2"/>
    <w:rsid w:val="007411DA"/>
    <w:rsid w:val="00741525"/>
    <w:rsid w:val="007423E1"/>
    <w:rsid w:val="007436A1"/>
    <w:rsid w:val="00743B4D"/>
    <w:rsid w:val="00752C77"/>
    <w:rsid w:val="00761944"/>
    <w:rsid w:val="00764ACD"/>
    <w:rsid w:val="00770F8D"/>
    <w:rsid w:val="00771748"/>
    <w:rsid w:val="00773774"/>
    <w:rsid w:val="00773AF5"/>
    <w:rsid w:val="00773EA5"/>
    <w:rsid w:val="0077477C"/>
    <w:rsid w:val="00782F6D"/>
    <w:rsid w:val="00784566"/>
    <w:rsid w:val="0078702C"/>
    <w:rsid w:val="0078797E"/>
    <w:rsid w:val="007907D3"/>
    <w:rsid w:val="00791F55"/>
    <w:rsid w:val="007945FE"/>
    <w:rsid w:val="007949E8"/>
    <w:rsid w:val="0079531E"/>
    <w:rsid w:val="007955B2"/>
    <w:rsid w:val="007A0B69"/>
    <w:rsid w:val="007A1B9F"/>
    <w:rsid w:val="007A36C3"/>
    <w:rsid w:val="007A3889"/>
    <w:rsid w:val="007B0B73"/>
    <w:rsid w:val="007C015A"/>
    <w:rsid w:val="007C47B1"/>
    <w:rsid w:val="007C4FD3"/>
    <w:rsid w:val="007C6F17"/>
    <w:rsid w:val="007C7DFD"/>
    <w:rsid w:val="007D1366"/>
    <w:rsid w:val="007D2B40"/>
    <w:rsid w:val="007E1054"/>
    <w:rsid w:val="007E1102"/>
    <w:rsid w:val="007E2446"/>
    <w:rsid w:val="007E2499"/>
    <w:rsid w:val="007E3C1F"/>
    <w:rsid w:val="007E47B6"/>
    <w:rsid w:val="007E4A7F"/>
    <w:rsid w:val="007E5004"/>
    <w:rsid w:val="007E7B0A"/>
    <w:rsid w:val="007F2067"/>
    <w:rsid w:val="007F2353"/>
    <w:rsid w:val="007F708F"/>
    <w:rsid w:val="007F7676"/>
    <w:rsid w:val="00800B57"/>
    <w:rsid w:val="00801FDB"/>
    <w:rsid w:val="00802215"/>
    <w:rsid w:val="00802B12"/>
    <w:rsid w:val="00803E3B"/>
    <w:rsid w:val="008044A9"/>
    <w:rsid w:val="008057EF"/>
    <w:rsid w:val="00807971"/>
    <w:rsid w:val="00810C94"/>
    <w:rsid w:val="008110E1"/>
    <w:rsid w:val="00813AC3"/>
    <w:rsid w:val="00817FEB"/>
    <w:rsid w:val="00823B08"/>
    <w:rsid w:val="00825FF0"/>
    <w:rsid w:val="0083122D"/>
    <w:rsid w:val="0083224E"/>
    <w:rsid w:val="00835E34"/>
    <w:rsid w:val="00837D83"/>
    <w:rsid w:val="0084134B"/>
    <w:rsid w:val="0084552E"/>
    <w:rsid w:val="00847FAF"/>
    <w:rsid w:val="00851AD9"/>
    <w:rsid w:val="00851BDD"/>
    <w:rsid w:val="008540DA"/>
    <w:rsid w:val="0085507D"/>
    <w:rsid w:val="00856EE1"/>
    <w:rsid w:val="00857B02"/>
    <w:rsid w:val="00860170"/>
    <w:rsid w:val="0086044F"/>
    <w:rsid w:val="00860C4B"/>
    <w:rsid w:val="008617A5"/>
    <w:rsid w:val="00863417"/>
    <w:rsid w:val="00863954"/>
    <w:rsid w:val="00863FBA"/>
    <w:rsid w:val="008644E7"/>
    <w:rsid w:val="008646C4"/>
    <w:rsid w:val="0086501B"/>
    <w:rsid w:val="008744F9"/>
    <w:rsid w:val="00876976"/>
    <w:rsid w:val="008769CF"/>
    <w:rsid w:val="00881220"/>
    <w:rsid w:val="0088314E"/>
    <w:rsid w:val="008859FF"/>
    <w:rsid w:val="00886ECE"/>
    <w:rsid w:val="00886FFC"/>
    <w:rsid w:val="008921E3"/>
    <w:rsid w:val="008950C9"/>
    <w:rsid w:val="00896B0D"/>
    <w:rsid w:val="008972A1"/>
    <w:rsid w:val="00897F62"/>
    <w:rsid w:val="008A12FE"/>
    <w:rsid w:val="008A3B99"/>
    <w:rsid w:val="008A3EEA"/>
    <w:rsid w:val="008B0EE8"/>
    <w:rsid w:val="008B1057"/>
    <w:rsid w:val="008B1151"/>
    <w:rsid w:val="008B12D8"/>
    <w:rsid w:val="008B21F9"/>
    <w:rsid w:val="008B53FA"/>
    <w:rsid w:val="008B58F7"/>
    <w:rsid w:val="008C4917"/>
    <w:rsid w:val="008C5E2E"/>
    <w:rsid w:val="008C79BD"/>
    <w:rsid w:val="008C7A57"/>
    <w:rsid w:val="008D0980"/>
    <w:rsid w:val="008D1930"/>
    <w:rsid w:val="008D495E"/>
    <w:rsid w:val="008D7C40"/>
    <w:rsid w:val="008E1E8D"/>
    <w:rsid w:val="008E39DC"/>
    <w:rsid w:val="008F1E2A"/>
    <w:rsid w:val="008F3F5B"/>
    <w:rsid w:val="008F7EFE"/>
    <w:rsid w:val="00901717"/>
    <w:rsid w:val="00902177"/>
    <w:rsid w:val="00903530"/>
    <w:rsid w:val="00905DC5"/>
    <w:rsid w:val="009062B6"/>
    <w:rsid w:val="00906A81"/>
    <w:rsid w:val="00907137"/>
    <w:rsid w:val="009128BD"/>
    <w:rsid w:val="009131A8"/>
    <w:rsid w:val="00913B13"/>
    <w:rsid w:val="00917472"/>
    <w:rsid w:val="00917951"/>
    <w:rsid w:val="00917FD4"/>
    <w:rsid w:val="009210A9"/>
    <w:rsid w:val="00921317"/>
    <w:rsid w:val="009239B0"/>
    <w:rsid w:val="00924349"/>
    <w:rsid w:val="00924ABA"/>
    <w:rsid w:val="00925BE1"/>
    <w:rsid w:val="009268D4"/>
    <w:rsid w:val="00930FED"/>
    <w:rsid w:val="00931F17"/>
    <w:rsid w:val="00934F63"/>
    <w:rsid w:val="00937EA8"/>
    <w:rsid w:val="0094004C"/>
    <w:rsid w:val="009407D6"/>
    <w:rsid w:val="009421E4"/>
    <w:rsid w:val="00942257"/>
    <w:rsid w:val="0094327E"/>
    <w:rsid w:val="009442EC"/>
    <w:rsid w:val="00950A7E"/>
    <w:rsid w:val="00951DEC"/>
    <w:rsid w:val="009539FF"/>
    <w:rsid w:val="00953C24"/>
    <w:rsid w:val="00955A62"/>
    <w:rsid w:val="00955F6E"/>
    <w:rsid w:val="0095696C"/>
    <w:rsid w:val="0095793F"/>
    <w:rsid w:val="009608EC"/>
    <w:rsid w:val="0096102D"/>
    <w:rsid w:val="0096226A"/>
    <w:rsid w:val="00975501"/>
    <w:rsid w:val="00976F95"/>
    <w:rsid w:val="00977D95"/>
    <w:rsid w:val="00980388"/>
    <w:rsid w:val="00984BA1"/>
    <w:rsid w:val="00985A99"/>
    <w:rsid w:val="009861DC"/>
    <w:rsid w:val="00987323"/>
    <w:rsid w:val="009876F1"/>
    <w:rsid w:val="00988110"/>
    <w:rsid w:val="00990A22"/>
    <w:rsid w:val="00991701"/>
    <w:rsid w:val="009928FB"/>
    <w:rsid w:val="009930EC"/>
    <w:rsid w:val="00995108"/>
    <w:rsid w:val="009A00EC"/>
    <w:rsid w:val="009A0274"/>
    <w:rsid w:val="009B1403"/>
    <w:rsid w:val="009B1955"/>
    <w:rsid w:val="009B1AF5"/>
    <w:rsid w:val="009B3C11"/>
    <w:rsid w:val="009B41B9"/>
    <w:rsid w:val="009B5130"/>
    <w:rsid w:val="009B7336"/>
    <w:rsid w:val="009B79E8"/>
    <w:rsid w:val="009C1D19"/>
    <w:rsid w:val="009C4011"/>
    <w:rsid w:val="009C45A4"/>
    <w:rsid w:val="009C463D"/>
    <w:rsid w:val="009C5862"/>
    <w:rsid w:val="009C724E"/>
    <w:rsid w:val="009D0051"/>
    <w:rsid w:val="009D0CE3"/>
    <w:rsid w:val="009D50A5"/>
    <w:rsid w:val="009D664A"/>
    <w:rsid w:val="009E1029"/>
    <w:rsid w:val="009E3C20"/>
    <w:rsid w:val="009F056C"/>
    <w:rsid w:val="009F19A5"/>
    <w:rsid w:val="009F38CE"/>
    <w:rsid w:val="009F3C0A"/>
    <w:rsid w:val="009F4B2A"/>
    <w:rsid w:val="009F4B59"/>
    <w:rsid w:val="009F5B86"/>
    <w:rsid w:val="00A01322"/>
    <w:rsid w:val="00A01E22"/>
    <w:rsid w:val="00A03CDF"/>
    <w:rsid w:val="00A040A7"/>
    <w:rsid w:val="00A06131"/>
    <w:rsid w:val="00A06A80"/>
    <w:rsid w:val="00A10C39"/>
    <w:rsid w:val="00A12CC6"/>
    <w:rsid w:val="00A15E7E"/>
    <w:rsid w:val="00A2015B"/>
    <w:rsid w:val="00A20CA3"/>
    <w:rsid w:val="00A21D4B"/>
    <w:rsid w:val="00A22E3A"/>
    <w:rsid w:val="00A23050"/>
    <w:rsid w:val="00A23ED1"/>
    <w:rsid w:val="00A3675E"/>
    <w:rsid w:val="00A40FCD"/>
    <w:rsid w:val="00A42E33"/>
    <w:rsid w:val="00A43611"/>
    <w:rsid w:val="00A43D3E"/>
    <w:rsid w:val="00A46E42"/>
    <w:rsid w:val="00A5138C"/>
    <w:rsid w:val="00A523E9"/>
    <w:rsid w:val="00A52801"/>
    <w:rsid w:val="00A53DC1"/>
    <w:rsid w:val="00A54F50"/>
    <w:rsid w:val="00A61100"/>
    <w:rsid w:val="00A6185F"/>
    <w:rsid w:val="00A61A11"/>
    <w:rsid w:val="00A647C4"/>
    <w:rsid w:val="00A664F9"/>
    <w:rsid w:val="00A679CE"/>
    <w:rsid w:val="00A7018F"/>
    <w:rsid w:val="00A71936"/>
    <w:rsid w:val="00A719F6"/>
    <w:rsid w:val="00A71A9D"/>
    <w:rsid w:val="00A72CA6"/>
    <w:rsid w:val="00A7385D"/>
    <w:rsid w:val="00A758D3"/>
    <w:rsid w:val="00A759BD"/>
    <w:rsid w:val="00A75DA1"/>
    <w:rsid w:val="00A7645B"/>
    <w:rsid w:val="00A8051E"/>
    <w:rsid w:val="00A844B4"/>
    <w:rsid w:val="00A854EE"/>
    <w:rsid w:val="00A85861"/>
    <w:rsid w:val="00A860F3"/>
    <w:rsid w:val="00A9057A"/>
    <w:rsid w:val="00A90C42"/>
    <w:rsid w:val="00A97BC0"/>
    <w:rsid w:val="00A97C77"/>
    <w:rsid w:val="00AA1215"/>
    <w:rsid w:val="00AA2A46"/>
    <w:rsid w:val="00AA3AEC"/>
    <w:rsid w:val="00AA428F"/>
    <w:rsid w:val="00AA429A"/>
    <w:rsid w:val="00AA4869"/>
    <w:rsid w:val="00AA7E98"/>
    <w:rsid w:val="00AB116B"/>
    <w:rsid w:val="00AB397A"/>
    <w:rsid w:val="00AB5EA4"/>
    <w:rsid w:val="00AB6FEF"/>
    <w:rsid w:val="00AC0323"/>
    <w:rsid w:val="00AC18F1"/>
    <w:rsid w:val="00AC3632"/>
    <w:rsid w:val="00AC369E"/>
    <w:rsid w:val="00AC44BD"/>
    <w:rsid w:val="00AC5F17"/>
    <w:rsid w:val="00AC61DC"/>
    <w:rsid w:val="00AD10DD"/>
    <w:rsid w:val="00AD7951"/>
    <w:rsid w:val="00AD7F9F"/>
    <w:rsid w:val="00AE0543"/>
    <w:rsid w:val="00AE53BB"/>
    <w:rsid w:val="00AE5457"/>
    <w:rsid w:val="00AE5FF7"/>
    <w:rsid w:val="00AE6D92"/>
    <w:rsid w:val="00AF308E"/>
    <w:rsid w:val="00B01A84"/>
    <w:rsid w:val="00B01E46"/>
    <w:rsid w:val="00B04671"/>
    <w:rsid w:val="00B06820"/>
    <w:rsid w:val="00B10887"/>
    <w:rsid w:val="00B108A9"/>
    <w:rsid w:val="00B13895"/>
    <w:rsid w:val="00B139ED"/>
    <w:rsid w:val="00B153AA"/>
    <w:rsid w:val="00B1563B"/>
    <w:rsid w:val="00B17E8B"/>
    <w:rsid w:val="00B22211"/>
    <w:rsid w:val="00B24F5F"/>
    <w:rsid w:val="00B26C11"/>
    <w:rsid w:val="00B27A27"/>
    <w:rsid w:val="00B32F0E"/>
    <w:rsid w:val="00B373E0"/>
    <w:rsid w:val="00B42928"/>
    <w:rsid w:val="00B46FB2"/>
    <w:rsid w:val="00B530F4"/>
    <w:rsid w:val="00B544FA"/>
    <w:rsid w:val="00B56471"/>
    <w:rsid w:val="00B57C1E"/>
    <w:rsid w:val="00B60FF0"/>
    <w:rsid w:val="00B62458"/>
    <w:rsid w:val="00B63D04"/>
    <w:rsid w:val="00B64B47"/>
    <w:rsid w:val="00B64CDB"/>
    <w:rsid w:val="00B67D79"/>
    <w:rsid w:val="00B67EBF"/>
    <w:rsid w:val="00B71B92"/>
    <w:rsid w:val="00B72FF2"/>
    <w:rsid w:val="00B73F3D"/>
    <w:rsid w:val="00B7429F"/>
    <w:rsid w:val="00B8131C"/>
    <w:rsid w:val="00B83EA7"/>
    <w:rsid w:val="00B8406F"/>
    <w:rsid w:val="00B90160"/>
    <w:rsid w:val="00B96328"/>
    <w:rsid w:val="00BA2684"/>
    <w:rsid w:val="00BA2766"/>
    <w:rsid w:val="00BA2CD6"/>
    <w:rsid w:val="00BA39FF"/>
    <w:rsid w:val="00BA5F46"/>
    <w:rsid w:val="00BB3D84"/>
    <w:rsid w:val="00BB4CFF"/>
    <w:rsid w:val="00BB57F1"/>
    <w:rsid w:val="00BB5E4F"/>
    <w:rsid w:val="00BC2D87"/>
    <w:rsid w:val="00BC5863"/>
    <w:rsid w:val="00BD1949"/>
    <w:rsid w:val="00BD1CDC"/>
    <w:rsid w:val="00BD2E5E"/>
    <w:rsid w:val="00BD5317"/>
    <w:rsid w:val="00BD6D4D"/>
    <w:rsid w:val="00BE45E1"/>
    <w:rsid w:val="00BE6529"/>
    <w:rsid w:val="00BE69D8"/>
    <w:rsid w:val="00BE6AD9"/>
    <w:rsid w:val="00BE7E90"/>
    <w:rsid w:val="00BF1E5B"/>
    <w:rsid w:val="00BF2F9D"/>
    <w:rsid w:val="00BF6537"/>
    <w:rsid w:val="00BF7BD8"/>
    <w:rsid w:val="00C01C4D"/>
    <w:rsid w:val="00C03BDB"/>
    <w:rsid w:val="00C14258"/>
    <w:rsid w:val="00C15D59"/>
    <w:rsid w:val="00C15E93"/>
    <w:rsid w:val="00C16D95"/>
    <w:rsid w:val="00C170C1"/>
    <w:rsid w:val="00C229F7"/>
    <w:rsid w:val="00C23078"/>
    <w:rsid w:val="00C23FB9"/>
    <w:rsid w:val="00C300F5"/>
    <w:rsid w:val="00C31DC2"/>
    <w:rsid w:val="00C35BF3"/>
    <w:rsid w:val="00C37D13"/>
    <w:rsid w:val="00C405EE"/>
    <w:rsid w:val="00C41147"/>
    <w:rsid w:val="00C4419B"/>
    <w:rsid w:val="00C446E3"/>
    <w:rsid w:val="00C4714C"/>
    <w:rsid w:val="00C53B59"/>
    <w:rsid w:val="00C556B3"/>
    <w:rsid w:val="00C60EE2"/>
    <w:rsid w:val="00C614B8"/>
    <w:rsid w:val="00C627B4"/>
    <w:rsid w:val="00C63756"/>
    <w:rsid w:val="00C652C4"/>
    <w:rsid w:val="00C659D6"/>
    <w:rsid w:val="00C70751"/>
    <w:rsid w:val="00C72333"/>
    <w:rsid w:val="00C72AB4"/>
    <w:rsid w:val="00C75F28"/>
    <w:rsid w:val="00C82BB4"/>
    <w:rsid w:val="00C83DFD"/>
    <w:rsid w:val="00C84C62"/>
    <w:rsid w:val="00C860D4"/>
    <w:rsid w:val="00C863F1"/>
    <w:rsid w:val="00C86B88"/>
    <w:rsid w:val="00C90BAE"/>
    <w:rsid w:val="00C92D1D"/>
    <w:rsid w:val="00C93A4C"/>
    <w:rsid w:val="00C94613"/>
    <w:rsid w:val="00C95665"/>
    <w:rsid w:val="00CA2F44"/>
    <w:rsid w:val="00CA32AB"/>
    <w:rsid w:val="00CA5649"/>
    <w:rsid w:val="00CA6C3E"/>
    <w:rsid w:val="00CB0C53"/>
    <w:rsid w:val="00CB1654"/>
    <w:rsid w:val="00CB1C25"/>
    <w:rsid w:val="00CB3F3E"/>
    <w:rsid w:val="00CB709B"/>
    <w:rsid w:val="00CC08FF"/>
    <w:rsid w:val="00CC3A8B"/>
    <w:rsid w:val="00CC4006"/>
    <w:rsid w:val="00CC4594"/>
    <w:rsid w:val="00CD3DEA"/>
    <w:rsid w:val="00CD76DA"/>
    <w:rsid w:val="00CE05A3"/>
    <w:rsid w:val="00CE1A45"/>
    <w:rsid w:val="00CE1AE9"/>
    <w:rsid w:val="00CE33A1"/>
    <w:rsid w:val="00CE3613"/>
    <w:rsid w:val="00CE5695"/>
    <w:rsid w:val="00CF157F"/>
    <w:rsid w:val="00CF2AD1"/>
    <w:rsid w:val="00CF2DCD"/>
    <w:rsid w:val="00CF5CC9"/>
    <w:rsid w:val="00CF60E0"/>
    <w:rsid w:val="00CF6A8B"/>
    <w:rsid w:val="00D05C07"/>
    <w:rsid w:val="00D0688A"/>
    <w:rsid w:val="00D12701"/>
    <w:rsid w:val="00D178EA"/>
    <w:rsid w:val="00D238A5"/>
    <w:rsid w:val="00D25FA4"/>
    <w:rsid w:val="00D27BC9"/>
    <w:rsid w:val="00D303B6"/>
    <w:rsid w:val="00D30601"/>
    <w:rsid w:val="00D318D5"/>
    <w:rsid w:val="00D31C46"/>
    <w:rsid w:val="00D32172"/>
    <w:rsid w:val="00D3533D"/>
    <w:rsid w:val="00D36CE3"/>
    <w:rsid w:val="00D373C5"/>
    <w:rsid w:val="00D40D60"/>
    <w:rsid w:val="00D4142A"/>
    <w:rsid w:val="00D433E6"/>
    <w:rsid w:val="00D43CB1"/>
    <w:rsid w:val="00D50AD6"/>
    <w:rsid w:val="00D5157A"/>
    <w:rsid w:val="00D545DC"/>
    <w:rsid w:val="00D56CF5"/>
    <w:rsid w:val="00D6276C"/>
    <w:rsid w:val="00D664DC"/>
    <w:rsid w:val="00D67F59"/>
    <w:rsid w:val="00D711D1"/>
    <w:rsid w:val="00D711DC"/>
    <w:rsid w:val="00D770CD"/>
    <w:rsid w:val="00D805DB"/>
    <w:rsid w:val="00D806E0"/>
    <w:rsid w:val="00D818EE"/>
    <w:rsid w:val="00D81BAD"/>
    <w:rsid w:val="00D81E66"/>
    <w:rsid w:val="00D831AD"/>
    <w:rsid w:val="00D832D2"/>
    <w:rsid w:val="00D94FB2"/>
    <w:rsid w:val="00D9656C"/>
    <w:rsid w:val="00D96D16"/>
    <w:rsid w:val="00DA1A57"/>
    <w:rsid w:val="00DA2F00"/>
    <w:rsid w:val="00DA32D7"/>
    <w:rsid w:val="00DA42F5"/>
    <w:rsid w:val="00DA4703"/>
    <w:rsid w:val="00DA54AA"/>
    <w:rsid w:val="00DA7429"/>
    <w:rsid w:val="00DB0822"/>
    <w:rsid w:val="00DB630C"/>
    <w:rsid w:val="00DB7E4B"/>
    <w:rsid w:val="00DC00AE"/>
    <w:rsid w:val="00DC1647"/>
    <w:rsid w:val="00DD1827"/>
    <w:rsid w:val="00DD22F0"/>
    <w:rsid w:val="00DD5416"/>
    <w:rsid w:val="00DD6FDA"/>
    <w:rsid w:val="00DD7D21"/>
    <w:rsid w:val="00DE1192"/>
    <w:rsid w:val="00DE4728"/>
    <w:rsid w:val="00DE6366"/>
    <w:rsid w:val="00DE7955"/>
    <w:rsid w:val="00DE7DB3"/>
    <w:rsid w:val="00DF1DB1"/>
    <w:rsid w:val="00DF2EE7"/>
    <w:rsid w:val="00DF48D0"/>
    <w:rsid w:val="00DF57DD"/>
    <w:rsid w:val="00DF6D8D"/>
    <w:rsid w:val="00E0047B"/>
    <w:rsid w:val="00E0197F"/>
    <w:rsid w:val="00E0295C"/>
    <w:rsid w:val="00E03733"/>
    <w:rsid w:val="00E042C0"/>
    <w:rsid w:val="00E04609"/>
    <w:rsid w:val="00E056FE"/>
    <w:rsid w:val="00E0662D"/>
    <w:rsid w:val="00E069C7"/>
    <w:rsid w:val="00E079BE"/>
    <w:rsid w:val="00E10431"/>
    <w:rsid w:val="00E10919"/>
    <w:rsid w:val="00E11B89"/>
    <w:rsid w:val="00E1547C"/>
    <w:rsid w:val="00E1651A"/>
    <w:rsid w:val="00E16B18"/>
    <w:rsid w:val="00E20870"/>
    <w:rsid w:val="00E2792C"/>
    <w:rsid w:val="00E3050B"/>
    <w:rsid w:val="00E3081F"/>
    <w:rsid w:val="00E34711"/>
    <w:rsid w:val="00E3788D"/>
    <w:rsid w:val="00E40093"/>
    <w:rsid w:val="00E410C1"/>
    <w:rsid w:val="00E42D87"/>
    <w:rsid w:val="00E4358D"/>
    <w:rsid w:val="00E44572"/>
    <w:rsid w:val="00E466BA"/>
    <w:rsid w:val="00E4754B"/>
    <w:rsid w:val="00E502B5"/>
    <w:rsid w:val="00E51462"/>
    <w:rsid w:val="00E51B97"/>
    <w:rsid w:val="00E5435F"/>
    <w:rsid w:val="00E5599B"/>
    <w:rsid w:val="00E565A4"/>
    <w:rsid w:val="00E66081"/>
    <w:rsid w:val="00E707FF"/>
    <w:rsid w:val="00E719B1"/>
    <w:rsid w:val="00E71E7C"/>
    <w:rsid w:val="00E74C3D"/>
    <w:rsid w:val="00E7754D"/>
    <w:rsid w:val="00E80B8B"/>
    <w:rsid w:val="00E80F65"/>
    <w:rsid w:val="00E82B0E"/>
    <w:rsid w:val="00E8332A"/>
    <w:rsid w:val="00E84D25"/>
    <w:rsid w:val="00E84DEF"/>
    <w:rsid w:val="00E85F56"/>
    <w:rsid w:val="00E877DC"/>
    <w:rsid w:val="00E902CD"/>
    <w:rsid w:val="00E91CAF"/>
    <w:rsid w:val="00E923FC"/>
    <w:rsid w:val="00E93C03"/>
    <w:rsid w:val="00EA1177"/>
    <w:rsid w:val="00EA1639"/>
    <w:rsid w:val="00EA741D"/>
    <w:rsid w:val="00EB22CE"/>
    <w:rsid w:val="00EB2CF1"/>
    <w:rsid w:val="00EB3567"/>
    <w:rsid w:val="00EB3B60"/>
    <w:rsid w:val="00EB5484"/>
    <w:rsid w:val="00EB5EAB"/>
    <w:rsid w:val="00EC21C7"/>
    <w:rsid w:val="00ED2E3B"/>
    <w:rsid w:val="00ED5B4A"/>
    <w:rsid w:val="00EE19C0"/>
    <w:rsid w:val="00EE2DD4"/>
    <w:rsid w:val="00EE702A"/>
    <w:rsid w:val="00EF0008"/>
    <w:rsid w:val="00EF0A8D"/>
    <w:rsid w:val="00EF359A"/>
    <w:rsid w:val="00EF3663"/>
    <w:rsid w:val="00EF4EF1"/>
    <w:rsid w:val="00F04720"/>
    <w:rsid w:val="00F05AC5"/>
    <w:rsid w:val="00F06279"/>
    <w:rsid w:val="00F0722B"/>
    <w:rsid w:val="00F10BE7"/>
    <w:rsid w:val="00F12EF1"/>
    <w:rsid w:val="00F13743"/>
    <w:rsid w:val="00F174F9"/>
    <w:rsid w:val="00F17BCC"/>
    <w:rsid w:val="00F21649"/>
    <w:rsid w:val="00F21E64"/>
    <w:rsid w:val="00F2254A"/>
    <w:rsid w:val="00F239CB"/>
    <w:rsid w:val="00F243A7"/>
    <w:rsid w:val="00F26276"/>
    <w:rsid w:val="00F323F0"/>
    <w:rsid w:val="00F34653"/>
    <w:rsid w:val="00F34742"/>
    <w:rsid w:val="00F34839"/>
    <w:rsid w:val="00F35E3D"/>
    <w:rsid w:val="00F412E3"/>
    <w:rsid w:val="00F45252"/>
    <w:rsid w:val="00F46244"/>
    <w:rsid w:val="00F477AC"/>
    <w:rsid w:val="00F50DDD"/>
    <w:rsid w:val="00F511BA"/>
    <w:rsid w:val="00F53CC1"/>
    <w:rsid w:val="00F55EAD"/>
    <w:rsid w:val="00F56323"/>
    <w:rsid w:val="00F56A24"/>
    <w:rsid w:val="00F57EBE"/>
    <w:rsid w:val="00F607F7"/>
    <w:rsid w:val="00F6199B"/>
    <w:rsid w:val="00F6365B"/>
    <w:rsid w:val="00F64ED3"/>
    <w:rsid w:val="00F72227"/>
    <w:rsid w:val="00F73FA6"/>
    <w:rsid w:val="00F74ADA"/>
    <w:rsid w:val="00F80F45"/>
    <w:rsid w:val="00F8128D"/>
    <w:rsid w:val="00F84F40"/>
    <w:rsid w:val="00F86EDC"/>
    <w:rsid w:val="00F90659"/>
    <w:rsid w:val="00F9226A"/>
    <w:rsid w:val="00F9281C"/>
    <w:rsid w:val="00FA29E4"/>
    <w:rsid w:val="00FA2D43"/>
    <w:rsid w:val="00FA45E3"/>
    <w:rsid w:val="00FA4C48"/>
    <w:rsid w:val="00FA68C8"/>
    <w:rsid w:val="00FA7955"/>
    <w:rsid w:val="00FB15BB"/>
    <w:rsid w:val="00FB2A2E"/>
    <w:rsid w:val="00FC03F5"/>
    <w:rsid w:val="00FC295F"/>
    <w:rsid w:val="00FC3681"/>
    <w:rsid w:val="00FD17E1"/>
    <w:rsid w:val="00FD49DC"/>
    <w:rsid w:val="00FD4F5D"/>
    <w:rsid w:val="00FD5FB3"/>
    <w:rsid w:val="00FE2C8C"/>
    <w:rsid w:val="00FE75F7"/>
    <w:rsid w:val="00FE7F9B"/>
    <w:rsid w:val="00FF44C3"/>
    <w:rsid w:val="00FF4B65"/>
    <w:rsid w:val="011E1604"/>
    <w:rsid w:val="048EC1D3"/>
    <w:rsid w:val="05BBD9E9"/>
    <w:rsid w:val="07067A13"/>
    <w:rsid w:val="07D14491"/>
    <w:rsid w:val="087EB41E"/>
    <w:rsid w:val="0967B118"/>
    <w:rsid w:val="09BEC5C9"/>
    <w:rsid w:val="09F3B363"/>
    <w:rsid w:val="0B06092D"/>
    <w:rsid w:val="0C8ED11F"/>
    <w:rsid w:val="0F3A0A78"/>
    <w:rsid w:val="0F67B8D9"/>
    <w:rsid w:val="0FD0E8D0"/>
    <w:rsid w:val="114147EC"/>
    <w:rsid w:val="1270BDE6"/>
    <w:rsid w:val="16DDD097"/>
    <w:rsid w:val="17A184A4"/>
    <w:rsid w:val="17B0AA09"/>
    <w:rsid w:val="19F091FA"/>
    <w:rsid w:val="1AE99DA5"/>
    <w:rsid w:val="1C8D7BAB"/>
    <w:rsid w:val="1E9F6BA6"/>
    <w:rsid w:val="1F9F2372"/>
    <w:rsid w:val="1FD91EE6"/>
    <w:rsid w:val="20A0F6AC"/>
    <w:rsid w:val="22E48F01"/>
    <w:rsid w:val="2566BE1A"/>
    <w:rsid w:val="2726313E"/>
    <w:rsid w:val="2799CD6C"/>
    <w:rsid w:val="27B2E855"/>
    <w:rsid w:val="287B9AC1"/>
    <w:rsid w:val="29872BF1"/>
    <w:rsid w:val="2A0C469F"/>
    <w:rsid w:val="2B28C64F"/>
    <w:rsid w:val="2F1C029A"/>
    <w:rsid w:val="3570C63C"/>
    <w:rsid w:val="3831A3F1"/>
    <w:rsid w:val="3C8AAA35"/>
    <w:rsid w:val="3D024565"/>
    <w:rsid w:val="4075AC26"/>
    <w:rsid w:val="416EB301"/>
    <w:rsid w:val="42B286BE"/>
    <w:rsid w:val="4528E621"/>
    <w:rsid w:val="467A41E6"/>
    <w:rsid w:val="4680D651"/>
    <w:rsid w:val="469E6880"/>
    <w:rsid w:val="4B23A2DE"/>
    <w:rsid w:val="4BCF0F43"/>
    <w:rsid w:val="4CE91B61"/>
    <w:rsid w:val="4E6126B7"/>
    <w:rsid w:val="535A65A7"/>
    <w:rsid w:val="54F2F286"/>
    <w:rsid w:val="55BDAE60"/>
    <w:rsid w:val="5634917F"/>
    <w:rsid w:val="58161673"/>
    <w:rsid w:val="5AA2C9A0"/>
    <w:rsid w:val="5B129675"/>
    <w:rsid w:val="5D7F78F7"/>
    <w:rsid w:val="5E8743E7"/>
    <w:rsid w:val="5F05C14A"/>
    <w:rsid w:val="60FF4EC8"/>
    <w:rsid w:val="61174038"/>
    <w:rsid w:val="61882256"/>
    <w:rsid w:val="624D8B4E"/>
    <w:rsid w:val="63638DF6"/>
    <w:rsid w:val="64DC75E6"/>
    <w:rsid w:val="657901D3"/>
    <w:rsid w:val="680793FA"/>
    <w:rsid w:val="68A39E0F"/>
    <w:rsid w:val="6D245AE3"/>
    <w:rsid w:val="6E5B6017"/>
    <w:rsid w:val="7035F526"/>
    <w:rsid w:val="70C95584"/>
    <w:rsid w:val="7357A734"/>
    <w:rsid w:val="75A9F347"/>
    <w:rsid w:val="75CAA997"/>
    <w:rsid w:val="7B7687EA"/>
    <w:rsid w:val="7B9432DF"/>
    <w:rsid w:val="7E301718"/>
    <w:rsid w:val="7FE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AFEA2"/>
  <w15:docId w15:val="{2660F18A-23AD-4073-B19A-ADC9AD4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6C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9B0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66C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66C"/>
    <w:rPr>
      <w:rFonts w:eastAsiaTheme="minorEastAsia"/>
      <w:sz w:val="24"/>
      <w:szCs w:val="24"/>
      <w:lang w:eastAsia="pl-PL"/>
    </w:rPr>
  </w:style>
  <w:style w:type="character" w:styleId="Hipercze">
    <w:name w:val="Hyperlink"/>
    <w:uiPriority w:val="99"/>
    <w:unhideWhenUsed/>
    <w:rsid w:val="005A366C"/>
    <w:rPr>
      <w:color w:val="0000FF"/>
      <w:u w:val="single"/>
    </w:rPr>
  </w:style>
  <w:style w:type="character" w:styleId="Pogrubienie">
    <w:name w:val="Strong"/>
    <w:uiPriority w:val="22"/>
    <w:qFormat/>
    <w:rsid w:val="005A366C"/>
    <w:rPr>
      <w:b/>
      <w:bCs/>
    </w:rPr>
  </w:style>
  <w:style w:type="paragraph" w:styleId="Akapitzlist">
    <w:name w:val="List Paragraph"/>
    <w:basedOn w:val="Normalny"/>
    <w:uiPriority w:val="34"/>
    <w:qFormat/>
    <w:rsid w:val="005A36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0B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2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02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2B1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B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9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CE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3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3A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1"/>
    <w:rPr>
      <w:rFonts w:eastAsiaTheme="minorEastAsia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2254A"/>
    <w:rPr>
      <w:rFonts w:ascii="Segoe UI" w:hAnsi="Segoe UI" w:cs="Segoe UI" w:hint="default"/>
      <w:color w:val="262626"/>
      <w:sz w:val="21"/>
      <w:szCs w:val="21"/>
    </w:rPr>
  </w:style>
  <w:style w:type="paragraph" w:customStyle="1" w:styleId="pr-story--quote">
    <w:name w:val="pr-story--quote"/>
    <w:basedOn w:val="Normalny"/>
    <w:rsid w:val="00521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C3632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3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f0">
    <w:name w:val="pf0"/>
    <w:basedOn w:val="Normalny"/>
    <w:rsid w:val="008D7C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15BA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2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2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362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lodynski\Documents\Niestandardowe%20szablony%20pakietu%20Office\Layout%20komunikat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24bf0-4086-4750-844b-41a523d414e3" xsi:nil="true"/>
    <lcf76f155ced4ddcb4097134ff3c332f xmlns="cf97a7ee-675c-4ee0-8ebc-7b50ac1053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C93DA4D9DEA49AD8F3FEBC1D59DB4" ma:contentTypeVersion="15" ma:contentTypeDescription="Utwórz nowy dokument." ma:contentTypeScope="" ma:versionID="6a0d51f2d4ebc7a7b9e003f522b5d4ba">
  <xsd:schema xmlns:xsd="http://www.w3.org/2001/XMLSchema" xmlns:xs="http://www.w3.org/2001/XMLSchema" xmlns:p="http://schemas.microsoft.com/office/2006/metadata/properties" xmlns:ns2="cf97a7ee-675c-4ee0-8ebc-7b50ac105338" xmlns:ns3="3f424bf0-4086-4750-844b-41a523d414e3" targetNamespace="http://schemas.microsoft.com/office/2006/metadata/properties" ma:root="true" ma:fieldsID="f6d7d157ab7f163ca3d6c34645c54c86" ns2:_="" ns3:_="">
    <xsd:import namespace="cf97a7ee-675c-4ee0-8ebc-7b50ac105338"/>
    <xsd:import namespace="3f424bf0-4086-4750-844b-41a523d41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7a7ee-675c-4ee0-8ebc-7b50ac105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24bf0-4086-4750-844b-41a523d41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f51a2-dd5e-442b-bf27-dc5b80c2d1b1}" ma:internalName="TaxCatchAll" ma:showField="CatchAllData" ma:web="3f424bf0-4086-4750-844b-41a523d41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DDC29-4F42-48E0-A3D1-C116345374B8}">
  <ds:schemaRefs>
    <ds:schemaRef ds:uri="http://schemas.microsoft.com/office/2006/metadata/properties"/>
    <ds:schemaRef ds:uri="http://schemas.microsoft.com/office/infopath/2007/PartnerControls"/>
    <ds:schemaRef ds:uri="3f424bf0-4086-4750-844b-41a523d414e3"/>
    <ds:schemaRef ds:uri="cf97a7ee-675c-4ee0-8ebc-7b50ac105338"/>
  </ds:schemaRefs>
</ds:datastoreItem>
</file>

<file path=customXml/itemProps2.xml><?xml version="1.0" encoding="utf-8"?>
<ds:datastoreItem xmlns:ds="http://schemas.openxmlformats.org/officeDocument/2006/customXml" ds:itemID="{343EF22D-A517-4312-9BD4-E14B67776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26753-6B7B-4F7C-A180-FD74714DE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42B12-B0C3-4D86-AC93-64F8C17C06A2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Layout komunikatu</Template>
  <TotalTime>6</TotalTime>
  <Pages>2</Pages>
  <Words>421</Words>
  <Characters>2571</Characters>
  <Application>Microsoft Office Word</Application>
  <DocSecurity>0</DocSecurity>
  <Lines>66</Lines>
  <Paragraphs>25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Kolodynski</dc:creator>
  <cp:keywords/>
  <dc:description/>
  <cp:lastModifiedBy>Bartosz Naskręski-Pukrop</cp:lastModifiedBy>
  <cp:revision>3</cp:revision>
  <cp:lastPrinted>2022-06-24T21:51:00Z</cp:lastPrinted>
  <dcterms:created xsi:type="dcterms:W3CDTF">2026-02-12T08:39:00Z</dcterms:created>
  <dcterms:modified xsi:type="dcterms:W3CDTF">2026-02-12T08:46:00Z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0x01010014BC93DA4D9DEA49AD8F3FEBC1D59DB4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GrammarlyDocumentId">
    <vt:lpwstr>b76de7c7-ccb6-4194-a047-ee9f1f5b74d8</vt:lpwstr>
  </property>
</Properties>
</file>