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aleway" w:cs="Raleway" w:eastAsia="Raleway" w:hAnsi="Raleway"/>
        </w:rPr>
      </w:pPr>
      <w:r w:rsidDel="00000000" w:rsidR="00000000" w:rsidRPr="00000000">
        <w:rPr>
          <w:rFonts w:ascii="Raleway" w:cs="Raleway" w:eastAsia="Raleway" w:hAnsi="Raleway"/>
          <w:rtl w:val="0"/>
        </w:rPr>
        <w:t xml:space="preserve">Informacja prasowa</w:t>
      </w:r>
    </w:p>
    <w:p w:rsidR="00000000" w:rsidDel="00000000" w:rsidP="00000000" w:rsidRDefault="00000000" w:rsidRPr="00000000" w14:paraId="00000002">
      <w:pPr>
        <w:ind w:left="4320" w:firstLine="720"/>
        <w:jc w:val="right"/>
        <w:rPr>
          <w:rFonts w:ascii="Raleway" w:cs="Raleway" w:eastAsia="Raleway" w:hAnsi="Raleway"/>
          <w:b w:val="1"/>
          <w:bCs w:val="1"/>
          <w:sz w:val="26"/>
          <w:szCs w:val="26"/>
        </w:rPr>
      </w:pPr>
      <w:r w:rsidDel="00000000" w:rsidR="00000000" w:rsidRPr="00000000">
        <w:rPr>
          <w:rFonts w:ascii="Raleway" w:cs="Raleway" w:eastAsia="Raleway" w:hAnsi="Raleway"/>
          <w:rtl w:val="0"/>
        </w:rPr>
        <w:t xml:space="preserve">Warszawa, 12.02.2026 r.</w:t>
      </w:r>
      <w:r w:rsidDel="00000000" w:rsidR="00000000" w:rsidRPr="00000000">
        <w:rPr>
          <w:rFonts w:ascii="Raleway" w:cs="Raleway" w:eastAsia="Raleway" w:hAnsi="Raleway"/>
          <w:b w:val="1"/>
          <w:bCs w:val="1"/>
          <w:color w:val="333333"/>
          <w:sz w:val="30"/>
          <w:szCs w:val="30"/>
          <w:highlight w:val="white"/>
          <w:rtl w:val="0"/>
        </w:rPr>
        <w:br w:type="textWrapping"/>
      </w:r>
      <w:r w:rsidDel="00000000" w:rsidR="00000000" w:rsidRPr="00000000">
        <w:rPr>
          <w:rtl w:val="0"/>
        </w:rPr>
      </w:r>
    </w:p>
    <w:p w:rsidR="00000000" w:rsidDel="00000000" w:rsidP="00000000" w:rsidRDefault="00000000" w:rsidRPr="00000000" w14:paraId="00000003">
      <w:pPr>
        <w:jc w:val="center"/>
        <w:rPr>
          <w:rFonts w:ascii="Raleway" w:cs="Raleway" w:eastAsia="Raleway" w:hAnsi="Raleway"/>
          <w:b w:val="1"/>
          <w:bCs w:val="1"/>
          <w:sz w:val="30"/>
          <w:szCs w:val="30"/>
        </w:rPr>
      </w:pPr>
      <w:r w:rsidDel="00000000" w:rsidR="00000000" w:rsidRPr="00000000">
        <w:rPr>
          <w:rFonts w:ascii="Raleway" w:cs="Raleway" w:eastAsia="Raleway" w:hAnsi="Raleway"/>
          <w:b w:val="1"/>
          <w:bCs w:val="1"/>
          <w:sz w:val="30"/>
          <w:szCs w:val="30"/>
          <w:rtl w:val="0"/>
        </w:rPr>
        <w:t xml:space="preserve">Agencja kreatywna GONG wygrała przetarg na obsługę marki Porsche</w:t>
      </w:r>
    </w:p>
    <w:p w:rsidR="00000000" w:rsidDel="00000000" w:rsidP="00000000" w:rsidRDefault="00000000" w:rsidRPr="00000000" w14:paraId="00000004">
      <w:pPr>
        <w:rPr>
          <w:rFonts w:ascii="Raleway" w:cs="Raleway" w:eastAsia="Raleway" w:hAnsi="Raleway"/>
        </w:rPr>
      </w:pPr>
      <w:r w:rsidDel="00000000" w:rsidR="00000000" w:rsidRPr="00000000">
        <w:rPr>
          <w:rtl w:val="0"/>
        </w:rPr>
      </w:r>
    </w:p>
    <w:p w:rsidR="00000000" w:rsidDel="00000000" w:rsidP="00000000" w:rsidRDefault="00000000" w:rsidRPr="00000000" w14:paraId="00000005">
      <w:pPr>
        <w:jc w:val="both"/>
        <w:rPr>
          <w:rFonts w:ascii="Raleway" w:cs="Raleway" w:eastAsia="Raleway" w:hAnsi="Raleway"/>
        </w:rPr>
      </w:pPr>
      <w:r w:rsidDel="00000000" w:rsidR="00000000" w:rsidRPr="00000000">
        <w:rPr>
          <w:rFonts w:ascii="Raleway" w:cs="Raleway" w:eastAsia="Raleway" w:hAnsi="Raleway"/>
          <w:b w:val="1"/>
          <w:bCs w:val="1"/>
          <w:rtl w:val="0"/>
        </w:rPr>
        <w:t xml:space="preserve">Agencja kreatywna GONG wygrała przetarg na obsługę marki Porsche na polskim rynku. Umowa została zawarta na okres trzech lat.</w:t>
      </w:r>
      <w:r w:rsidDel="00000000" w:rsidR="00000000" w:rsidRPr="00000000">
        <w:rPr>
          <w:rtl w:val="0"/>
        </w:rPr>
      </w:r>
    </w:p>
    <w:p w:rsidR="00000000" w:rsidDel="00000000" w:rsidP="00000000" w:rsidRDefault="00000000" w:rsidRPr="00000000" w14:paraId="00000006">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7">
      <w:pPr>
        <w:jc w:val="both"/>
        <w:rPr>
          <w:rFonts w:ascii="Raleway" w:cs="Raleway" w:eastAsia="Raleway" w:hAnsi="Raleway"/>
        </w:rPr>
      </w:pPr>
      <w:r w:rsidDel="00000000" w:rsidR="00000000" w:rsidRPr="00000000">
        <w:rPr>
          <w:rFonts w:ascii="Raleway" w:cs="Raleway" w:eastAsia="Raleway" w:hAnsi="Raleway"/>
          <w:rtl w:val="0"/>
        </w:rPr>
        <w:t xml:space="preserve">W ramach współpracy GONG będzie odpowiadać za kompleksowe działania komunikacyjne Porsche Polska, w tym realizację centralnych kampanii marketingowych, nadzór nad komunikacją sieci dealerskiej oraz kreowanie działań niestandardowych.</w:t>
      </w:r>
    </w:p>
    <w:p w:rsidR="00000000" w:rsidDel="00000000" w:rsidP="00000000" w:rsidRDefault="00000000" w:rsidRPr="00000000" w14:paraId="00000008">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9">
      <w:pPr>
        <w:numPr>
          <w:ilvl w:val="0"/>
          <w:numId w:val="1"/>
        </w:numPr>
        <w:ind w:left="720" w:hanging="360"/>
        <w:jc w:val="both"/>
        <w:rPr>
          <w:rFonts w:ascii="Raleway" w:cs="Raleway" w:eastAsia="Raleway" w:hAnsi="Raleway"/>
        </w:rPr>
      </w:pPr>
      <w:r w:rsidDel="00000000" w:rsidR="00000000" w:rsidRPr="00000000">
        <w:rPr>
          <w:rFonts w:ascii="Raleway" w:cs="Raleway" w:eastAsia="Raleway" w:hAnsi="Raleway"/>
          <w:rtl w:val="0"/>
        </w:rPr>
        <w:t xml:space="preserve">“</w:t>
      </w:r>
      <w:r w:rsidDel="00000000" w:rsidR="00000000" w:rsidRPr="00000000">
        <w:rPr>
          <w:rFonts w:ascii="Raleway" w:cs="Raleway" w:eastAsia="Raleway" w:hAnsi="Raleway"/>
          <w:i w:val="1"/>
          <w:iCs w:val="1"/>
          <w:rtl w:val="0"/>
        </w:rPr>
        <w:t xml:space="preserve">Porsche to dziś jedna z najciekawszych marek premium na styku performance’u, technologii i kultury. Marka o niezwykle silnym DNA, które musi funkcjonować w świecie fragmentarycznej uwagi i rosnących oczekiwań wobec marek premium. Naszym zadaniem będzie przekładać tę esencję na komunikację precyzyjną i odważną, dopasowaną do nowego ekosystemu mediów, bez utraty autentyczności”  </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bCs w:val="1"/>
          <w:rtl w:val="0"/>
        </w:rPr>
        <w:t xml:space="preserve">Bartek Gołębiowski, założyciel i partner zarządzający GONG.</w:t>
      </w:r>
    </w:p>
    <w:p w:rsidR="00000000" w:rsidDel="00000000" w:rsidP="00000000" w:rsidRDefault="00000000" w:rsidRPr="00000000" w14:paraId="0000000A">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B">
      <w:pPr>
        <w:jc w:val="both"/>
        <w:rPr>
          <w:rFonts w:ascii="Raleway" w:cs="Raleway" w:eastAsia="Raleway" w:hAnsi="Raleway"/>
        </w:rPr>
      </w:pPr>
      <w:r w:rsidDel="00000000" w:rsidR="00000000" w:rsidRPr="00000000">
        <w:rPr>
          <w:rFonts w:ascii="Raleway" w:cs="Raleway" w:eastAsia="Raleway" w:hAnsi="Raleway"/>
          <w:rtl w:val="0"/>
        </w:rPr>
        <w:t xml:space="preserve">GONG jest agencją kreatywną tworzącą idee na styku reklamy, kultury i technologii, które pomagają markom sprostać wyzwaniom jutra. Do grona klientów agencji należą: ING Bank Śląski, Żabka, Netflix, Versuni.</w:t>
      </w:r>
    </w:p>
    <w:p w:rsidR="00000000" w:rsidDel="00000000" w:rsidP="00000000" w:rsidRDefault="00000000" w:rsidRPr="00000000" w14:paraId="0000000C">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D">
      <w:pPr>
        <w:jc w:val="both"/>
        <w:rPr>
          <w:rFonts w:ascii="Raleway" w:cs="Raleway" w:eastAsia="Raleway" w:hAnsi="Raleway"/>
        </w:rPr>
      </w:pPr>
      <w:r w:rsidDel="00000000" w:rsidR="00000000" w:rsidRPr="00000000">
        <w:rPr>
          <w:rFonts w:ascii="Raleway" w:cs="Raleway" w:eastAsia="Raleway" w:hAnsi="Raleway"/>
          <w:rtl w:val="0"/>
        </w:rPr>
        <w:t xml:space="preserve">Porsche Polska od 1 stycznia 2025 roku funkcjonuje jako samodzielna spółka zależna Porsche AG, z siedzibą w Warszawie.</w:t>
      </w:r>
    </w:p>
    <w:p w:rsidR="00000000" w:rsidDel="00000000" w:rsidP="00000000" w:rsidRDefault="00000000" w:rsidRPr="00000000" w14:paraId="0000000E">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F">
      <w:pPr>
        <w:spacing w:line="276" w:lineRule="auto"/>
        <w:jc w:val="center"/>
        <w:rPr>
          <w:rFonts w:ascii="Raleway" w:cs="Raleway" w:eastAsia="Raleway" w:hAnsi="Raleway"/>
        </w:rPr>
      </w:pPr>
      <w:r w:rsidDel="00000000" w:rsidR="00000000" w:rsidRPr="00000000">
        <w:rPr>
          <w:rFonts w:ascii="Raleway" w:cs="Raleway" w:eastAsia="Raleway" w:hAnsi="Raleway"/>
          <w:rtl w:val="0"/>
        </w:rPr>
        <w:t xml:space="preserve">***</w:t>
      </w:r>
    </w:p>
    <w:p w:rsidR="00000000" w:rsidDel="00000000" w:rsidP="00000000" w:rsidRDefault="00000000" w:rsidRPr="00000000" w14:paraId="00000010">
      <w:pPr>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GONG</w:t>
      </w:r>
    </w:p>
    <w:p w:rsidR="00000000" w:rsidDel="00000000" w:rsidP="00000000" w:rsidRDefault="00000000" w:rsidRPr="00000000" w14:paraId="00000011">
      <w:pPr>
        <w:rPr>
          <w:rFonts w:ascii="Raleway" w:cs="Raleway" w:eastAsia="Raleway" w:hAnsi="Raleway"/>
          <w:sz w:val="18"/>
          <w:szCs w:val="18"/>
        </w:rPr>
      </w:pPr>
      <w:r w:rsidDel="00000000" w:rsidR="00000000" w:rsidRPr="00000000">
        <w:rPr>
          <w:rtl w:val="0"/>
        </w:rPr>
      </w:r>
    </w:p>
    <w:p w:rsidR="00000000" w:rsidDel="00000000" w:rsidP="00000000" w:rsidRDefault="00000000" w:rsidRPr="00000000" w14:paraId="00000012">
      <w:pPr>
        <w:jc w:val="both"/>
        <w:rPr>
          <w:rFonts w:ascii="Raleway" w:cs="Raleway" w:eastAsia="Raleway" w:hAnsi="Raleway"/>
        </w:rPr>
      </w:pPr>
      <w:r w:rsidDel="00000000" w:rsidR="00000000" w:rsidRPr="00000000">
        <w:rPr>
          <w:rFonts w:ascii="Raleway" w:cs="Raleway" w:eastAsia="Raleway" w:hAnsi="Raleway"/>
          <w:sz w:val="18"/>
          <w:szCs w:val="18"/>
          <w:rtl w:val="0"/>
        </w:rPr>
        <w:t xml:space="preserve">GONG to agencja kreatywna full service specjalizująca się w tworzeniu pomysłów na styku reklamy, kultury i technologii, które pomagają markom odpowiadać na wyzwania zmieniającego się rynku. Do grona klientów agencji należą m.in. ING Bank Śląski, Netflix, Żabka oraz Versuni. Istniejąca od 2001 roku agencja zatrudnia ponad 80 osób w biurach w Warszawie i w Gliwicach i jest częścią holdingu Group One. Projekty agencji wyróżnione zostały Złotym Lwem w Cannes, nagrodami Clio Awards, Epica Awards oraz ponad 20 nagrodami Effie.</w:t>
      </w:r>
      <w:r w:rsidDel="00000000" w:rsidR="00000000" w:rsidRPr="00000000">
        <w:rPr>
          <w:rtl w:val="0"/>
        </w:rPr>
      </w:r>
    </w:p>
    <w:p w:rsidR="00000000" w:rsidDel="00000000" w:rsidP="00000000" w:rsidRDefault="00000000" w:rsidRPr="00000000" w14:paraId="00000013">
      <w:pPr>
        <w:widowControl w:val="0"/>
        <w:spacing w:line="240" w:lineRule="auto"/>
        <w:ind w:left="2880" w:firstLine="720"/>
        <w:jc w:val="both"/>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Dodatkowe informacje:</w:t>
        <w:br w:type="textWrapping"/>
      </w:r>
    </w:p>
    <w:p w:rsidR="00000000" w:rsidDel="00000000" w:rsidP="00000000" w:rsidRDefault="00000000" w:rsidRPr="00000000" w14:paraId="00000014">
      <w:pPr>
        <w:spacing w:after="100" w:lineRule="auto"/>
        <w:jc w:val="center"/>
        <w:rPr>
          <w:rFonts w:ascii="Raleway" w:cs="Raleway" w:eastAsia="Raleway" w:hAnsi="Raleway"/>
          <w:sz w:val="16"/>
          <w:szCs w:val="16"/>
        </w:rPr>
      </w:pPr>
      <w:r w:rsidDel="00000000" w:rsidR="00000000" w:rsidRPr="00000000">
        <w:rPr>
          <w:rFonts w:ascii="Raleway" w:cs="Raleway" w:eastAsia="Raleway" w:hAnsi="Raleway"/>
          <w:sz w:val="16"/>
          <w:szCs w:val="16"/>
          <w:rtl w:val="0"/>
        </w:rPr>
        <w:t xml:space="preserve">Szymon Ślęzak | Senior PR &amp; Creative  Specialist Group One</w:t>
      </w:r>
    </w:p>
    <w:p w:rsidR="00000000" w:rsidDel="00000000" w:rsidP="00000000" w:rsidRDefault="00000000" w:rsidRPr="00000000" w14:paraId="00000015">
      <w:pPr>
        <w:spacing w:after="100" w:lineRule="auto"/>
        <w:jc w:val="center"/>
        <w:rPr>
          <w:rFonts w:ascii="Raleway" w:cs="Raleway" w:eastAsia="Raleway" w:hAnsi="Raleway"/>
        </w:rPr>
      </w:pPr>
      <w:r w:rsidDel="00000000" w:rsidR="00000000" w:rsidRPr="00000000">
        <w:rPr>
          <w:rFonts w:ascii="Raleway" w:cs="Raleway" w:eastAsia="Raleway" w:hAnsi="Raleway"/>
          <w:sz w:val="16"/>
          <w:szCs w:val="16"/>
          <w:rtl w:val="0"/>
        </w:rPr>
        <w:t xml:space="preserve">szymon.slezak@groupone.com.pl | +48 539 090 705</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spacing w:line="276" w:lineRule="auto"/>
      <w:jc w:val="center"/>
      <w:rPr/>
    </w:pPr>
    <w:r w:rsidDel="00000000" w:rsidR="00000000" w:rsidRPr="00000000">
      <w:rPr>
        <w:rFonts w:ascii="Raleway" w:cs="Raleway" w:eastAsia="Raleway" w:hAnsi="Raleway"/>
        <w:b w:val="1"/>
        <w:bCs w:val="1"/>
      </w:rPr>
      <w:drawing>
        <wp:inline distB="114300" distT="114300" distL="114300" distR="114300">
          <wp:extent cx="5731200" cy="838200"/>
          <wp:effectExtent b="0" l="0" r="0" t="0"/>
          <wp:docPr id="1" name="image1.png"/>
          <a:graphic>
            <a:graphicData uri="http://schemas.openxmlformats.org/drawingml/2006/picture">
              <pic:pic>
                <pic:nvPicPr>
                  <pic:cNvPr id="0" name="image1.png"/>
                  <pic:cNvPicPr preferRelativeResize="0"/>
                </pic:nvPicPr>
                <pic:blipFill>
                  <a:blip r:embed="rId1"/>
                  <a:srcRect b="79" l="0" r="0" t="79"/>
                  <a:stretch>
                    <a:fillRect/>
                  </a:stretch>
                </pic:blipFill>
                <pic:spPr>
                  <a:xfrm>
                    <a:off x="0" y="0"/>
                    <a:ext cx="57312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781050" cy="781050"/>
          <wp:effectExtent b="0" l="0" r="0" t="0"/>
          <wp:docPr id="2" name="image2.png"/>
          <a:graphic>
            <a:graphicData uri="http://schemas.openxmlformats.org/drawingml/2006/picture">
              <pic:pic>
                <pic:nvPicPr>
                  <pic:cNvPr id="0" name="image2.png"/>
                  <pic:cNvPicPr preferRelativeResize="0"/>
                </pic:nvPicPr>
                <pic:blipFill>
                  <a:blip r:embed="rId1"/>
                  <a:srcRect b="24126" l="23920" r="24419" t="24459"/>
                  <a:stretch>
                    <a:fillRect/>
                  </a:stretch>
                </pic:blipFill>
                <pic:spPr>
                  <a:xfrm>
                    <a:off x="0" y="0"/>
                    <a:ext cx="781050" cy="7810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