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bookmarkStart w:colFirst="0" w:colLast="0" w:name="_ydvmctsu3dvf" w:id="0"/>
      <w:bookmarkEnd w:id="0"/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Dzień Chorego w firmie? Mogłaby go obchodzić połowa pracowników. Tyle osób nie czuje się dobrze i tyle samo nie bada się regularnie. </w:t>
      </w:r>
    </w:p>
    <w:p w:rsidR="00000000" w:rsidDel="00000000" w:rsidP="00000000" w:rsidRDefault="00000000" w:rsidRPr="00000000" w14:paraId="00000002">
      <w:pPr>
        <w:pStyle w:val="Subtitle"/>
        <w:spacing w:after="200" w:lineRule="auto"/>
        <w:jc w:val="both"/>
        <w:rPr/>
      </w:pPr>
      <w:bookmarkStart w:colFirst="0" w:colLast="0" w:name="_uoh5vzm7sf3z" w:id="1"/>
      <w:bookmarkEnd w:id="1"/>
      <w:r w:rsidDel="00000000" w:rsidR="00000000" w:rsidRPr="00000000">
        <w:rPr>
          <w:rtl w:val="0"/>
        </w:rPr>
        <w:t xml:space="preserve">Co dziesiąty pracujący Polak deklaruje, że nie wykonuje żadnych badań profilaktycznych, a ⅓ wykonuje je nieregularnie – wynika z danych LongLife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Tymczasem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WHO szacuje</w:t>
        </w:r>
      </w:hyperlink>
      <w:r w:rsidDel="00000000" w:rsidR="00000000" w:rsidRPr="00000000">
        <w:rPr>
          <w:rtl w:val="0"/>
        </w:rPr>
        <w:t xml:space="preserve">, że zapadalność na choroby przewlekłe można by zmniejszyć o kilkadziesiąt procent</w:t>
      </w:r>
      <w:r w:rsidDel="00000000" w:rsidR="00000000" w:rsidRPr="00000000">
        <w:rPr>
          <w:rtl w:val="0"/>
        </w:rPr>
        <w:t xml:space="preserve">, gdyby tylko lepiej eliminować czynniki ryzyka i wykrywać nieprawidłowości odpowiednio wcześnie. Apeluje by włączyć do współpracy wiele różnych sektorów. </w:t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Dane LongLife firmy specjalizującej się w profilaktyce w miejscu pracy, pokazują, że prawie połowa pracujących Polaków deklaruje średni lub zły stan zdrowia. Jednocześnie tylko nieco ponad 50 proc. wykonuje regularne badania profilaktyczne. </w:t>
      </w:r>
    </w:p>
    <w:p w:rsidR="00000000" w:rsidDel="00000000" w:rsidP="00000000" w:rsidRDefault="00000000" w:rsidRPr="00000000" w14:paraId="00000004">
      <w:pPr>
        <w:pStyle w:val="Heading3"/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bookmarkStart w:colFirst="0" w:colLast="0" w:name="_lb6i7gai3x6z" w:id="2"/>
      <w:bookmarkEnd w:id="2"/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Z profilaktyką na bakier</w:t>
      </w:r>
    </w:p>
    <w:p w:rsidR="00000000" w:rsidDel="00000000" w:rsidP="00000000" w:rsidRDefault="00000000" w:rsidRPr="00000000" w14:paraId="00000005">
      <w:pPr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Choć z roku na rok coraz większa liczba Polaków deklaruje wykonywanie badań profilaktycznych, dotyczy to głównie najbardziej podstawowych badań jak morfologia krwi czy ogólne badanie moczu. Nie są one w stanie wykryć wszystkich chorób, a badania uzupełniające – jak USG jamy brzusznej czy tarczycy – są wykonywane o wiele rzadziej.</w:t>
      </w:r>
    </w:p>
    <w:p w:rsidR="00000000" w:rsidDel="00000000" w:rsidP="00000000" w:rsidRDefault="00000000" w:rsidRPr="00000000" w14:paraId="00000006">
      <w:pPr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Tymczasem już ⅕ Polaków zmaga się z chorobami tarczycy. Szacuje się, że nawet u 50–70 proc. dorosłych można wykryć zmiany ogniskowe lub guzkowe, głównie u osób starszych i kobiet.  Są one możliwe do wykrycia tylko poprzez USG, które – według danych LongLife – wykonuje niecała ⅕ pracowników deklarujących regularne badania profilaktyczne.</w:t>
      </w:r>
    </w:p>
    <w:p w:rsidR="00000000" w:rsidDel="00000000" w:rsidP="00000000" w:rsidRDefault="00000000" w:rsidRPr="00000000" w14:paraId="00000007">
      <w:pPr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Podobnie sytuacja wygląda w przypadku chorób jamy brzusznej. NAFLD, czyli niealkoholowa stłuszczeniowa choroba wątroby, dotyka aż 20–25 proc. dorosłych Polaków. To jedno z najczęstszych schorzeń wątroby w populacji, które w wielu przypadkach przebiega bezobjawowo aż do zaawansowanego stadium. USG jamy brzusznej pozwala uwidocznić stopień stłuszczenia wątroby, co jest kluczowe dla wczesnego rozpoznania i przeciwdziałania poważnym powikłaniom (np. marskości wątroby), jednak jak wynika z raportu LongLife, regularnie wykonywane jest tylko przez 24 proc. pracowników deklarujących regularne badania profilaktyczne.</w:t>
      </w:r>
    </w:p>
    <w:p w:rsidR="00000000" w:rsidDel="00000000" w:rsidP="00000000" w:rsidRDefault="00000000" w:rsidRPr="00000000" w14:paraId="00000008">
      <w:pPr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i w:val="1"/>
          <w:iCs w:val="1"/>
          <w:rtl w:val="0"/>
        </w:rPr>
        <w:t xml:space="preserve">– Niepokojąca</w:t>
      </w:r>
      <w:r w:rsidDel="00000000" w:rsidR="00000000" w:rsidRPr="00000000">
        <w:rPr>
          <w:rFonts w:ascii="Wix Madefor Display" w:cs="Wix Madefor Display" w:eastAsia="Wix Madefor Display" w:hAnsi="Wix Madefor Display"/>
          <w:i w:val="1"/>
          <w:iCs w:val="1"/>
          <w:rtl w:val="0"/>
        </w:rPr>
        <w:t xml:space="preserve"> jest dysproporcja między badaniami podstawowymi, czyli </w:t>
      </w:r>
      <w:r w:rsidDel="00000000" w:rsidR="00000000" w:rsidRPr="00000000">
        <w:rPr>
          <w:rFonts w:ascii="Wix Madefor Display" w:cs="Wix Madefor Display" w:eastAsia="Wix Madefor Display" w:hAnsi="Wix Madefor Display"/>
          <w:i w:val="1"/>
          <w:iCs w:val="1"/>
          <w:rtl w:val="0"/>
        </w:rPr>
        <w:t xml:space="preserve">morfologią czy ogólnym badaniem </w:t>
      </w:r>
      <w:r w:rsidDel="00000000" w:rsidR="00000000" w:rsidRPr="00000000">
        <w:rPr>
          <w:rFonts w:ascii="Wix Madefor Display" w:cs="Wix Madefor Display" w:eastAsia="Wix Madefor Display" w:hAnsi="Wix Madefor Display"/>
          <w:i w:val="1"/>
          <w:iCs w:val="1"/>
          <w:rtl w:val="0"/>
        </w:rPr>
        <w:t xml:space="preserve">moczu, a diagnostyką obrazową. Musimy głośno mówić o tym, że to tylko wycinek prawdy o zdrowiu. Prawidłowy wynik krwi daje często fałszywe poczucie bezpieczeństwa. Podczas prowadzenia badań USG regularnie widuję pacjentów ze świetnymi wynikami laboratoryjnymi, u których w badaniu obrazowym znajdujemy stłuszczenie wątroby – pierwszy sygnał problemów metabolicznych – czy zmiany w tarczycy. Profilaktyka to nie tylko „odfajkowanie” morfologii raz w roku. Tylko połączenie biochemii z obrazowaniem daje nam realną szansę na wyprzedzenie choroby, a nie tylko jej leczenie – </w:t>
      </w: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tłumaczy Piotr Leszczyński, dyrektor medyczny w LongLife.</w:t>
      </w:r>
    </w:p>
    <w:p w:rsidR="00000000" w:rsidDel="00000000" w:rsidP="00000000" w:rsidRDefault="00000000" w:rsidRPr="00000000" w14:paraId="00000009">
      <w:pPr>
        <w:pStyle w:val="Heading3"/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bookmarkStart w:colFirst="0" w:colLast="0" w:name="_c44to97q2n50" w:id="3"/>
      <w:bookmarkEnd w:id="3"/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Kto traci na braku profilaktyki?</w:t>
      </w:r>
    </w:p>
    <w:p w:rsidR="00000000" w:rsidDel="00000000" w:rsidP="00000000" w:rsidRDefault="00000000" w:rsidRPr="00000000" w14:paraId="0000000A">
      <w:pPr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Choć oczywistym jest, że na braku odpowiedniej profilaktyki najbardziej tracą sami pacjenci, nie są oni jedyną grupą, która odczuje skutki choroby. Wpływa ona na całe środowisko – rodzinę, pracę, jak również system opieki zdrowotnej. Zachowanie zdrowia leży więc nie tylko w interesie chorego, ale również pracodawcy, placówek zdrowia czy władz centralnych i lokalnych. Aktualny brak szerokiego dostępu do badań obrazowych sprawia, że choroby są wykrywane dopiero w zaawansowanym stadium, co wiąże się z większym obciążeniem systemu i gorszymi rokowaniami.</w:t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Jak podkreśla WHO, w obniżeniu szkodliwego wpływu chorób przewlekłych na społeczeństwo kluczowe jest kompleksowe podejście, obejmujące współpracę wielu sektorów, nie tylko medycznego, ale też edukacyjnego, transportowego, rolniczego itp.</w:t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Jedną z dodatkowych metod zwiększania częstotliwości profilaktyki są badania w miejscu pracy. Pełnią one rolę uzupełnienia dla podstawowej opieki zdrowotnej i stosowanych dotąd w firmach pakietów prywatnej opieki medycznej, które niewystarczająco odpowiadają na potrzeby systemowych badań.</w:t>
      </w:r>
    </w:p>
    <w:p w:rsidR="00000000" w:rsidDel="00000000" w:rsidP="00000000" w:rsidRDefault="00000000" w:rsidRPr="00000000" w14:paraId="0000000D">
      <w:pPr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i w:val="1"/>
          <w:iCs w:val="1"/>
          <w:rtl w:val="0"/>
        </w:rPr>
        <w:t xml:space="preserve">– To, że niemal połowa pracowników ocenia swój stan zdrowia jako średni lub zły, powinno być dla pracodawców wyraźnym sygnałem ostrzegawczym. Taka ocena często oznacza przewlekłe zmęczenie, nieleczone problemy zdrowotne i narastające ryzyka, które wcześniej czy później przełożą się na absencje. W praktyce oznacza to, że firmy funkcjonują dziś na zdrowotnym „kredycie”, którego koszt ujawni się z opóźnieniem. Ignorowanie tych sygnałów to nie oszczędność, lecz odsuwanie w czasie realnych problemów kadrowych i organizacyjnych. Dlatego zdrowie pracowników powinno być traktowane nie jako benefit, ale jako obszar strategicznego zarządzania – </w:t>
      </w: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tłumaczy Paulina Werczyńska, członkini zarządu w LongLife. </w:t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right="600"/>
        <w:jc w:val="both"/>
        <w:rPr>
          <w:rFonts w:ascii="Wix Madefor Display" w:cs="Wix Madefor Display" w:eastAsia="Wix Madefor Display" w:hAnsi="Wix Madefor Display"/>
          <w:sz w:val="20"/>
          <w:szCs w:val="20"/>
        </w:rPr>
      </w:pPr>
      <w:hyperlink r:id="rId7">
        <w:r w:rsidDel="00000000" w:rsidR="00000000" w:rsidRPr="00000000">
          <w:rPr>
            <w:rFonts w:ascii="Wix Madefor Display" w:cs="Wix Madefor Display" w:eastAsia="Wix Madefor Display" w:hAnsi="Wix Madefor Display"/>
            <w:color w:val="1155cc"/>
            <w:sz w:val="20"/>
            <w:szCs w:val="20"/>
            <w:u w:val="single"/>
            <w:rtl w:val="0"/>
          </w:rPr>
          <w:t xml:space="preserve">LongLife</w:t>
        </w:r>
      </w:hyperlink>
      <w:r w:rsidDel="00000000" w:rsidR="00000000" w:rsidRPr="00000000">
        <w:rPr>
          <w:rFonts w:ascii="Wix Madefor Display" w:cs="Wix Madefor Display" w:eastAsia="Wix Madefor Display" w:hAnsi="Wix Madefor Display"/>
          <w:sz w:val="20"/>
          <w:szCs w:val="20"/>
          <w:rtl w:val="0"/>
        </w:rPr>
        <w:t xml:space="preserve"> to firma, która od 2021 roku specjalizuje się w profilaktyce zdrowotnej w miejscu pracy. Firma oferuje działania prewencyjne oraz wsparcie w utrzymywaniu zdrowia pracowników, dostosowane do rzeczywistych potrzeb organizacji i zespołów. LongLife koncentruje się na budowaniu kultury zdrowia, w której opieka medyczna nie stanowi reakcji na wykryte problemy, lecz na działaniach zapobiegających chorobom, zanim się pojawią.</w:t>
      </w:r>
    </w:p>
    <w:p w:rsidR="00000000" w:rsidDel="00000000" w:rsidP="00000000" w:rsidRDefault="00000000" w:rsidRPr="00000000" w14:paraId="00000010">
      <w:pPr>
        <w:spacing w:after="240" w:before="240" w:lineRule="auto"/>
        <w:ind w:right="600"/>
        <w:jc w:val="both"/>
        <w:rPr/>
      </w:pPr>
      <w:r w:rsidDel="00000000" w:rsidR="00000000" w:rsidRPr="00000000">
        <w:rPr>
          <w:rFonts w:ascii="Wix Madefor Display" w:cs="Wix Madefor Display" w:eastAsia="Wix Madefor Display" w:hAnsi="Wix Madefor Display"/>
          <w:sz w:val="20"/>
          <w:szCs w:val="20"/>
          <w:rtl w:val="0"/>
        </w:rPr>
        <w:t xml:space="preserve">Usługi LongLife pozwalają na efektywne wykorzystywanie istniejących pakietów medycznych oraz identyfikację obszarów wymagających interwencji. Stanowią więc uzupełnienie tradycyjnych pakietów medycznych. Pomagają firmom skutecznie zarządzać ryzykiem zdrowotnym, a przez to ograniczać absencje i wspierać wellbeing zespołu.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ix Madefor Dis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who.int/news-room/fact-sheets/detail/noncommunicable-diseases" TargetMode="External"/><Relationship Id="rId7" Type="http://schemas.openxmlformats.org/officeDocument/2006/relationships/hyperlink" Target="http://longlife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ixMadeforDisplay-regular.ttf"/><Relationship Id="rId2" Type="http://schemas.openxmlformats.org/officeDocument/2006/relationships/font" Target="fonts/WixMadeforDis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