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20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Sprawdzone pomysły na Walentynki w POLOmarkecie w super cenach</w:t>
      </w:r>
    </w:p>
    <w:p w:rsidR="00000000" w:rsidDel="00000000" w:rsidP="00000000" w:rsidRDefault="00000000" w:rsidRPr="00000000" w14:paraId="00000003">
      <w:pPr>
        <w:tabs>
          <w:tab w:val="left" w:leader="none" w:pos="642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Nie każdy ma pomysł na walentynkowy prezent, ale każdy chce trafić z wyborem i sprawić przyjemność bliskiej osobie. Są jednak rzeczy, które zawsze się sprawdzają – słodycze, </w:t>
      </w:r>
      <w:r w:rsidDel="00000000" w:rsidR="00000000" w:rsidRPr="00000000">
        <w:rPr>
          <w:b w:val="1"/>
          <w:bCs w:val="1"/>
          <w:rtl w:val="0"/>
        </w:rPr>
        <w:t xml:space="preserve">pluszowe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gadżety czy kwiaty. W sklepach sieci POLOmarket czeka szeroki wybór propozycji, które pozwalają skompletować prezent wygodnie i w jednym miejscu.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Produkty sprawdzą się zarówno jako drobna niespodzianka, jak i element większego walentynkowego zestawu.</w:t>
      </w:r>
    </w:p>
    <w:p w:rsidR="00000000" w:rsidDel="00000000" w:rsidP="00000000" w:rsidRDefault="00000000" w:rsidRPr="00000000" w14:paraId="00000004">
      <w:pPr>
        <w:tabs>
          <w:tab w:val="left" w:leader="none" w:pos="642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Wieczorny relaks we dwoje</w:t>
      </w:r>
    </w:p>
    <w:p w:rsidR="00000000" w:rsidDel="00000000" w:rsidP="00000000" w:rsidRDefault="00000000" w:rsidRPr="00000000" w14:paraId="00000005">
      <w:pPr>
        <w:tabs>
          <w:tab w:val="left" w:leader="none" w:pos="6420"/>
        </w:tabs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Wiele par decyduje się spędzić Walentynki w spokojnej, domowej atmosferze – przy rozmowie czy wspólnym filmie. Z myślą o takich wieczorach w ofercie POLOmarketu dostępne są m.in. zapachowe, różowe podgrzewacze (7,99 zł) oraz aromatyczne świece w szkle (7,99 zł), które pomagają stworzyć przytulny nastrój bez czasochłonnych przygotowań. Całość uzupełnią </w:t>
      </w:r>
      <w:r w:rsidDel="00000000" w:rsidR="00000000" w:rsidRPr="00000000">
        <w:rPr>
          <w:rtl w:val="0"/>
        </w:rPr>
        <w:t xml:space="preserve">dodatki takie jak: czerwone serpentyny (4,99 zł), różowy obrus (7,99 zł) czy balony w serca (9,99 zł). </w:t>
      </w:r>
    </w:p>
    <w:p w:rsidR="00000000" w:rsidDel="00000000" w:rsidP="00000000" w:rsidRDefault="00000000" w:rsidRPr="00000000" w14:paraId="00000006">
      <w:pPr>
        <w:tabs>
          <w:tab w:val="left" w:leader="none" w:pos="6420"/>
        </w:tabs>
        <w:jc w:val="both"/>
        <w:rPr/>
      </w:pPr>
      <w:r w:rsidDel="00000000" w:rsidR="00000000" w:rsidRPr="00000000">
        <w:rPr>
          <w:rtl w:val="0"/>
        </w:rPr>
        <w:t xml:space="preserve">Corocznym walentynkowym hitem są oczywiście pluszowe maskotki. W POLOmarkecie znaleźć można m.in. kubek z uroczym misiem (29,99 zł) czy pluszowe serca dostępne w dwóch wariantach: mniejsze, poręczne modele, które można przypiąć np. w samochodzie lub przy torebce (9,99 zł), oraz większe w formie poduszki z napisem „Kocham Cię” (24,99 zł). </w:t>
      </w:r>
    </w:p>
    <w:p w:rsidR="00000000" w:rsidDel="00000000" w:rsidP="00000000" w:rsidRDefault="00000000" w:rsidRPr="00000000" w14:paraId="00000007">
      <w:pPr>
        <w:tabs>
          <w:tab w:val="left" w:leader="none" w:pos="642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sklepach dostępne będą także wyselekcjonowane książki (24,99 zł)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propozycja dla par, które lubią spędzać czas razem, ale każda na swój sposób. To dobry wybór zarówno na wspólną chwilę, jak i czas tylko dla siebie. </w:t>
      </w:r>
      <w:r w:rsidDel="00000000" w:rsidR="00000000" w:rsidRPr="00000000">
        <w:rPr>
          <w:rtl w:val="0"/>
        </w:rPr>
        <w:t xml:space="preserve">Asortyment obejmuje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także prezent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które łączą przyjemność z codzienną użytecznością. Miękkie kapcie z uroczym motywem serca (24,99 zł), kolorowe skarpetki w różnych wzorach (7,99 zł) – zarówno dla niej, jak i dla niego – czy pościel z mikrofibry (39,99 zł) w walentynkowym klimacie to upominki, które zostają z bliskimi na dłużej.</w:t>
      </w:r>
    </w:p>
    <w:p w:rsidR="00000000" w:rsidDel="00000000" w:rsidP="00000000" w:rsidRDefault="00000000" w:rsidRPr="00000000" w14:paraId="00000008">
      <w:pPr>
        <w:tabs>
          <w:tab w:val="left" w:leader="none" w:pos="642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Aż trudno się oprzeć!</w:t>
      </w:r>
    </w:p>
    <w:p w:rsidR="00000000" w:rsidDel="00000000" w:rsidP="00000000" w:rsidRDefault="00000000" w:rsidRPr="00000000" w14:paraId="00000009">
      <w:pPr>
        <w:tabs>
          <w:tab w:val="left" w:leader="none" w:pos="642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walentynkowej ofercie nie mogło zabraknąć kuszących promocji na słodycze. Przy zakupie dwóch sztuk, duże czekolady Milka w różnych wariantach smakowych dostępne są już od 14,80 zł, Mleczko Alpejskie Milka za niecałe 11 zł, a idealne do dzielenia się, klasyczne czekoladki Merci –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od 16,80 zł. </w:t>
      </w:r>
    </w:p>
    <w:p w:rsidR="00000000" w:rsidDel="00000000" w:rsidP="00000000" w:rsidRDefault="00000000" w:rsidRPr="00000000" w14:paraId="0000000A">
      <w:pPr>
        <w:tabs>
          <w:tab w:val="left" w:leader="none" w:pos="642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Miłośnicy kokosowych smaków mogą sięgnąć po praliny Raffaello, dostępne aż o 25% taniej, w cenie 14,99 zł.  Wśród propozycji klasycznie </w:t>
      </w:r>
      <w:r w:rsidDel="00000000" w:rsidR="00000000" w:rsidRPr="00000000">
        <w:rPr>
          <w:rtl w:val="0"/>
        </w:rPr>
        <w:t xml:space="preserve">dostępne są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też produkt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marek własnych POLOmarketu, taki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jak rozpływające się w ustach Mleczko Rajska Pokusa od Conchador (9,99 zł). </w:t>
      </w:r>
    </w:p>
    <w:p w:rsidR="00000000" w:rsidDel="00000000" w:rsidP="00000000" w:rsidRDefault="00000000" w:rsidRPr="00000000" w14:paraId="0000000B">
      <w:pPr>
        <w:tabs>
          <w:tab w:val="left" w:leader="none" w:pos="642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Bukiet walentynkowych pomysłów</w:t>
      </w:r>
    </w:p>
    <w:p w:rsidR="00000000" w:rsidDel="00000000" w:rsidP="00000000" w:rsidRDefault="00000000" w:rsidRPr="00000000" w14:paraId="0000000C">
      <w:pPr>
        <w:tabs>
          <w:tab w:val="left" w:leader="none" w:pos="6420"/>
        </w:tabs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Czym byłyby Walentynki bez kolorowych, pachnących kwiatów, które od lat pozostają jednym z najchętniej wybieranych upominków? To propozycja dla tych, którzy chcą w prosty sposób podkreślić wyjątkowy charakter święta lub uzupełnić prezent o klasyczny, sprawdzony akcent.  W ofercie znajdują się</w:t>
      </w:r>
      <w:r w:rsidDel="00000000" w:rsidR="00000000" w:rsidRPr="00000000">
        <w:rPr>
          <w:rtl w:val="0"/>
        </w:rPr>
        <w:t xml:space="preserve"> zarówno gotowe bukiety z różnych kwiatów (już od 29,99 zł), jak i rośliny doniczkowe, np. prymula (7,99 zł), które będą cieszyć obdarowaną osobę przez wiele lat. Na prezent świetnie sprawdzą się także tulipany (14,99 zł za 7 sztuk) czy róże (19,99 zł za 7 sztuk).</w:t>
      </w:r>
    </w:p>
    <w:p w:rsidR="00000000" w:rsidDel="00000000" w:rsidP="00000000" w:rsidRDefault="00000000" w:rsidRPr="00000000" w14:paraId="0000000D">
      <w:pPr>
        <w:tabs>
          <w:tab w:val="left" w:leader="none" w:pos="6420"/>
        </w:tabs>
        <w:jc w:val="both"/>
        <w:rPr/>
      </w:pPr>
      <w:r w:rsidDel="00000000" w:rsidR="00000000" w:rsidRPr="00000000">
        <w:rPr>
          <w:rtl w:val="0"/>
        </w:rPr>
        <w:t xml:space="preserve">Bez względu na to, czy Walentynki planujesz spędzić przy nastrojowej kolacji, czy świętować je drobnym gestem, w POLOmarkecie znajdziesz produkty, które pomogą stworzyć wyjątkową atmosferę. Szczegóły oferty znajdują się na stronie sieci: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https://polomarket.pl/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tabs>
          <w:tab w:val="left" w:leader="none" w:pos="642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4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color w:val="212b35"/>
          <w:sz w:val="20"/>
          <w:szCs w:val="20"/>
          <w:rtl w:val="0"/>
        </w:rPr>
        <w:t xml:space="preserve">Grupa POLOmarket</w:t>
      </w:r>
      <w:r w:rsidDel="00000000" w:rsidR="00000000" w:rsidRPr="00000000">
        <w:rPr>
          <w:color w:val="212b35"/>
          <w:sz w:val="20"/>
          <w:szCs w:val="20"/>
          <w:rtl w:val="0"/>
        </w:rPr>
        <w:t xml:space="preserve"> to największa polska sieć supermarketów. Tworzą ją spółki detaliczne prowadzące sklepy, a także spółka logistyczno-zakupowa dysponująca dwoma centrami logistycznymi. Firma rozpoczynała działalność w 1997 roku z 27. sklepami. Dziś jest to blisko 260 nowoczesnych placówek na terenie całej Polski, z obrotem blisko 3,0 mld złotych rocznie. Sklepy sieci POLOmarket odwiedza miesięcznie ponad 8 mln Klientów. Obecnie POLOmarket daje zatrudnienie 4700 osobom.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559" w:top="1134" w:left="1276" w:right="1276" w:header="425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34710</wp:posOffset>
          </wp:positionH>
          <wp:positionV relativeFrom="paragraph">
            <wp:posOffset>6350</wp:posOffset>
          </wp:positionV>
          <wp:extent cx="5934710" cy="862330"/>
          <wp:effectExtent b="0" l="0" r="0" t="0"/>
          <wp:wrapSquare wrapText="bothSides" distB="0" distT="0" distL="114300" distR="114300"/>
          <wp:docPr id="115079405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71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-10758</wp:posOffset>
          </wp:positionV>
          <wp:extent cx="5934710" cy="862330"/>
          <wp:effectExtent b="0" l="0" r="0" t="0"/>
          <wp:wrapSquare wrapText="bothSides" distB="0" distT="0" distL="114300" distR="114300"/>
          <wp:docPr id="115079405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71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34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7234" cy="1530415"/>
          <wp:effectExtent b="0" l="0" r="0" t="0"/>
          <wp:docPr id="115079405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7234" cy="1530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5081270</wp:posOffset>
          </wp:positionH>
          <wp:positionV relativeFrom="paragraph">
            <wp:posOffset>-48259</wp:posOffset>
          </wp:positionV>
          <wp:extent cx="857885" cy="1092835"/>
          <wp:effectExtent b="0" l="0" r="0" t="0"/>
          <wp:wrapSquare wrapText="bothSides" distB="0" distT="0" distL="114300" distR="114300"/>
          <wp:docPr descr="C:\Users\kamilab\Desktop\GOOD ONE PR\Nagrody i wyróżnienia\Teraz Polska\logotyp\logo Teraz Polska LAUREAT KONKURSU.jpg" id="1150794053" name="image3.jpg"/>
          <a:graphic>
            <a:graphicData uri="http://schemas.openxmlformats.org/drawingml/2006/picture">
              <pic:pic>
                <pic:nvPicPr>
                  <pic:cNvPr descr="C:\Users\kamilab\Desktop\GOOD ONE PR\Nagrody i wyróżnienia\Teraz Polska\logotyp\logo Teraz Polska LAUREAT KONKURSU.jp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885" cy="10928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84189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TekstdymkaZnak" w:customStyle="1">
    <w:name w:val="Tekst dymka Znak"/>
    <w:link w:val="Tekstdymka"/>
    <w:uiPriority w:val="99"/>
    <w:semiHidden w:val="1"/>
    <w:rsid w:val="00584189"/>
    <w:rPr>
      <w:rFonts w:ascii="Tahoma" w:cs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5D2952"/>
    <w:pPr>
      <w:spacing w:after="0" w:line="240" w:lineRule="auto"/>
    </w:pPr>
    <w:rPr>
      <w:sz w:val="20"/>
      <w:szCs w:val="20"/>
      <w:lang w:eastAsia="x-none" w:val="x-none"/>
    </w:rPr>
  </w:style>
  <w:style w:type="character" w:styleId="TekstprzypisudolnegoZnak" w:customStyle="1">
    <w:name w:val="Tekst przypisu dolnego Znak"/>
    <w:link w:val="Tekstprzypisudolnego"/>
    <w:uiPriority w:val="99"/>
    <w:semiHidden w:val="1"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 w:val="1"/>
    <w:unhideWhenUsed w:val="1"/>
    <w:rsid w:val="005D2952"/>
    <w:rPr>
      <w:vertAlign w:val="superscript"/>
    </w:rPr>
  </w:style>
  <w:style w:type="character" w:styleId="Hipercze">
    <w:name w:val="Hyperlink"/>
    <w:uiPriority w:val="99"/>
    <w:unhideWhenUsed w:val="1"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 w:val="1"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 w:val="1"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 w:val="1"/>
    <w:rsid w:val="00D73FC4"/>
    <w:pPr>
      <w:ind w:left="720"/>
      <w:contextualSpacing w:val="1"/>
    </w:pPr>
  </w:style>
  <w:style w:type="paragraph" w:styleId="Tekstpodstawowy2">
    <w:name w:val="Body Text 2"/>
    <w:basedOn w:val="Normalny"/>
    <w:link w:val="Tekstpodstawowy2Znak"/>
    <w:uiPriority w:val="99"/>
    <w:semiHidden w:val="1"/>
    <w:unhideWhenUsed w:val="1"/>
    <w:rsid w:val="00FF0519"/>
    <w:pPr>
      <w:spacing w:after="120" w:line="480" w:lineRule="auto"/>
    </w:pPr>
    <w:rPr>
      <w:sz w:val="20"/>
      <w:szCs w:val="20"/>
      <w:lang w:eastAsia="x-none" w:val="x-none"/>
    </w:rPr>
  </w:style>
  <w:style w:type="character" w:styleId="Tekstpodstawowy2Znak" w:customStyle="1">
    <w:name w:val="Tekst podstawowy 2 Znak"/>
    <w:link w:val="Tekstpodstawowy2"/>
    <w:uiPriority w:val="99"/>
    <w:semiHidden w:val="1"/>
    <w:rsid w:val="00FF0519"/>
    <w:rPr>
      <w:rFonts w:ascii="Calibri" w:cs="Times New Roman" w:eastAsia="Calibri" w:hAnsi="Calibri"/>
    </w:rPr>
  </w:style>
  <w:style w:type="paragraph" w:styleId="Poprawka">
    <w:name w:val="Revision"/>
    <w:hidden w:val="1"/>
    <w:uiPriority w:val="99"/>
    <w:semiHidden w:val="1"/>
    <w:rsid w:val="001A557E"/>
    <w:rPr>
      <w:sz w:val="22"/>
      <w:szCs w:val="22"/>
      <w:lang w:eastAsia="en-US"/>
    </w:rPr>
  </w:style>
  <w:style w:type="character" w:styleId="Nagwek3Znak" w:customStyle="1">
    <w:name w:val="Nagłówek 3 Znak"/>
    <w:link w:val="Nagwek3"/>
    <w:uiPriority w:val="9"/>
    <w:rsid w:val="00E63242"/>
    <w:rPr>
      <w:rFonts w:ascii="Times New Roman" w:eastAsia="Times New Roman" w:hAnsi="Times New Roman"/>
      <w:b w:val="1"/>
      <w:bCs w:val="1"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0791E"/>
    <w:rPr>
      <w:sz w:val="20"/>
      <w:szCs w:val="20"/>
      <w:lang w:val="x-none"/>
    </w:rPr>
  </w:style>
  <w:style w:type="character" w:styleId="TekstprzypisukocowegoZnak" w:customStyle="1">
    <w:name w:val="Tekst przypisu końcowego Znak"/>
    <w:link w:val="Tekstprzypisukocowego"/>
    <w:uiPriority w:val="99"/>
    <w:semiHidden w:val="1"/>
    <w:rsid w:val="0050791E"/>
    <w:rPr>
      <w:lang w:eastAsia="en-US"/>
    </w:rPr>
  </w:style>
  <w:style w:type="character" w:styleId="Odwoanieprzypisukocowego">
    <w:name w:val="endnote reference"/>
    <w:uiPriority w:val="99"/>
    <w:semiHidden w:val="1"/>
    <w:unhideWhenUsed w:val="1"/>
    <w:rsid w:val="0050791E"/>
    <w:rPr>
      <w:vertAlign w:val="superscript"/>
    </w:rPr>
  </w:style>
  <w:style w:type="paragraph" w:styleId="Bezodstpw">
    <w:name w:val="No Spacing"/>
    <w:uiPriority w:val="1"/>
    <w:qFormat w:val="1"/>
    <w:rsid w:val="006C7D9B"/>
    <w:rPr>
      <w:sz w:val="22"/>
      <w:szCs w:val="22"/>
      <w:lang w:eastAsia="en-US"/>
    </w:rPr>
  </w:style>
  <w:style w:type="character" w:styleId="st" w:customStyle="1">
    <w:name w:val="st"/>
    <w:basedOn w:val="Domylnaczcionkaakapitu"/>
    <w:rsid w:val="005D2F80"/>
  </w:style>
  <w:style w:type="character" w:styleId="Uwydatnienie">
    <w:name w:val="Emphasis"/>
    <w:uiPriority w:val="20"/>
    <w:qFormat w:val="1"/>
    <w:rsid w:val="005D2F80"/>
    <w:rPr>
      <w:i w:val="1"/>
      <w:iCs w:val="1"/>
    </w:rPr>
  </w:style>
  <w:style w:type="paragraph" w:styleId="NormalnyWeb">
    <w:name w:val="Normal (Web)"/>
    <w:basedOn w:val="Normalny"/>
    <w:uiPriority w:val="99"/>
    <w:unhideWhenUsed w:val="1"/>
    <w:rsid w:val="00665F6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 w:val="1"/>
    <w:unhideWhenUsed w:val="1"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0D1D7F"/>
    <w:rPr>
      <w:sz w:val="20"/>
      <w:szCs w:val="20"/>
      <w:lang w:val="x-none"/>
    </w:rPr>
  </w:style>
  <w:style w:type="character" w:styleId="TekstkomentarzaZnak" w:customStyle="1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D1D7F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0D1D7F"/>
    <w:rPr>
      <w:b w:val="1"/>
      <w:bCs w:val="1"/>
      <w:lang w:eastAsia="en-US"/>
    </w:rPr>
  </w:style>
  <w:style w:type="character" w:styleId="Pogrubienie">
    <w:name w:val="Strong"/>
    <w:uiPriority w:val="22"/>
    <w:qFormat w:val="1"/>
    <w:rsid w:val="00C9694D"/>
    <w:rPr>
      <w:b w:val="1"/>
      <w:bCs w:val="1"/>
    </w:rPr>
  </w:style>
  <w:style w:type="character" w:styleId="Nagwek1Znak" w:customStyle="1">
    <w:name w:val="Nagłówek 1 Znak"/>
    <w:link w:val="Nagwek1"/>
    <w:uiPriority w:val="9"/>
    <w:rsid w:val="00DC4B20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765763"/>
    <w:rPr>
      <w:color w:val="605e5c"/>
      <w:shd w:color="auto" w:fill="e1dfdd" w:val="clear"/>
    </w:rPr>
  </w:style>
  <w:style w:type="character" w:styleId="cf01" w:customStyle="1">
    <w:name w:val="cf01"/>
    <w:basedOn w:val="Domylnaczcionkaakapitu"/>
    <w:rsid w:val="0064348D"/>
    <w:rPr>
      <w:rFonts w:ascii="Segoe UI" w:cs="Segoe UI" w:hAnsi="Segoe UI" w:hint="default"/>
      <w:b w:val="1"/>
      <w:bCs w:val="1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623C7F"/>
    <w:rPr>
      <w:color w:val="605e5c"/>
      <w:shd w:color="auto" w:fill="e1dfdd" w:val="clear"/>
    </w:rPr>
  </w:style>
  <w:style w:type="character" w:styleId="break-words" w:customStyle="1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lomarket.pl/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A/nv/GTZjVbxhiLiNIEc2Ovw==">CgMxLjA4AHIhMTQ1SlZCM09nbXRHYjROaUI1eGxramVmc3ZLVEI4NV9i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2025-12-17T10:02:00Z</dcterms:created>
  <dc:creator>Katarzyna Ciszewska</dc:creator>
</cp:coreProperties>
</file>