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A5D" w:rsidRDefault="007F21B8">
      <w:pPr>
        <w:tabs>
          <w:tab w:val="left" w:pos="6663"/>
        </w:tabs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Informacja prasowa, </w:t>
      </w:r>
      <w:r w:rsidR="004409A0">
        <w:rPr>
          <w:sz w:val="20"/>
          <w:szCs w:val="20"/>
        </w:rPr>
        <w:t>09.02</w:t>
      </w:r>
      <w:r w:rsidR="00666920">
        <w:rPr>
          <w:sz w:val="20"/>
          <w:szCs w:val="20"/>
        </w:rPr>
        <w:t>.2026</w:t>
      </w:r>
    </w:p>
    <w:p w:rsidR="00761A5D" w:rsidRDefault="00761A5D">
      <w:pPr>
        <w:jc w:val="both"/>
        <w:rPr>
          <w:b/>
          <w:bCs/>
          <w:sz w:val="28"/>
          <w:szCs w:val="28"/>
        </w:rPr>
      </w:pPr>
      <w:bookmarkStart w:id="0" w:name="_heading=h.m3e06jbn6kyo" w:colFirst="0" w:colLast="0"/>
      <w:bookmarkEnd w:id="0"/>
    </w:p>
    <w:p w:rsidR="004409A0" w:rsidRDefault="004409A0">
      <w:pPr>
        <w:tabs>
          <w:tab w:val="left" w:pos="1330"/>
        </w:tabs>
        <w:jc w:val="both"/>
        <w:rPr>
          <w:b/>
          <w:bCs/>
          <w:sz w:val="28"/>
          <w:szCs w:val="28"/>
        </w:rPr>
      </w:pPr>
      <w:bookmarkStart w:id="1" w:name="_heading=h.5c3jm7lphb9z" w:colFirst="0" w:colLast="0"/>
      <w:bookmarkEnd w:id="1"/>
      <w:r w:rsidRPr="004409A0">
        <w:rPr>
          <w:b/>
          <w:bCs/>
          <w:sz w:val="28"/>
          <w:szCs w:val="28"/>
        </w:rPr>
        <w:t xml:space="preserve">FM </w:t>
      </w:r>
      <w:proofErr w:type="spellStart"/>
      <w:r w:rsidRPr="004409A0">
        <w:rPr>
          <w:b/>
          <w:bCs/>
          <w:sz w:val="28"/>
          <w:szCs w:val="28"/>
        </w:rPr>
        <w:t>Logistic</w:t>
      </w:r>
      <w:proofErr w:type="spellEnd"/>
      <w:r w:rsidRPr="004409A0">
        <w:rPr>
          <w:b/>
          <w:bCs/>
          <w:sz w:val="28"/>
          <w:szCs w:val="28"/>
        </w:rPr>
        <w:t xml:space="preserve"> zdobywa złoty medal </w:t>
      </w:r>
      <w:proofErr w:type="spellStart"/>
      <w:r w:rsidRPr="004409A0">
        <w:rPr>
          <w:b/>
          <w:bCs/>
          <w:sz w:val="28"/>
          <w:szCs w:val="28"/>
        </w:rPr>
        <w:t>EcoVadis</w:t>
      </w:r>
      <w:proofErr w:type="spellEnd"/>
      <w:r w:rsidRPr="004409A0">
        <w:rPr>
          <w:b/>
          <w:bCs/>
          <w:sz w:val="28"/>
          <w:szCs w:val="28"/>
        </w:rPr>
        <w:t xml:space="preserve"> 2025 z rekordowym wynikiem 80/100 punktów.</w:t>
      </w:r>
    </w:p>
    <w:p w:rsidR="004409A0" w:rsidRDefault="004409A0">
      <w:pPr>
        <w:tabs>
          <w:tab w:val="left" w:pos="1330"/>
        </w:tabs>
        <w:jc w:val="both"/>
        <w:rPr>
          <w:b/>
          <w:bCs/>
        </w:rPr>
      </w:pPr>
      <w:r w:rsidRPr="004409A0">
        <w:rPr>
          <w:b/>
          <w:bCs/>
        </w:rPr>
        <w:t xml:space="preserve">FM </w:t>
      </w:r>
      <w:proofErr w:type="spellStart"/>
      <w:r w:rsidRPr="004409A0">
        <w:rPr>
          <w:b/>
          <w:bCs/>
        </w:rPr>
        <w:t>Logistic</w:t>
      </w:r>
      <w:proofErr w:type="spellEnd"/>
      <w:r w:rsidRPr="004409A0">
        <w:rPr>
          <w:b/>
          <w:bCs/>
        </w:rPr>
        <w:t xml:space="preserve"> otrzymała złoty medal </w:t>
      </w:r>
      <w:proofErr w:type="spellStart"/>
      <w:r w:rsidRPr="004409A0">
        <w:rPr>
          <w:b/>
          <w:bCs/>
        </w:rPr>
        <w:t>EcoVadis</w:t>
      </w:r>
      <w:proofErr w:type="spellEnd"/>
      <w:r w:rsidRPr="004409A0">
        <w:rPr>
          <w:b/>
          <w:bCs/>
        </w:rPr>
        <w:t xml:space="preserve"> 2025, potwierdzający zaangażowanie w działania na rzecz społecznej odpowiedzialności biznesu oraz rozwój łańcucha dostaw w kierunku coraz bardziej zrównoważonych i odpowiedzialnych praktyk. Z rekordowym wynikiem 80/100 FM </w:t>
      </w:r>
      <w:proofErr w:type="spellStart"/>
      <w:r w:rsidRPr="004409A0">
        <w:rPr>
          <w:b/>
          <w:bCs/>
        </w:rPr>
        <w:t>Logistic</w:t>
      </w:r>
      <w:proofErr w:type="spellEnd"/>
      <w:r w:rsidRPr="004409A0">
        <w:rPr>
          <w:b/>
          <w:bCs/>
        </w:rPr>
        <w:t xml:space="preserve"> plasuje się wśród 5% najlepszych firm ocenionych przez </w:t>
      </w:r>
      <w:proofErr w:type="spellStart"/>
      <w:r w:rsidRPr="004409A0">
        <w:rPr>
          <w:b/>
          <w:bCs/>
        </w:rPr>
        <w:t>EcoVadis</w:t>
      </w:r>
      <w:proofErr w:type="spellEnd"/>
      <w:r w:rsidRPr="004409A0">
        <w:rPr>
          <w:b/>
          <w:bCs/>
        </w:rPr>
        <w:t>, a także wśród 2% najlepszych firm w branży TSL.</w:t>
      </w:r>
    </w:p>
    <w:p w:rsidR="004409A0" w:rsidRDefault="004409A0">
      <w:pPr>
        <w:tabs>
          <w:tab w:val="left" w:pos="1330"/>
        </w:tabs>
        <w:jc w:val="both"/>
        <w:rPr>
          <w:b/>
          <w:bCs/>
        </w:rPr>
      </w:pPr>
      <w:r w:rsidRPr="004409A0">
        <w:rPr>
          <w:b/>
          <w:bCs/>
        </w:rPr>
        <w:t xml:space="preserve">Międzynarodowe uznanie dla ciągłego postępu FM </w:t>
      </w:r>
      <w:proofErr w:type="spellStart"/>
      <w:r w:rsidRPr="004409A0">
        <w:rPr>
          <w:b/>
          <w:bCs/>
        </w:rPr>
        <w:t>Logistic</w:t>
      </w:r>
      <w:proofErr w:type="spellEnd"/>
      <w:r w:rsidRPr="004409A0">
        <w:rPr>
          <w:b/>
          <w:bCs/>
        </w:rPr>
        <w:t xml:space="preserve"> </w:t>
      </w:r>
    </w:p>
    <w:p w:rsidR="004409A0" w:rsidRDefault="004409A0">
      <w:pPr>
        <w:tabs>
          <w:tab w:val="left" w:pos="1330"/>
        </w:tabs>
        <w:jc w:val="both"/>
      </w:pPr>
      <w:r w:rsidRPr="004409A0">
        <w:t xml:space="preserve">Złoty Medal 2025 stanowi wyraz uznania dla wspólnych wysiłków zespołów, zarówno we Francji, jak i pozostałych krajach działających w ramach Grupy. we wszystkich obszarach ocenianych przez </w:t>
      </w:r>
      <w:proofErr w:type="spellStart"/>
      <w:r w:rsidRPr="004409A0">
        <w:t>EcoVadis</w:t>
      </w:r>
      <w:proofErr w:type="spellEnd"/>
      <w:r w:rsidRPr="004409A0">
        <w:t>: środowisko, prawa pracownicze i prawa człowieka, etyka oraz zrównoważone zaopatrzenie.</w:t>
      </w:r>
    </w:p>
    <w:p w:rsidR="004409A0" w:rsidRDefault="004409A0" w:rsidP="004409A0">
      <w:pPr>
        <w:tabs>
          <w:tab w:val="left" w:pos="1330"/>
        </w:tabs>
        <w:jc w:val="both"/>
      </w:pPr>
      <w:r>
        <w:t xml:space="preserve">W 2025 roku FM </w:t>
      </w:r>
      <w:proofErr w:type="spellStart"/>
      <w:r>
        <w:t>Logistic</w:t>
      </w:r>
      <w:proofErr w:type="spellEnd"/>
      <w:r>
        <w:t xml:space="preserve"> osiągnęła najlepszy wynik od początku oceny </w:t>
      </w:r>
      <w:proofErr w:type="spellStart"/>
      <w:r>
        <w:t>EcoVadis</w:t>
      </w:r>
      <w:proofErr w:type="spellEnd"/>
      <w:r>
        <w:t>, uzyskując następujące wyniki:</w:t>
      </w:r>
    </w:p>
    <w:p w:rsidR="004409A0" w:rsidRDefault="004409A0" w:rsidP="004409A0">
      <w:pPr>
        <w:pStyle w:val="Akapitzlist"/>
        <w:numPr>
          <w:ilvl w:val="0"/>
          <w:numId w:val="1"/>
        </w:numPr>
        <w:tabs>
          <w:tab w:val="left" w:pos="1330"/>
        </w:tabs>
        <w:jc w:val="both"/>
      </w:pPr>
      <w:r>
        <w:t>Środowisko: 80/100</w:t>
      </w:r>
    </w:p>
    <w:p w:rsidR="004409A0" w:rsidRDefault="004409A0" w:rsidP="004409A0">
      <w:pPr>
        <w:pStyle w:val="Akapitzlist"/>
        <w:numPr>
          <w:ilvl w:val="0"/>
          <w:numId w:val="1"/>
        </w:numPr>
        <w:tabs>
          <w:tab w:val="left" w:pos="1330"/>
        </w:tabs>
        <w:jc w:val="both"/>
      </w:pPr>
      <w:r>
        <w:t>Praca i prawa człowieka: 79/100</w:t>
      </w:r>
    </w:p>
    <w:p w:rsidR="004409A0" w:rsidRDefault="004409A0" w:rsidP="004409A0">
      <w:pPr>
        <w:pStyle w:val="Akapitzlist"/>
        <w:numPr>
          <w:ilvl w:val="0"/>
          <w:numId w:val="1"/>
        </w:numPr>
        <w:tabs>
          <w:tab w:val="left" w:pos="1330"/>
        </w:tabs>
        <w:jc w:val="both"/>
      </w:pPr>
      <w:r>
        <w:t>Etyka: 82/100</w:t>
      </w:r>
    </w:p>
    <w:p w:rsidR="004409A0" w:rsidRDefault="004409A0" w:rsidP="004409A0">
      <w:pPr>
        <w:pStyle w:val="Akapitzlist"/>
        <w:numPr>
          <w:ilvl w:val="0"/>
          <w:numId w:val="1"/>
        </w:numPr>
        <w:tabs>
          <w:tab w:val="left" w:pos="1330"/>
        </w:tabs>
        <w:jc w:val="both"/>
      </w:pPr>
      <w:r>
        <w:t>Zrównoważone zaopatrzenie: 78/100</w:t>
      </w:r>
    </w:p>
    <w:p w:rsidR="004409A0" w:rsidRPr="004409A0" w:rsidRDefault="004409A0" w:rsidP="004409A0">
      <w:pPr>
        <w:jc w:val="both"/>
      </w:pPr>
      <w:r w:rsidRPr="004409A0">
        <w:t xml:space="preserve">W kontekście nasilającej się konkurencji i rosnących standardów zrównoważonego rozwoju utrzymanie złotego medalu wymaga ciągłego doskonalenia w zakresie wymagających standardów i wyników. Postęp ten odzwierciedla zaangażowanie FM </w:t>
      </w:r>
      <w:proofErr w:type="spellStart"/>
      <w:r w:rsidRPr="004409A0">
        <w:t>Logistic</w:t>
      </w:r>
      <w:proofErr w:type="spellEnd"/>
      <w:r w:rsidRPr="004409A0">
        <w:t xml:space="preserve"> we wdrażanie spójnej, mierzalnej strategii CSR, popieranej pr</w:t>
      </w:r>
      <w:r>
        <w:t xml:space="preserve">zez wszystkich interesariuszy. </w:t>
      </w:r>
    </w:p>
    <w:p w:rsidR="004409A0" w:rsidRPr="004409A0" w:rsidRDefault="004409A0" w:rsidP="004409A0">
      <w:pPr>
        <w:jc w:val="both"/>
      </w:pPr>
      <w:r w:rsidRPr="004409A0">
        <w:rPr>
          <w:i/>
        </w:rPr>
        <w:t xml:space="preserve">- Złoty medal </w:t>
      </w:r>
      <w:proofErr w:type="spellStart"/>
      <w:r w:rsidRPr="004409A0">
        <w:rPr>
          <w:i/>
        </w:rPr>
        <w:t>EcoVadis</w:t>
      </w:r>
      <w:proofErr w:type="spellEnd"/>
      <w:r w:rsidRPr="004409A0">
        <w:rPr>
          <w:i/>
        </w:rPr>
        <w:t xml:space="preserve"> 2025 i rekordowy wynik odzwierciedlają nieustanne zaangażowanie naszych zespołów. </w:t>
      </w:r>
      <w:proofErr w:type="spellStart"/>
      <w:r w:rsidRPr="004409A0">
        <w:rPr>
          <w:i/>
        </w:rPr>
        <w:t>EcoVadis</w:t>
      </w:r>
      <w:proofErr w:type="spellEnd"/>
      <w:r w:rsidRPr="004409A0">
        <w:rPr>
          <w:i/>
        </w:rPr>
        <w:t xml:space="preserve"> pozwala nam obiektywnie mierzyć nasze postępy, identyfikować obszary wymagające poprawy oraz wzmacniać zaufanie naszych klientów, inwestorów i partnerów</w:t>
      </w:r>
      <w:r w:rsidRPr="004409A0">
        <w:t xml:space="preserve"> – mówi Jean-Chris</w:t>
      </w:r>
      <w:r>
        <w:t xml:space="preserve">tophe </w:t>
      </w:r>
      <w:proofErr w:type="spellStart"/>
      <w:r>
        <w:t>Machet</w:t>
      </w:r>
      <w:proofErr w:type="spellEnd"/>
      <w:r>
        <w:t xml:space="preserve">, CEO FM </w:t>
      </w:r>
      <w:proofErr w:type="spellStart"/>
      <w:r>
        <w:t>Logistic</w:t>
      </w:r>
      <w:proofErr w:type="spellEnd"/>
      <w:r>
        <w:t xml:space="preserve">. </w:t>
      </w:r>
    </w:p>
    <w:p w:rsidR="004409A0" w:rsidRPr="004409A0" w:rsidRDefault="004409A0" w:rsidP="004409A0">
      <w:pPr>
        <w:jc w:val="both"/>
      </w:pPr>
      <w:r w:rsidRPr="004409A0">
        <w:t>Wyróżnienie to stanowi dodatkową motywację do</w:t>
      </w:r>
      <w:bookmarkStart w:id="2" w:name="_GoBack"/>
      <w:bookmarkEnd w:id="2"/>
      <w:r w:rsidRPr="004409A0">
        <w:t xml:space="preserve"> realizacji ambicji FM </w:t>
      </w:r>
      <w:proofErr w:type="spellStart"/>
      <w:r w:rsidRPr="004409A0">
        <w:t>Logistic</w:t>
      </w:r>
      <w:proofErr w:type="spellEnd"/>
      <w:r w:rsidRPr="004409A0">
        <w:t>: przyczynienia się do stworzenia bardziej zrównoważonego, przejrzystego i odpowiedzialnego łańcucha dostaw poprzez ciągłe doskonalenie, współpracę z partnerami oraz włączenie kwestii ESG do swojej działalności.</w:t>
      </w:r>
    </w:p>
    <w:p w:rsidR="00761A5D" w:rsidRDefault="00666920" w:rsidP="004409A0">
      <w:pPr>
        <w:jc w:val="both"/>
        <w:rPr>
          <w:sz w:val="20"/>
          <w:szCs w:val="20"/>
        </w:rPr>
      </w:pPr>
      <w:r>
        <w:rPr>
          <w:sz w:val="20"/>
          <w:szCs w:val="20"/>
        </w:rPr>
        <w:t>**</w:t>
      </w:r>
    </w:p>
    <w:p w:rsidR="00761A5D" w:rsidRDefault="00666920">
      <w:pPr>
        <w:spacing w:line="240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FM </w:t>
      </w:r>
      <w:proofErr w:type="spellStart"/>
      <w:r>
        <w:rPr>
          <w:b/>
          <w:bCs/>
          <w:sz w:val="18"/>
          <w:szCs w:val="18"/>
        </w:rPr>
        <w:t>Logistic</w:t>
      </w:r>
      <w:proofErr w:type="spellEnd"/>
      <w:r>
        <w:rPr>
          <w:b/>
          <w:bCs/>
          <w:sz w:val="18"/>
          <w:szCs w:val="18"/>
        </w:rPr>
        <w:t xml:space="preserve"> Central Europe</w:t>
      </w:r>
      <w:r>
        <w:rPr>
          <w:sz w:val="18"/>
          <w:szCs w:val="18"/>
        </w:rPr>
        <w:t xml:space="preserve"> jest częścią międzynarodowej firmy logistycznej FM </w:t>
      </w:r>
      <w:proofErr w:type="spellStart"/>
      <w:r>
        <w:rPr>
          <w:sz w:val="18"/>
          <w:szCs w:val="18"/>
        </w:rPr>
        <w:t>Logistic</w:t>
      </w:r>
      <w:proofErr w:type="spellEnd"/>
      <w:r>
        <w:rPr>
          <w:sz w:val="18"/>
          <w:szCs w:val="18"/>
        </w:rPr>
        <w:t xml:space="preserve"> i zajmuje się obsługą rynków w Europie Środkowej. Oddziały w Polsce, Czechach, Słowacji i na Węgrzech umożliwiają skuteczną obsługę klientów w regionie.FM </w:t>
      </w:r>
      <w:proofErr w:type="spellStart"/>
      <w:r>
        <w:rPr>
          <w:sz w:val="18"/>
          <w:szCs w:val="18"/>
        </w:rPr>
        <w:t>Logistic</w:t>
      </w:r>
      <w:proofErr w:type="spellEnd"/>
      <w:r>
        <w:rPr>
          <w:sz w:val="18"/>
          <w:szCs w:val="18"/>
        </w:rPr>
        <w:t xml:space="preserve"> Central Europe oferuje kompleksowe usługi logistyczne, takie jak magazynowanie, dystrybucja, transport oraz zarządzanie łańcuchem dostaw. Firma dysponuje łącznie ponad 1 000 000 mkw. powierzchni magazynowej, a także flotą ok. 2 500 pojazdów. Posiada 16 platform logistycznych, 29 magazynów przeładunkowych i zatrudnia ponad 5 000 pracowników. Posiada nowoczesne centra logistyczne, wyposażone w zaawansowane technologie i systemy informatyczne. Dzięki bogatemu doświadczeniu, szerokiemu zakresowi usług i elastycznemu podejściu, FM </w:t>
      </w:r>
      <w:proofErr w:type="spellStart"/>
      <w:r>
        <w:rPr>
          <w:sz w:val="18"/>
          <w:szCs w:val="18"/>
        </w:rPr>
        <w:t>Logistic</w:t>
      </w:r>
      <w:proofErr w:type="spellEnd"/>
      <w:r>
        <w:rPr>
          <w:sz w:val="18"/>
          <w:szCs w:val="18"/>
        </w:rPr>
        <w:t xml:space="preserve"> Central Europe jest w stanie dostosować się do indywidualnych potrzeb każdego klienta. FM </w:t>
      </w:r>
      <w:proofErr w:type="spellStart"/>
      <w:r>
        <w:rPr>
          <w:sz w:val="18"/>
          <w:szCs w:val="18"/>
        </w:rPr>
        <w:t>Logistic</w:t>
      </w:r>
      <w:proofErr w:type="spellEnd"/>
      <w:r>
        <w:rPr>
          <w:sz w:val="18"/>
          <w:szCs w:val="18"/>
        </w:rPr>
        <w:t xml:space="preserve"> Central Europe prowadzi działania mające na celu redukcję emisji CO2 oraz minimalizację negatywnego wpływu na środowisko naturalne. Firma stosuje strategie ekologiczne, takie jak optymalizacja tras transportowych i wykorzystanie energii odnawialnej.</w:t>
      </w:r>
    </w:p>
    <w:p w:rsidR="00761A5D" w:rsidRDefault="00761A5D">
      <w:pPr>
        <w:jc w:val="both"/>
        <w:rPr>
          <w:rFonts w:ascii="Raleway" w:eastAsia="Raleway" w:hAnsi="Raleway" w:cs="Raleway"/>
          <w:b/>
          <w:bCs/>
          <w:i/>
          <w:iCs/>
        </w:rPr>
      </w:pPr>
    </w:p>
    <w:p w:rsidR="00761A5D" w:rsidRDefault="0066692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Kontakt dla mediów</w:t>
      </w:r>
    </w:p>
    <w:p w:rsidR="00761A5D" w:rsidRDefault="00761A5D">
      <w:pPr>
        <w:spacing w:after="0" w:line="240" w:lineRule="auto"/>
        <w:rPr>
          <w:sz w:val="20"/>
          <w:szCs w:val="20"/>
        </w:rPr>
      </w:pPr>
    </w:p>
    <w:p w:rsidR="00761A5D" w:rsidRDefault="0066692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Paweł Skowron </w:t>
      </w:r>
    </w:p>
    <w:p w:rsidR="00761A5D" w:rsidRDefault="0066692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Jr </w:t>
      </w:r>
      <w:proofErr w:type="spellStart"/>
      <w:r>
        <w:rPr>
          <w:sz w:val="20"/>
          <w:szCs w:val="20"/>
        </w:rPr>
        <w:t>Account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Executive</w:t>
      </w:r>
      <w:proofErr w:type="spellEnd"/>
    </w:p>
    <w:p w:rsidR="00761A5D" w:rsidRDefault="0066692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Tel. + 48 796 699 177</w:t>
      </w:r>
    </w:p>
    <w:p w:rsidR="00761A5D" w:rsidRDefault="0066692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E-mail: pawel.skowron@goodonepr.pl</w:t>
      </w:r>
    </w:p>
    <w:sectPr w:rsidR="00761A5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DBC" w:rsidRDefault="004A6DBC">
      <w:pPr>
        <w:spacing w:after="0" w:line="240" w:lineRule="auto"/>
      </w:pPr>
      <w:r>
        <w:separator/>
      </w:r>
    </w:p>
  </w:endnote>
  <w:endnote w:type="continuationSeparator" w:id="0">
    <w:p w:rsidR="004A6DBC" w:rsidRDefault="004A6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1F768A9-289F-4589-9522-091624D36D18}"/>
    <w:embedBold r:id="rId2" w:fontKey="{0A74C559-8F91-4564-8A4A-95C7EA3EEF10}"/>
    <w:embedItalic r:id="rId3" w:fontKey="{57E6E597-B72F-4BB9-BA63-012A01017B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3C7E660B-5CF1-42FE-B5D6-CAAA3A9E275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CA89A8C2-A12D-4F47-92DE-454E06F0D0C8}"/>
  </w:font>
  <w:font w:name="Raleway">
    <w:charset w:val="00"/>
    <w:family w:val="auto"/>
    <w:pitch w:val="default"/>
    <w:embedBoldItalic r:id="rId6" w:fontKey="{04314BC8-35FC-4123-8DF1-72D5BE51746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1F2384D-681E-450F-BC0D-BD6757E78B7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A5D" w:rsidRDefault="006669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231C7">
      <w:rPr>
        <w:noProof/>
        <w:color w:val="000000"/>
      </w:rPr>
      <w:t>1</w:t>
    </w:r>
    <w:r>
      <w:rPr>
        <w:color w:val="000000"/>
      </w:rPr>
      <w:fldChar w:fldCharType="end"/>
    </w:r>
  </w:p>
  <w:p w:rsidR="00761A5D" w:rsidRDefault="00761A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DBC" w:rsidRDefault="004A6DBC">
      <w:pPr>
        <w:spacing w:after="0" w:line="240" w:lineRule="auto"/>
      </w:pPr>
      <w:r>
        <w:separator/>
      </w:r>
    </w:p>
  </w:footnote>
  <w:footnote w:type="continuationSeparator" w:id="0">
    <w:p w:rsidR="004A6DBC" w:rsidRDefault="004A6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A5D" w:rsidRDefault="006669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>
          <wp:extent cx="1515110" cy="641350"/>
          <wp:effectExtent l="0" t="0" r="0" b="0"/>
          <wp:docPr id="81010644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5110" cy="641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6A2542"/>
    <w:multiLevelType w:val="hybridMultilevel"/>
    <w:tmpl w:val="00900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A5D"/>
    <w:rsid w:val="004409A0"/>
    <w:rsid w:val="004A6DBC"/>
    <w:rsid w:val="006231C7"/>
    <w:rsid w:val="00666920"/>
    <w:rsid w:val="00761A5D"/>
    <w:rsid w:val="007F2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48302"/>
  <w15:docId w15:val="{9EBDDBA1-53A9-468F-8F18-D41AC95C9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AB5D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DEE"/>
  </w:style>
  <w:style w:type="paragraph" w:styleId="Stopka">
    <w:name w:val="footer"/>
    <w:link w:val="StopkaZnak"/>
    <w:uiPriority w:val="99"/>
    <w:unhideWhenUsed/>
    <w:rsid w:val="00AB5D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DEE"/>
  </w:style>
  <w:style w:type="character" w:styleId="Hipercze">
    <w:name w:val="Hyperlink"/>
    <w:basedOn w:val="Domylnaczcionkaakapitu"/>
    <w:uiPriority w:val="99"/>
    <w:unhideWhenUsed/>
    <w:rsid w:val="00AB5DEE"/>
    <w:rPr>
      <w:color w:val="0000FF"/>
      <w:u w:val="single"/>
    </w:rPr>
  </w:style>
  <w:style w:type="paragraph" w:styleId="Tekstprzypisudolnego">
    <w:name w:val="footnote text"/>
    <w:link w:val="TekstprzypisudolnegoZnak"/>
    <w:uiPriority w:val="99"/>
    <w:semiHidden/>
    <w:unhideWhenUsed/>
    <w:rsid w:val="00E35995"/>
    <w:pPr>
      <w:spacing w:after="0" w:line="240" w:lineRule="auto"/>
    </w:pPr>
    <w:rPr>
      <w:rFonts w:asciiTheme="minorHAnsi" w:eastAsiaTheme="minorHAnsi" w:hAnsiTheme="minorHAnsi" w:cstheme="minorBidi"/>
      <w:kern w:val="2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5995"/>
    <w:rPr>
      <w:rFonts w:asciiTheme="minorHAnsi" w:eastAsiaTheme="minorHAnsi" w:hAnsiTheme="minorHAnsi" w:cstheme="minorBidi"/>
      <w:kern w:val="2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5995"/>
    <w:rPr>
      <w:vertAlign w:val="superscript"/>
    </w:rPr>
  </w:style>
  <w:style w:type="paragraph" w:styleId="Tekstdymka">
    <w:name w:val="Balloon Text"/>
    <w:link w:val="TekstdymkaZnak"/>
    <w:uiPriority w:val="99"/>
    <w:semiHidden/>
    <w:unhideWhenUsed/>
    <w:rsid w:val="00AC5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56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8526B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8526B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526B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526B"/>
    <w:rPr>
      <w:rFonts w:ascii="Calibri" w:eastAsia="Calibri" w:hAnsi="Calibri" w:cs="Calibri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526B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styleId="Tekstprzypisukocowego">
    <w:name w:val="endnote text"/>
    <w:link w:val="TekstprzypisukocowegoZnak"/>
    <w:uiPriority w:val="99"/>
    <w:semiHidden/>
    <w:unhideWhenUsed/>
    <w:rsid w:val="002852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526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526B"/>
    <w:rPr>
      <w:vertAlign w:val="superscript"/>
    </w:rPr>
  </w:style>
  <w:style w:type="paragraph" w:styleId="Poprawka">
    <w:name w:val="Revision"/>
    <w:hidden/>
    <w:uiPriority w:val="99"/>
    <w:semiHidden/>
    <w:rsid w:val="000D648C"/>
    <w:pPr>
      <w:spacing w:after="0" w:line="240" w:lineRule="auto"/>
    </w:pPr>
  </w:style>
  <w:style w:type="paragraph" w:styleId="Akapitzlist">
    <w:name w:val="List Paragraph"/>
    <w:uiPriority w:val="34"/>
    <w:qFormat/>
    <w:rsid w:val="004F406E"/>
    <w:pPr>
      <w:ind w:left="720"/>
      <w:contextualSpacing/>
    </w:pPr>
  </w:style>
  <w:style w:type="table" w:styleId="Tabela-Siatka">
    <w:name w:val="Table Grid"/>
    <w:basedOn w:val="Standardowy"/>
    <w:uiPriority w:val="39"/>
    <w:rsid w:val="00B72FC2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337D4"/>
    <w:rPr>
      <w:b/>
      <w:bCs/>
    </w:rPr>
  </w:style>
  <w:style w:type="character" w:customStyle="1" w:styleId="citation-522">
    <w:name w:val="citation-522"/>
    <w:basedOn w:val="Domylnaczcionkaakapitu"/>
    <w:rsid w:val="0073353E"/>
  </w:style>
  <w:style w:type="character" w:customStyle="1" w:styleId="citation-521">
    <w:name w:val="citation-521"/>
    <w:basedOn w:val="Domylnaczcionkaakapitu"/>
    <w:rsid w:val="0073353E"/>
  </w:style>
  <w:style w:type="character" w:customStyle="1" w:styleId="citation-520">
    <w:name w:val="citation-520"/>
    <w:basedOn w:val="Domylnaczcionkaakapitu"/>
    <w:rsid w:val="0073353E"/>
  </w:style>
  <w:style w:type="character" w:customStyle="1" w:styleId="citation-519">
    <w:name w:val="citation-519"/>
    <w:basedOn w:val="Domylnaczcionkaakapitu"/>
    <w:rsid w:val="0073353E"/>
  </w:style>
  <w:style w:type="character" w:customStyle="1" w:styleId="citation-518">
    <w:name w:val="citation-518"/>
    <w:basedOn w:val="Domylnaczcionkaakapitu"/>
    <w:rsid w:val="0073353E"/>
  </w:style>
  <w:style w:type="character" w:customStyle="1" w:styleId="citation-517">
    <w:name w:val="citation-517"/>
    <w:basedOn w:val="Domylnaczcionkaakapitu"/>
    <w:rsid w:val="0073353E"/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jgUvSwoLdAlRUUGm67VfSYmL3w==">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464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Perdjon</dc:creator>
  <cp:lastModifiedBy>PR2024</cp:lastModifiedBy>
  <cp:revision>3</cp:revision>
  <dcterms:created xsi:type="dcterms:W3CDTF">2024-02-06T11:43:00Z</dcterms:created>
  <dcterms:modified xsi:type="dcterms:W3CDTF">2026-02-06T13:20:00Z</dcterms:modified>
</cp:coreProperties>
</file>