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DA36C711-AEC8-42F4-A867-F9B82C2429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16898BB3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2350BC-9021-412B-9306-EF0EC5366C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72E6378B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A839D5" w:rsidRPr="00A839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24472219" w14:textId="77777777" w:rsidR="00612087" w:rsidRDefault="00964F91">
      <w:pPr>
        <w:spacing w:before="240" w:after="12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964F91">
        <w:rPr>
          <w:rFonts w:ascii="Calibri Light" w:hAnsi="Calibri Light" w:cs="Calibri Light"/>
          <w:b/>
          <w:bCs/>
          <w:sz w:val="28"/>
          <w:szCs w:val="28"/>
        </w:rPr>
        <w:t>Osi</w:t>
      </w:r>
      <w:r w:rsidRPr="00964F91">
        <w:rPr>
          <w:rFonts w:ascii="Calibri Light" w:hAnsi="Calibri Light" w:cs="Calibri Light" w:hint="eastAsia"/>
          <w:b/>
          <w:bCs/>
          <w:sz w:val="28"/>
          <w:szCs w:val="28"/>
        </w:rPr>
        <w:t>ą</w:t>
      </w:r>
      <w:r w:rsidRPr="00964F91">
        <w:rPr>
          <w:rFonts w:ascii="Calibri Light" w:hAnsi="Calibri Light" w:cs="Calibri Light"/>
          <w:b/>
          <w:bCs/>
          <w:sz w:val="28"/>
          <w:szCs w:val="28"/>
        </w:rPr>
        <w:t>gni</w:t>
      </w:r>
      <w:r w:rsidRPr="00964F91">
        <w:rPr>
          <w:rFonts w:ascii="Calibri Light" w:hAnsi="Calibri Light" w:cs="Calibri Light" w:hint="eastAsia"/>
          <w:b/>
          <w:bCs/>
          <w:sz w:val="28"/>
          <w:szCs w:val="28"/>
        </w:rPr>
        <w:t>ę</w:t>
      </w:r>
      <w:r w:rsidRPr="00964F91">
        <w:rPr>
          <w:rFonts w:ascii="Calibri Light" w:hAnsi="Calibri Light" w:cs="Calibri Light"/>
          <w:b/>
          <w:bCs/>
          <w:sz w:val="28"/>
          <w:szCs w:val="28"/>
        </w:rPr>
        <w:t>cie celów gospodarki o obiegu zamkni</w:t>
      </w:r>
      <w:r w:rsidRPr="00964F91">
        <w:rPr>
          <w:rFonts w:ascii="Calibri Light" w:hAnsi="Calibri Light" w:cs="Calibri Light" w:hint="eastAsia"/>
          <w:b/>
          <w:bCs/>
          <w:sz w:val="28"/>
          <w:szCs w:val="28"/>
        </w:rPr>
        <w:t>ę</w:t>
      </w:r>
      <w:r w:rsidRPr="00964F91">
        <w:rPr>
          <w:rFonts w:ascii="Calibri Light" w:hAnsi="Calibri Light" w:cs="Calibri Light"/>
          <w:b/>
          <w:bCs/>
          <w:sz w:val="28"/>
          <w:szCs w:val="28"/>
        </w:rPr>
        <w:t>tym do 2035 r. wymaga zmian systemowych</w:t>
      </w:r>
    </w:p>
    <w:p w14:paraId="7A47DA84" w14:textId="33F6ABB8" w:rsidR="00007048" w:rsidRPr="000159B4" w:rsidRDefault="003F0ED2" w:rsidP="00D5426C">
      <w:pPr>
        <w:spacing w:before="240" w:after="12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3F0ED2">
        <w:rPr>
          <w:rFonts w:ascii="Calibri Light" w:hAnsi="Calibri Light" w:cs="Calibri Light"/>
          <w:i/>
          <w:iCs/>
          <w:sz w:val="24"/>
          <w:szCs w:val="24"/>
        </w:rPr>
        <w:t>Regulacje, potrzeba efektywnego wykorzystania surowców i rosnąca presja na bezpieczeństwo surowcowe kształtują przyszłość gospodarki odpadami w Polsce</w:t>
      </w:r>
    </w:p>
    <w:p w14:paraId="26B7D49F" w14:textId="5C7CAF0E" w:rsidR="008413D0" w:rsidRDefault="44E4E2B6" w:rsidP="004A507E">
      <w:pPr>
        <w:spacing w:after="12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="0000704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="16419CE1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203125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lutego</w:t>
      </w:r>
      <w:r w:rsidR="16419CE1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32AEB6B2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202</w:t>
      </w:r>
      <w:r w:rsidR="00203125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="3EBED7D7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 </w:t>
      </w:r>
      <w:r w:rsidR="593B0706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–</w:t>
      </w:r>
      <w:r w:rsidR="232AB5CB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4EF65418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6E708D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Rosnąca ilość odpadów, coraz bardziej restrykcyjne cele środowiskowe Unii Europejskiej oraz ograniczona zdolność systemu do ich realizacji stawiają polską gospodarkę odpadami przed jednym z największych wyzwań ostatnich lat</w:t>
      </w:r>
      <w:r w:rsidR="00E12005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. </w:t>
      </w:r>
      <w:r w:rsidR="006E708D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Jak wynika z </w:t>
      </w:r>
      <w:r w:rsidR="1DB032D1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raportu </w:t>
      </w:r>
      <w:hyperlink r:id="rId11" w:history="1">
        <w:r w:rsidR="343EECBD" w:rsidRPr="00066A3F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„</w:t>
        </w:r>
        <w:r w:rsidR="00203125" w:rsidRPr="00066A3F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Od surowca do surowca: jak blisko jesteśmy gospodarki cyrkularnej</w:t>
        </w:r>
        <w:r w:rsidR="1DB032D1" w:rsidRPr="00066A3F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”</w:t>
        </w:r>
      </w:hyperlink>
      <w:r w:rsidR="4091BAA8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firmy doradczej Deloitte</w:t>
      </w:r>
      <w:r w:rsidR="4AB87E77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, </w:t>
      </w:r>
      <w:r w:rsidR="00E12005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do 2050 r</w:t>
      </w:r>
      <w:r w:rsidR="001D450F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. </w:t>
      </w:r>
      <w:r w:rsidR="00E12005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masa odpadów komunalnych</w:t>
      </w:r>
      <w:r w:rsidR="00FF2FA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w Polsce</w:t>
      </w:r>
      <w:r w:rsidR="00E12005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wzrośnie o około 26 proc., do blisko 18 mln ton. </w:t>
      </w:r>
      <w:r w:rsidR="008413D0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Jednocześnie w ostatnich latach wskaźnik cyrkularności w Polsce zamiast </w:t>
      </w:r>
      <w:r w:rsidR="38709E4E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zwiększać się </w:t>
      </w:r>
      <w:r w:rsidR="00EC194F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–</w:t>
      </w:r>
      <w:r w:rsidR="008413D0" w:rsidRPr="562FBC3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spada i pozostaje wyraźnie poniżej średniej unijnej. </w:t>
      </w:r>
      <w:r w:rsidR="006210FA" w:rsidRPr="006210F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</w:t>
      </w:r>
      <w:r w:rsidR="006B193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tym kontekście</w:t>
      </w:r>
      <w:r w:rsidR="006210FA" w:rsidRPr="006210F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, gospodarka o obiegu zamkniętym </w:t>
      </w:r>
      <w:r w:rsidR="006210F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stanowi nie tylko</w:t>
      </w:r>
      <w:r w:rsidR="006210FA" w:rsidRPr="006210F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koniecznoś</w:t>
      </w:r>
      <w:r w:rsidR="006210F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ć</w:t>
      </w:r>
      <w:r w:rsidR="006210FA" w:rsidRPr="006210F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, ale </w:t>
      </w:r>
      <w:r w:rsidR="00EC2F5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też </w:t>
      </w:r>
      <w:r w:rsidR="006210FA" w:rsidRPr="006210F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szans</w:t>
      </w:r>
      <w:r w:rsidR="00EC2F5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ę</w:t>
      </w:r>
      <w:r w:rsidR="006210FA" w:rsidRPr="006210F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na zwiększenie surowcowej niezależności oraz efektywniejsze wykorzystanie dostępnych zasobów.</w:t>
      </w:r>
      <w:r w:rsidR="00EC2F5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</w:p>
    <w:p w14:paraId="542FD36A" w14:textId="7667917F" w:rsidR="00AC50B7" w:rsidRDefault="00AC50B7" w:rsidP="52EBA916">
      <w:pPr>
        <w:spacing w:after="120" w:line="240" w:lineRule="auto"/>
        <w:rPr>
          <w:rFonts w:ascii="Calibri Light" w:eastAsia="Calibri Light" w:hAnsi="Calibri Light" w:cs="Calibri Light"/>
          <w:sz w:val="22"/>
          <w:szCs w:val="22"/>
        </w:rPr>
      </w:pPr>
      <w:r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Opracowanie </w:t>
      </w:r>
      <w:r w:rsidR="00883102" w:rsidRPr="47285402">
        <w:rPr>
          <w:rFonts w:ascii="Calibri Light" w:hAnsi="Calibri Light" w:cs="Calibri Light"/>
          <w:color w:val="000000" w:themeColor="text1"/>
          <w:sz w:val="22"/>
          <w:szCs w:val="22"/>
        </w:rPr>
        <w:t>zawiera</w:t>
      </w:r>
      <w:r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przekrojową ocenę aktualnej sytuacji w Polsce w zakresie realizacji celów gospodarki o obiegu zamkniętym. Analiza obejmuje najbardziej aktualne dostępne dane dotyczące odpadów odebranych i zebranych, wytworzonych oraz przetworzonych, a także szczegółową ocenę poziomów przygotowania do ponownego użycia i recyklingu w podziale na frakcje materiałowe. W celu uzyskania pełnego obrazu sytuacji, przeprowadzono konsultacje z reprezentantami różnych sektorów polskiego systemu. Uzupełnieni</w:t>
      </w:r>
      <w:r w:rsidR="00B60B72" w:rsidRPr="47285402">
        <w:rPr>
          <w:rFonts w:ascii="Calibri Light" w:hAnsi="Calibri Light" w:cs="Calibri Light"/>
          <w:color w:val="000000" w:themeColor="text1"/>
          <w:sz w:val="22"/>
          <w:szCs w:val="22"/>
        </w:rPr>
        <w:t>e</w:t>
      </w:r>
      <w:r w:rsidR="00883102"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m jest </w:t>
      </w:r>
      <w:r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analiza ekonomiczna, obejmująca m.in. szacunki wartości rynku gospodarki odpadami oraz znaczenie </w:t>
      </w:r>
      <w:r w:rsidR="000052D0" w:rsidRPr="47285402">
        <w:rPr>
          <w:rFonts w:ascii="Calibri Light" w:hAnsi="Calibri Light" w:cs="Calibri Light"/>
          <w:color w:val="000000" w:themeColor="text1"/>
          <w:sz w:val="22"/>
          <w:szCs w:val="22"/>
        </w:rPr>
        <w:t>tej branży</w:t>
      </w:r>
      <w:r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dla gospodarki krajowej.</w:t>
      </w:r>
      <w:r w:rsidR="004E48FD"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Autorzy</w:t>
      </w:r>
      <w:r w:rsidR="008B75C3"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raportu</w:t>
      </w:r>
      <w:r w:rsidR="00933D72"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</w:t>
      </w:r>
      <w:r w:rsidR="6FDD3A58" w:rsidRPr="47285402">
        <w:rPr>
          <w:rFonts w:ascii="Calibri Light" w:hAnsi="Calibri Light" w:cs="Calibri Light"/>
          <w:color w:val="000000" w:themeColor="text1"/>
          <w:sz w:val="22"/>
          <w:szCs w:val="22"/>
        </w:rPr>
        <w:t>d</w:t>
      </w:r>
      <w:r w:rsidR="00933D72" w:rsidRPr="47285402">
        <w:rPr>
          <w:rFonts w:ascii="Calibri Light" w:hAnsi="Calibri Light" w:cs="Calibri Light"/>
          <w:color w:val="000000" w:themeColor="text1"/>
          <w:sz w:val="22"/>
          <w:szCs w:val="22"/>
        </w:rPr>
        <w:t>stawiają</w:t>
      </w:r>
      <w:r w:rsidR="00FC3E93"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B75C3" w:rsidRPr="47285402">
        <w:rPr>
          <w:rFonts w:ascii="Calibri Light" w:hAnsi="Calibri Light" w:cs="Calibri Light"/>
          <w:color w:val="000000" w:themeColor="text1"/>
          <w:sz w:val="22"/>
          <w:szCs w:val="22"/>
        </w:rPr>
        <w:t>również szereg rekomendacji</w:t>
      </w:r>
      <w:r w:rsidR="003D17DF"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skierowanych do różnych interesariuszy, dotyczących kreowania rynku surowców wtórnych wyłanianych w ramach gospodar</w:t>
      </w:r>
      <w:r w:rsidR="09A50F09" w:rsidRPr="47285402">
        <w:rPr>
          <w:rFonts w:ascii="Calibri Light" w:hAnsi="Calibri Light" w:cs="Calibri Light"/>
          <w:color w:val="000000" w:themeColor="text1"/>
          <w:sz w:val="22"/>
          <w:szCs w:val="22"/>
        </w:rPr>
        <w:t>ki</w:t>
      </w:r>
      <w:r w:rsidR="003D17DF" w:rsidRPr="4728540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odpadami, które mogą usprawnić proces przejścia na model GOZ</w:t>
      </w:r>
      <w:r w:rsidR="009C09C1" w:rsidRPr="47285402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306AEB68" w14:textId="371A97EC" w:rsidR="00535E03" w:rsidRDefault="00F030AC" w:rsidP="52EBA916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Masa </w:t>
      </w:r>
      <w:r w:rsidR="00883908" w:rsidRPr="52EBA916">
        <w:rPr>
          <w:rFonts w:ascii="Calibri Light" w:hAnsi="Calibri Light" w:cs="Calibri Light"/>
          <w:color w:val="000000" w:themeColor="text1"/>
          <w:sz w:val="22"/>
          <w:szCs w:val="22"/>
        </w:rPr>
        <w:t>wytwarzanych odpadów stale rośnie, zwłaszcza w krajach o rozbudowany</w:t>
      </w:r>
      <w:r w:rsidR="00EF381F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m przemyśle 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wydobywczym i przetwórczym, takich jak Niemcy, Polska czy Francja. </w:t>
      </w:r>
      <w:r w:rsidR="67017AE3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Odpady, które </w:t>
      </w:r>
      <w:r w:rsidR="4AE18B76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bezpośrednio wytwarza każdy mieszkaniec Ziemi to odpady komunalne. 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>Według przewidywań, do 2050 r</w:t>
      </w:r>
      <w:r w:rsidR="00291A2F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masa samych odpadów komunalnych </w:t>
      </w:r>
      <w:r w:rsidR="0AB10AD7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przewidzianych </w:t>
      </w:r>
      <w:r w:rsidR="00EA2AF2" w:rsidRPr="62A04406">
        <w:rPr>
          <w:rFonts w:ascii="Calibri Light" w:hAnsi="Calibri Light" w:cs="Calibri Light"/>
          <w:color w:val="000000" w:themeColor="text1"/>
          <w:sz w:val="22"/>
          <w:szCs w:val="22"/>
        </w:rPr>
        <w:t>do</w:t>
      </w:r>
      <w:r w:rsidR="0AB10AD7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odebrania i zebrania 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Polsce </w:t>
      </w:r>
      <w:r w:rsidR="001164A2" w:rsidRPr="52EBA916">
        <w:rPr>
          <w:rFonts w:ascii="Calibri Light" w:hAnsi="Calibri Light" w:cs="Calibri Light"/>
          <w:color w:val="000000" w:themeColor="text1"/>
          <w:sz w:val="22"/>
          <w:szCs w:val="22"/>
        </w:rPr>
        <w:t>zwiększy się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 </w:t>
      </w:r>
      <w:r w:rsidR="00E905A1" w:rsidRPr="52EBA916">
        <w:rPr>
          <w:rFonts w:ascii="Calibri Light" w:hAnsi="Calibri Light" w:cs="Calibri Light"/>
          <w:color w:val="000000" w:themeColor="text1"/>
          <w:sz w:val="22"/>
          <w:szCs w:val="22"/>
        </w:rPr>
        <w:t>ponad jedną czwartą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osiągając </w:t>
      </w:r>
      <w:r w:rsidR="00984272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niemal 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18 mln </w:t>
      </w:r>
      <w:r w:rsidR="0052680A" w:rsidRPr="52EBA916">
        <w:rPr>
          <w:rFonts w:ascii="Calibri Light" w:hAnsi="Calibri Light" w:cs="Calibri Light"/>
          <w:color w:val="000000" w:themeColor="text1"/>
          <w:sz w:val="22"/>
          <w:szCs w:val="22"/>
        </w:rPr>
        <w:t>ton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>. Ten znaczący wzrost, z poziomu 14</w:t>
      </w:r>
      <w:r w:rsidR="00E16DD0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,16 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mln </w:t>
      </w:r>
      <w:r w:rsidR="0052680A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ton 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>w 2024 r</w:t>
      </w:r>
      <w:r w:rsidR="00DE66C8" w:rsidRPr="52EBA916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726BA0" w:rsidRPr="52EBA916">
        <w:rPr>
          <w:rFonts w:ascii="Calibri Light" w:hAnsi="Calibri Light" w:cs="Calibri Light"/>
          <w:color w:val="000000" w:themeColor="text1"/>
          <w:sz w:val="22"/>
          <w:szCs w:val="22"/>
        </w:rPr>
        <w:t>, jest bezpośrednio powiązany z rosnącą zamożnością Polaków, co stawia nowe, pilne wyzwania przed krajowym systemem gospodarki odpadami.</w:t>
      </w:r>
      <w:r w:rsidR="00535E03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1E0A5F78" w14:textId="56D7063B" w:rsidR="00E639B1" w:rsidRDefault="00E639B1" w:rsidP="4D9964CD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W tym kontekście </w:t>
      </w:r>
      <w:r w:rsidR="00291A2F" w:rsidRPr="7F903D6C">
        <w:rPr>
          <w:rFonts w:ascii="Calibri Light" w:hAnsi="Calibri Light" w:cs="Calibri Light"/>
          <w:color w:val="000000" w:themeColor="text1"/>
          <w:sz w:val="22"/>
          <w:szCs w:val="22"/>
        </w:rPr>
        <w:t>GOZ</w:t>
      </w: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staje się jednym z kluczowych </w:t>
      </w:r>
      <w:r w:rsidR="20E9FC1A" w:rsidRPr="62A04406">
        <w:rPr>
          <w:rFonts w:ascii="Calibri Light" w:hAnsi="Calibri Light" w:cs="Calibri Light"/>
          <w:color w:val="000000" w:themeColor="text1"/>
          <w:sz w:val="22"/>
          <w:szCs w:val="22"/>
        </w:rPr>
        <w:t>filarów</w:t>
      </w: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polityki zrównoważonego rozwoju, ukierunkowanym na ograniczenie zużycia surowców pierwotnych oraz zmniejszenie masy odpadów poprzez </w:t>
      </w:r>
      <w:r w:rsidR="2D888961" w:rsidRPr="7F903D6C">
        <w:rPr>
          <w:rFonts w:ascii="Calibri Light" w:hAnsi="Calibri Light" w:cs="Calibri Light"/>
          <w:color w:val="000000" w:themeColor="text1"/>
          <w:sz w:val="22"/>
          <w:szCs w:val="22"/>
        </w:rPr>
        <w:t>zapobieganie powstawaniu i</w:t>
      </w: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ponowne wykorzystanie </w:t>
      </w:r>
      <w:r w:rsidR="72EB9AD9" w:rsidRPr="7F903D6C">
        <w:rPr>
          <w:rFonts w:ascii="Calibri Light" w:hAnsi="Calibri Light" w:cs="Calibri Light"/>
          <w:color w:val="000000" w:themeColor="text1"/>
          <w:sz w:val="22"/>
          <w:szCs w:val="22"/>
        </w:rPr>
        <w:t>oraz</w:t>
      </w: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recykling</w:t>
      </w:r>
      <w:r w:rsidR="73A5A1CA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tych frakcji, których wytworzenia nie udało się uniknąć</w:t>
      </w: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t>. Od 2015 r</w:t>
      </w:r>
      <w:r w:rsidR="00245F40" w:rsidRPr="7F903D6C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państwa Unii Europejskiej stopniowo wdrażają ten model, przekładając go na konkretne cele środowiskowe.</w:t>
      </w:r>
    </w:p>
    <w:p w14:paraId="08292F0F" w14:textId="0DB23D66" w:rsidR="00E639B1" w:rsidRPr="006E708D" w:rsidRDefault="00535E03" w:rsidP="4D9964CD">
      <w:pPr>
        <w:spacing w:after="120" w:line="240" w:lineRule="auto"/>
        <w:rPr>
          <w:rFonts w:ascii="Calibri Light" w:hAnsi="Calibri Light" w:cs="Calibri Light"/>
          <w:bCs/>
          <w:iCs/>
          <w:color w:val="000000"/>
          <w:sz w:val="22"/>
          <w:szCs w:val="22"/>
        </w:rPr>
      </w:pPr>
      <w:r w:rsidRPr="003A29E9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639B1"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G</w:t>
      </w:r>
      <w:r w:rsidR="00291A2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ospodarka o obiegu zamkniętym</w:t>
      </w:r>
      <w:r w:rsidR="00E639B1"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E16DD0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wymaga </w:t>
      </w:r>
      <w:r w:rsidR="007F32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kompleksowego</w:t>
      </w:r>
      <w:r w:rsidR="007F329A"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E639B1"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podejścia do cyklu życia produktów – od etapu projektowania i doboru materiałów, przez procesy produkcyjne i dystrybucję, aż po użytkowanie i końcowe zagospodarowanie odpadów.</w:t>
      </w:r>
      <w:r w:rsidR="00E16DD0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Osiąganiu celów</w:t>
      </w:r>
      <w:r w:rsidR="001164A2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towarzyszą</w:t>
      </w:r>
      <w:r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konkretne wymagania regulacyjne, w tym obowiązkowe poziomy przygotowania do ponownego użycia i recyklingu oraz stopniowe ograniczanie składowania odpadów komunalnych do 30</w:t>
      </w:r>
      <w:r w:rsidR="000B2E2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proc.</w:t>
      </w:r>
      <w:r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 2025 r., 20</w:t>
      </w:r>
      <w:r w:rsidR="000B2E2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proc.</w:t>
      </w:r>
      <w:r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 2030 r. i 10</w:t>
      </w:r>
      <w:r w:rsidR="000B2E2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proc.</w:t>
      </w:r>
      <w:r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 203</w:t>
      </w:r>
      <w:r w:rsidR="006936E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5</w:t>
      </w:r>
      <w:r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.</w:t>
      </w:r>
      <w:r w:rsidR="000B2E2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A</w:t>
      </w:r>
      <w:r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nalizy wskazują</w:t>
      </w:r>
      <w:r w:rsidR="000B2E2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jednak</w:t>
      </w:r>
      <w:r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, że osiągnięcie tych celów pozostaje zagrożone. Szczególnie ambitny i trudny do realizacji jest </w:t>
      </w:r>
      <w:r w:rsidR="00E1747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ostatni </w:t>
      </w:r>
      <w:r w:rsidRPr="00535E0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wskaźnik, który bez szerszego zastosowania termicznego przetwarzania pozostałości po sortowaniu może okazać się nieosiągalny</w:t>
      </w:r>
      <w:r w:rsidR="000B2E2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0B2E2F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6E708D">
        <w:rPr>
          <w:rFonts w:ascii="Calibri Light" w:hAnsi="Calibri Light" w:cs="Calibri Light"/>
          <w:bCs/>
          <w:iCs/>
          <w:color w:val="000000"/>
          <w:sz w:val="22"/>
          <w:szCs w:val="22"/>
        </w:rPr>
        <w:t>mówi</w:t>
      </w:r>
      <w:r w:rsidR="006E708D" w:rsidRPr="00F33368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 </w:t>
      </w:r>
      <w:r w:rsidR="006E708D" w:rsidRPr="00F33368">
        <w:rPr>
          <w:rFonts w:ascii="Calibri Light" w:hAnsi="Calibri Light" w:cs="Calibri Light"/>
          <w:b/>
          <w:bCs/>
          <w:iCs/>
          <w:color w:val="000000"/>
          <w:sz w:val="22"/>
          <w:szCs w:val="22"/>
        </w:rPr>
        <w:t xml:space="preserve">Joanna </w:t>
      </w:r>
      <w:proofErr w:type="spellStart"/>
      <w:r w:rsidR="006E708D" w:rsidRPr="00F33368">
        <w:rPr>
          <w:rFonts w:ascii="Calibri Light" w:hAnsi="Calibri Light" w:cs="Calibri Light"/>
          <w:b/>
          <w:bCs/>
          <w:iCs/>
          <w:color w:val="000000"/>
          <w:sz w:val="22"/>
          <w:szCs w:val="22"/>
        </w:rPr>
        <w:t>Leoniewska</w:t>
      </w:r>
      <w:proofErr w:type="spellEnd"/>
      <w:r w:rsidR="006E708D" w:rsidRPr="00F33368">
        <w:rPr>
          <w:rFonts w:ascii="Calibri Light" w:hAnsi="Calibri Light" w:cs="Calibri Light"/>
          <w:b/>
          <w:bCs/>
          <w:iCs/>
          <w:color w:val="000000"/>
          <w:sz w:val="22"/>
          <w:szCs w:val="22"/>
        </w:rPr>
        <w:t>-Gogola</w:t>
      </w:r>
      <w:r w:rsidR="006E708D" w:rsidRPr="00F33368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, liderka zespołu </w:t>
      </w:r>
      <w:proofErr w:type="spellStart"/>
      <w:r w:rsidR="006E708D" w:rsidRPr="00F33368">
        <w:rPr>
          <w:rFonts w:ascii="Calibri Light" w:hAnsi="Calibri Light" w:cs="Calibri Light"/>
          <w:bCs/>
          <w:iCs/>
          <w:color w:val="000000"/>
          <w:sz w:val="22"/>
          <w:szCs w:val="22"/>
        </w:rPr>
        <w:t>circular</w:t>
      </w:r>
      <w:proofErr w:type="spellEnd"/>
      <w:r w:rsidR="006E708D" w:rsidRPr="00F33368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 </w:t>
      </w:r>
      <w:proofErr w:type="spellStart"/>
      <w:r w:rsidR="006E708D" w:rsidRPr="00F33368">
        <w:rPr>
          <w:rFonts w:ascii="Calibri Light" w:hAnsi="Calibri Light" w:cs="Calibri Light"/>
          <w:bCs/>
          <w:iCs/>
          <w:color w:val="000000"/>
          <w:sz w:val="22"/>
          <w:szCs w:val="22"/>
        </w:rPr>
        <w:t>economy</w:t>
      </w:r>
      <w:proofErr w:type="spellEnd"/>
      <w:r w:rsidR="006E708D" w:rsidRPr="00F33368">
        <w:rPr>
          <w:rFonts w:ascii="Calibri Light" w:hAnsi="Calibri Light" w:cs="Calibri Light"/>
          <w:bCs/>
          <w:iCs/>
          <w:color w:val="000000"/>
          <w:sz w:val="22"/>
          <w:szCs w:val="22"/>
        </w:rPr>
        <w:t>, Deloitte</w:t>
      </w:r>
      <w:r w:rsidR="006E708D">
        <w:rPr>
          <w:rFonts w:ascii="Calibri Light" w:hAnsi="Calibri Light" w:cs="Calibri Light"/>
          <w:bCs/>
          <w:iCs/>
          <w:color w:val="000000"/>
          <w:sz w:val="22"/>
          <w:szCs w:val="22"/>
        </w:rPr>
        <w:t>.</w:t>
      </w:r>
    </w:p>
    <w:p w14:paraId="658930A7" w14:textId="4F0211FD" w:rsidR="00ED629E" w:rsidRPr="00B06CE0" w:rsidRDefault="00EF3A0E" w:rsidP="00B06CE0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  <w:highlight w:val="yellow"/>
        </w:rPr>
      </w:pPr>
      <w:r w:rsidRPr="00EF3A0E">
        <w:rPr>
          <w:rFonts w:ascii="Calibri Light" w:hAnsi="Calibri Light" w:cs="Calibri Light"/>
          <w:color w:val="000000" w:themeColor="text1"/>
          <w:sz w:val="22"/>
          <w:szCs w:val="22"/>
        </w:rPr>
        <w:t>Dodatkowym wyzwaniem pozostaje sposób funkcjonowania Bazy Danych o Produktach i Opakowaniach oraz o Gospodarce Odpadami (BDO). System nie zapewnia skutecznej walidacji danych już na etapie ich wprowadzania, co zwiększa ryzyko błędów sprawozdawczych i rozbieżności w raportowanych wolumenach odpadów. W efekcie dane agregowane na poziomie gmin, województw i kraju nie zawsze odzwierciedlają rzeczywisty strumień odpadów w gospodarce, co utrudnia rzetelną ocenę stopnia realizacji celów środowiskowych</w:t>
      </w:r>
      <w:r w:rsidR="004D2B17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="00206651" w:rsidRPr="02B6F06F">
        <w:rPr>
          <w:rFonts w:ascii="Calibri Light" w:hAnsi="Calibri Light" w:cs="Calibri Light"/>
          <w:color w:val="000000" w:themeColor="text1"/>
          <w:sz w:val="22"/>
          <w:szCs w:val="22"/>
        </w:rPr>
        <w:t>Dodatkowo w</w:t>
      </w:r>
      <w:r w:rsidR="00E563BB" w:rsidRPr="02B6F06F">
        <w:rPr>
          <w:rFonts w:ascii="Calibri Light" w:hAnsi="Calibri Light" w:cs="Calibri Light"/>
          <w:color w:val="000000" w:themeColor="text1"/>
          <w:sz w:val="22"/>
          <w:szCs w:val="22"/>
        </w:rPr>
        <w:t xml:space="preserve">edług szacunków Deloitte na podstawie wywiadów rynkowych, 20-30 proc. wprowadzanych produktów w opakowaniach nie jest rejestrowane w systemie BDO. </w:t>
      </w:r>
      <w:r w:rsidR="008B374E" w:rsidRPr="02B6F06F">
        <w:rPr>
          <w:rFonts w:ascii="Calibri Light" w:hAnsi="Calibri Light" w:cs="Calibri Light"/>
          <w:color w:val="000000" w:themeColor="text1"/>
          <w:sz w:val="22"/>
          <w:szCs w:val="22"/>
        </w:rPr>
        <w:t>Ma to bezpośrednie konsekwencje dla raportowania przez Polskę do instytucji unijnych oraz dla rozliczeń finansowych. Do lipca 2025 r</w:t>
      </w:r>
      <w:r w:rsidR="00E1213A" w:rsidRPr="02B6F06F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8B374E" w:rsidRPr="02B6F06F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Polska wpłaciła do budżetu UE ponad 2 mld euro podatku od tworzyw sztucznych, co odpowiada około 500 mln euro rocznie i 625 tys. </w:t>
      </w:r>
      <w:r w:rsidR="00BD789B">
        <w:rPr>
          <w:rFonts w:ascii="Calibri Light" w:hAnsi="Calibri Light" w:cs="Calibri Light"/>
          <w:color w:val="000000" w:themeColor="text1"/>
          <w:sz w:val="22"/>
          <w:szCs w:val="22"/>
        </w:rPr>
        <w:t>ton</w:t>
      </w:r>
      <w:r w:rsidR="00BD789B" w:rsidRPr="02B6F06F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B374E" w:rsidRPr="02B6F06F">
        <w:rPr>
          <w:rFonts w:ascii="Calibri Light" w:hAnsi="Calibri Light" w:cs="Calibri Light"/>
          <w:color w:val="000000" w:themeColor="text1"/>
          <w:sz w:val="22"/>
          <w:szCs w:val="22"/>
        </w:rPr>
        <w:t>tworzyw sztucznych niepoddanych recyklingowi.</w:t>
      </w:r>
      <w:r w:rsidR="00F473E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509C7CD1" w14:textId="7B2EDCBD" w:rsidR="00ED629E" w:rsidRPr="00ED629E" w:rsidRDefault="006923A4" w:rsidP="00ED629E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Trudności z efektywnym wdrożeniem</w:t>
      </w:r>
    </w:p>
    <w:p w14:paraId="30AE7D10" w14:textId="76CF2783" w:rsidR="00ED629E" w:rsidRDefault="00D71DA6" w:rsidP="00ED629E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Brak spójności w regulacjach sprawia, że nowe rozwiązania </w:t>
      </w:r>
      <w:r w:rsidR="006828BD" w:rsidRPr="7F903D6C">
        <w:rPr>
          <w:rFonts w:ascii="Calibri Light" w:hAnsi="Calibri Light" w:cs="Calibri Light"/>
          <w:color w:val="000000" w:themeColor="text1"/>
          <w:sz w:val="22"/>
          <w:szCs w:val="22"/>
        </w:rPr>
        <w:t>„dublują się”</w:t>
      </w:r>
      <w:r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obejmując te same strumienie odpadów. 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>Przykładem jest wprowadzenie w Polsce systemu kaucyjnego dla butelek</w:t>
      </w:r>
      <w:r w:rsidR="030BFEE0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 tworzyw sztucznych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</w:t>
      </w:r>
      <w:r w:rsidR="6FD2C087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metalowych 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>puszek</w:t>
      </w:r>
      <w:r w:rsidR="1D2B28C9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 napoje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przed pełnym wdrożeniem zasad Rozszerzonej Odpowiedzialności Producenta (ROP). W efekcie dwa systemy</w:t>
      </w:r>
      <w:r w:rsidR="003D0A2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mogą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B14FA8" w:rsidRPr="7F903D6C">
        <w:rPr>
          <w:rFonts w:ascii="Calibri Light" w:hAnsi="Calibri Light" w:cs="Calibri Light"/>
          <w:color w:val="000000" w:themeColor="text1"/>
          <w:sz w:val="22"/>
          <w:szCs w:val="22"/>
        </w:rPr>
        <w:t>„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>rywalizować</w:t>
      </w:r>
      <w:r w:rsidR="00B14FA8" w:rsidRPr="7F903D6C">
        <w:rPr>
          <w:rFonts w:ascii="Calibri Light" w:hAnsi="Calibri Light" w:cs="Calibri Light"/>
          <w:color w:val="000000" w:themeColor="text1"/>
          <w:sz w:val="22"/>
          <w:szCs w:val="22"/>
        </w:rPr>
        <w:t>”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 te</w:t>
      </w:r>
      <w:r w:rsidR="00B45DA0" w:rsidRPr="7F903D6C">
        <w:rPr>
          <w:rFonts w:ascii="Calibri Light" w:hAnsi="Calibri Light" w:cs="Calibri Light"/>
          <w:color w:val="000000" w:themeColor="text1"/>
          <w:sz w:val="22"/>
          <w:szCs w:val="22"/>
        </w:rPr>
        <w:t>n sam strumień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odpa</w:t>
      </w:r>
      <w:r w:rsidR="00FA1B9D" w:rsidRPr="7F903D6C">
        <w:rPr>
          <w:rFonts w:ascii="Calibri Light" w:hAnsi="Calibri Light" w:cs="Calibri Light"/>
          <w:color w:val="000000" w:themeColor="text1"/>
          <w:sz w:val="22"/>
          <w:szCs w:val="22"/>
        </w:rPr>
        <w:t>d</w:t>
      </w:r>
      <w:r w:rsidR="00B45DA0" w:rsidRPr="7F903D6C">
        <w:rPr>
          <w:rFonts w:ascii="Calibri Light" w:hAnsi="Calibri Light" w:cs="Calibri Light"/>
          <w:color w:val="000000" w:themeColor="text1"/>
          <w:sz w:val="22"/>
          <w:szCs w:val="22"/>
        </w:rPr>
        <w:t>ów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opakowaniow</w:t>
      </w:r>
      <w:r w:rsidR="00B45DA0" w:rsidRPr="7F903D6C">
        <w:rPr>
          <w:rFonts w:ascii="Calibri Light" w:hAnsi="Calibri Light" w:cs="Calibri Light"/>
          <w:color w:val="000000" w:themeColor="text1"/>
          <w:sz w:val="22"/>
          <w:szCs w:val="22"/>
        </w:rPr>
        <w:t>ych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3A9FDDB3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Innym przykładem mogą być obowiązkowe poziomy recyklingu zużytego sprzętu elektrycznego i elektronicznego przy jednoczesnym promowaniu naprawialności i wydłużania </w:t>
      </w:r>
      <w:r w:rsidR="49CDBAB5" w:rsidRPr="7F903D6C">
        <w:rPr>
          <w:rFonts w:ascii="Calibri Light" w:hAnsi="Calibri Light" w:cs="Calibri Light"/>
          <w:color w:val="000000" w:themeColor="text1"/>
          <w:sz w:val="22"/>
          <w:szCs w:val="22"/>
        </w:rPr>
        <w:t>okresu trwałości.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Regulacyjne niekonsekwencje widać też w planowaniu infrastruktury. Krajowy Plan Gospodarki Odpadami 2028 prognozował moce przerobowe instalacji bez uwzględnienia wpływu nowych systemów</w:t>
      </w:r>
      <w:r w:rsidR="0EB3E246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(np. kaucji na opakowania)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 strukturę odpadów. Może to skutkować niedoszacowaniem potrzeb </w:t>
      </w:r>
      <w:r w:rsidR="00A2162A" w:rsidRPr="7F903D6C">
        <w:rPr>
          <w:rFonts w:ascii="Calibri Light" w:hAnsi="Calibri Light" w:cs="Calibri Light"/>
          <w:color w:val="000000" w:themeColor="text1"/>
          <w:sz w:val="22"/>
          <w:szCs w:val="22"/>
        </w:rPr>
        <w:t>dotyczących niezbędnych mocy przerobowych instalacji</w:t>
      </w:r>
      <w:r w:rsidR="00ED629E" w:rsidRPr="7F903D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6C264A9C" w14:textId="220B0144" w:rsidR="00275434" w:rsidRDefault="00432202" w:rsidP="00275434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Wpływ branży na sytuację ekonomiczną</w:t>
      </w:r>
    </w:p>
    <w:p w14:paraId="66CB3967" w14:textId="0C2B52E9" w:rsidR="00275434" w:rsidRDefault="00275434" w:rsidP="00275434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>Bran</w:t>
      </w:r>
      <w:r w:rsidRPr="62A04406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>a odpadowa stanowi wa</w:t>
      </w:r>
      <w:r w:rsidRPr="62A04406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>ny segment polskiej gospodarki. Po latach dynamicznych wzrostów (</w:t>
      </w:r>
      <w:r w:rsidRPr="62A04406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rednio </w:t>
      </w:r>
      <w:r w:rsidR="00B975ED"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>17 proc. rocznie)</w:t>
      </w:r>
      <w:r w:rsidR="0048684C" w:rsidRPr="62A04406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="009E6896"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2023 r.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przychody sektora</w:t>
      </w:r>
      <w:r w:rsidR="00837A6A"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>wynios</w:t>
      </w:r>
      <w:r w:rsidRPr="62A04406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>y 35,1 mld z</w:t>
      </w:r>
      <w:r w:rsidRPr="62A04406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B933E5" w:rsidRPr="62A04406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notuj</w:t>
      </w:r>
      <w:r w:rsidRPr="62A04406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>c spadek o 3 proc. w porównaniu z 2022 r.</w:t>
      </w:r>
      <w:r w:rsidR="0048684C"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–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m.in. wskutek spadku cen surowców wtórnych i energii. Mimo to sektor pozosta</w:t>
      </w:r>
      <w:r w:rsidRPr="62A04406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rentowny, a jego znaczenie makroekonomiczne jest </w:t>
      </w:r>
      <w:r w:rsidR="0048684C" w:rsidRPr="62A04406">
        <w:rPr>
          <w:rFonts w:ascii="Calibri Light" w:hAnsi="Calibri Light" w:cs="Calibri Light"/>
          <w:color w:val="000000" w:themeColor="text1"/>
          <w:sz w:val="22"/>
          <w:szCs w:val="22"/>
        </w:rPr>
        <w:t>wyraźne</w:t>
      </w:r>
      <w:r w:rsidRPr="62A044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71C03A22" w14:textId="4546C532" w:rsidR="00275434" w:rsidRDefault="00275434" w:rsidP="744CFB27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W 202</w:t>
      </w:r>
      <w:r w:rsidR="2E36B3C0" w:rsidRPr="744CFB27">
        <w:rPr>
          <w:rFonts w:ascii="Calibri Light" w:hAnsi="Calibri Light" w:cs="Calibri Light"/>
          <w:color w:val="000000" w:themeColor="text1"/>
          <w:sz w:val="22"/>
          <w:szCs w:val="22"/>
        </w:rPr>
        <w:t>3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r. w Polsce powstało łącznie 1</w:t>
      </w:r>
      <w:r w:rsidR="01380DED" w:rsidRPr="744CFB27">
        <w:rPr>
          <w:rFonts w:ascii="Calibri Light" w:hAnsi="Calibri Light" w:cs="Calibri Light"/>
          <w:color w:val="000000" w:themeColor="text1"/>
          <w:sz w:val="22"/>
          <w:szCs w:val="22"/>
        </w:rPr>
        <w:t>22,8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mln ton odpadów </w:t>
      </w:r>
      <w:r w:rsidR="00A04293" w:rsidRPr="744CFB27">
        <w:rPr>
          <w:rFonts w:ascii="Calibri Light" w:hAnsi="Calibri Light" w:cs="Calibri Light"/>
          <w:color w:val="000000" w:themeColor="text1"/>
          <w:sz w:val="22"/>
          <w:szCs w:val="22"/>
        </w:rPr>
        <w:t>ogółem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z czego tylko </w:t>
      </w:r>
      <w:r w:rsidR="4B3D31ED" w:rsidRPr="744CFB27">
        <w:rPr>
          <w:rFonts w:ascii="Calibri Light" w:hAnsi="Calibri Light" w:cs="Calibri Light"/>
          <w:color w:val="000000" w:themeColor="text1"/>
          <w:sz w:val="22"/>
          <w:szCs w:val="22"/>
        </w:rPr>
        <w:t>niespełna 11</w:t>
      </w:r>
      <w:r w:rsidR="00CC08E3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proc.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(13,</w:t>
      </w:r>
      <w:r w:rsidR="37F1834F" w:rsidRPr="744CFB27">
        <w:rPr>
          <w:rFonts w:ascii="Calibri Light" w:hAnsi="Calibri Light" w:cs="Calibri Light"/>
          <w:color w:val="000000" w:themeColor="text1"/>
          <w:sz w:val="22"/>
          <w:szCs w:val="22"/>
        </w:rPr>
        <w:t>4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mln </w:t>
      </w:r>
      <w:r w:rsidR="00BD789B" w:rsidRPr="744CFB27">
        <w:rPr>
          <w:rFonts w:ascii="Calibri Light" w:hAnsi="Calibri Light" w:cs="Calibri Light"/>
          <w:color w:val="000000" w:themeColor="text1"/>
          <w:sz w:val="22"/>
          <w:szCs w:val="22"/>
        </w:rPr>
        <w:t>ton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) stanowiły </w:t>
      </w:r>
      <w:r w:rsidR="1D5C9FCB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odpady 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komunalne</w:t>
      </w:r>
      <w:r w:rsidR="2F1D4CEF" w:rsidRPr="744CFB27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Reszta to w dużej mierze odpady z przemysłu – szczególnie górnictwa, energetyki, budownictwa – a także odpady z przetwórstwa odpadów</w:t>
      </w:r>
      <w:r w:rsidR="008B3F49" w:rsidRPr="744CFB27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CC08E3" w:rsidRPr="744CFB27">
        <w:rPr>
          <w:rFonts w:ascii="Calibri Light" w:hAnsi="Calibri Light" w:cs="Calibri Light"/>
          <w:color w:val="000000" w:themeColor="text1"/>
          <w:sz w:val="22"/>
          <w:szCs w:val="22"/>
        </w:rPr>
        <w:t>W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obiegu gospodarczym krąży ogromna masa materiałów, która w modelu GOZ mogłaby w znacznym stopniu zastępować surowce pierwotne. Na razie jednak udaje się zagospodarować </w:t>
      </w:r>
      <w:r w:rsidR="00CC08E3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i 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przetworzyć 65</w:t>
      </w:r>
      <w:r w:rsidR="00CC08E3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proc.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wszystkich odpadów – głównie</w:t>
      </w:r>
      <w:r w:rsidR="00A65DA9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przez wykorzystanie ich do rekultywacji terenów (38</w:t>
      </w:r>
      <w:r w:rsidR="00CC08E3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proc.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przetwarzanych odpadów) oraz recykling materiałowy (32</w:t>
      </w:r>
      <w:r w:rsidR="00CC08E3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proc.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). Reszta wciąż trafia na składowiska albo pozostaje nieprzetworzona.</w:t>
      </w:r>
      <w:r w:rsidR="00A6204B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6E655D25" w14:textId="73097570" w:rsidR="003A29E9" w:rsidRDefault="00856C83" w:rsidP="00275434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–</w:t>
      </w:r>
      <w:r w:rsidR="00CC08E3" w:rsidRPr="213B370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01B25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>Wspierając powstanie raportu przygotowanego przez Deloitte, kierowaliśmy się przede wszystkim potrzebą uporządkowania debaty publicznej o polskim systemie gospodarki odpadami. Do tej pory rynek opierał się na opracowaniach fragmentarycznych, dotyczących jedynie wybranych segmentów, co generowało chaos informacyjny i niosło ze sobą ryzyko nadużyć interpretacyjnych. Jako branża potrzebowaliśmy dokumentu, który patrzy na gospodarkę odpadami holistycznie</w:t>
      </w:r>
      <w:r w:rsidR="00737621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, </w:t>
      </w:r>
      <w:r w:rsidR="00801B25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>w oparciu o naj</w:t>
      </w:r>
      <w:r w:rsidR="00737621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>bardziej aktualne</w:t>
      </w:r>
      <w:r w:rsidR="00801B25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dane oraz z uwzględnieniem dynamicznie zmieniających się regulacji. Wierzymy, że to opracowanie stanie się dla administracji państwowej i samorządowej rzetelnym punktem odniesienia, wskazującym konkretne obszary wymagające natychmiastowego usprawnienia, abyśmy mogli realnie, a nie tylko deklaratywnie,</w:t>
      </w:r>
      <w:r w:rsidR="00ED0375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realizować</w:t>
      </w:r>
      <w:r w:rsidR="00801B25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model </w:t>
      </w:r>
      <w:r w:rsidR="00ED0375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gospodarki </w:t>
      </w:r>
      <w:r w:rsidR="00801B25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>cyrkularn</w:t>
      </w:r>
      <w:r w:rsidR="00ED0375" w:rsidRPr="62A04406">
        <w:rPr>
          <w:rFonts w:ascii="Calibri Light" w:hAnsi="Calibri Light" w:cs="Calibri Light"/>
          <w:i/>
          <w:color w:val="000000" w:themeColor="text1"/>
          <w:sz w:val="22"/>
          <w:szCs w:val="22"/>
        </w:rPr>
        <w:t>ej</w:t>
      </w:r>
      <w:r w:rsidR="007376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7376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CC08E3" w:rsidRPr="213B3701">
        <w:rPr>
          <w:rFonts w:ascii="Calibri Light" w:hAnsi="Calibri Light" w:cs="Calibri Light"/>
          <w:color w:val="000000" w:themeColor="text1"/>
          <w:sz w:val="22"/>
          <w:szCs w:val="22"/>
        </w:rPr>
        <w:t>komentuje</w:t>
      </w:r>
      <w:r w:rsidR="0073762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Kamil Majerczak</w:t>
      </w:r>
      <w:r w:rsidR="005C3113" w:rsidRPr="213B370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,</w:t>
      </w:r>
      <w:r w:rsidR="00CC08E3" w:rsidRPr="213B370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737621" w:rsidRPr="00D542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CEO </w:t>
      </w:r>
      <w:proofErr w:type="spellStart"/>
      <w:r w:rsidR="00CC08E3" w:rsidRPr="213B3701">
        <w:rPr>
          <w:rFonts w:ascii="Calibri Light" w:hAnsi="Calibri Light" w:cs="Calibri Light"/>
          <w:color w:val="000000" w:themeColor="text1"/>
          <w:sz w:val="22"/>
          <w:szCs w:val="22"/>
        </w:rPr>
        <w:t>PreZero</w:t>
      </w:r>
      <w:proofErr w:type="spellEnd"/>
      <w:r w:rsidR="00CC08E3" w:rsidRPr="213B370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7376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</w:t>
      </w:r>
      <w:r w:rsidR="00CC08E3" w:rsidRPr="62A04406">
        <w:rPr>
          <w:rFonts w:ascii="Calibri Light" w:hAnsi="Calibri Light" w:cs="Calibri Light"/>
          <w:color w:val="000000" w:themeColor="text1"/>
          <w:sz w:val="22"/>
          <w:szCs w:val="22"/>
        </w:rPr>
        <w:t>Pols</w:t>
      </w:r>
      <w:r w:rsidR="00737621" w:rsidRPr="62A04406">
        <w:rPr>
          <w:rFonts w:ascii="Calibri Light" w:hAnsi="Calibri Light" w:cs="Calibri Light"/>
          <w:color w:val="000000" w:themeColor="text1"/>
          <w:sz w:val="22"/>
          <w:szCs w:val="22"/>
        </w:rPr>
        <w:t>ce</w:t>
      </w:r>
      <w:r w:rsidR="00CC08E3" w:rsidRPr="213B3701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15AA9331" w14:textId="18F98A8C" w:rsidR="00C43C01" w:rsidRDefault="00D712F2" w:rsidP="00275434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Szanse</w:t>
      </w:r>
      <w:r w:rsidR="00C43C01" w:rsidRPr="00C43C01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dla biznesu, bariery do pokonania</w:t>
      </w:r>
    </w:p>
    <w:p w14:paraId="6F26D97B" w14:textId="05FF2466" w:rsidR="00EF04ED" w:rsidRDefault="00387929" w:rsidP="00B57BD6">
      <w:pPr>
        <w:spacing w:after="120" w:line="240" w:lineRule="auto"/>
      </w:pP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Rosnące wymagania środowiskowe wobec systemu gospodarki odpadami coraz silniej wpływają na koszty funkcjonowania przedsiębiorstw i samorządów, nie zawsze przekładając się na proporcjonalne efekty ekologiczne. </w:t>
      </w:r>
      <w:r w:rsidR="00EF04ED" w:rsidRPr="744CFB27">
        <w:rPr>
          <w:rFonts w:ascii="Calibri Light" w:hAnsi="Calibri Light" w:cs="Calibri Light"/>
          <w:color w:val="000000" w:themeColor="text1"/>
          <w:sz w:val="22"/>
          <w:szCs w:val="22"/>
        </w:rPr>
        <w:t>Podstawowym problemem w dążeniu do gospodarki o obiegu zamkniętym jest brak ekonomicznego uzasadnienia dla zbierania i przetwarzania odpadów wymagających zaawansowanych i energochłonnych technologii recyklingu</w:t>
      </w:r>
      <w:r w:rsidR="00585221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242272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takich jak np. </w:t>
      </w:r>
      <w:r w:rsidR="00835639">
        <w:rPr>
          <w:rFonts w:ascii="Calibri Light" w:hAnsi="Calibri Light" w:cs="Calibri Light"/>
          <w:color w:val="000000" w:themeColor="text1"/>
          <w:sz w:val="22"/>
          <w:szCs w:val="22"/>
        </w:rPr>
        <w:t>t</w:t>
      </w:r>
      <w:r w:rsidR="00242272" w:rsidRPr="744CFB27">
        <w:rPr>
          <w:rFonts w:ascii="Calibri Light" w:hAnsi="Calibri Light" w:cs="Calibri Light"/>
          <w:color w:val="000000" w:themeColor="text1"/>
          <w:sz w:val="22"/>
          <w:szCs w:val="22"/>
        </w:rPr>
        <w:t>ekstylia</w:t>
      </w:r>
      <w:r w:rsidR="0FDC061D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czy </w:t>
      </w:r>
      <w:proofErr w:type="spellStart"/>
      <w:r w:rsidR="0FDC061D" w:rsidRPr="744CFB27">
        <w:rPr>
          <w:rFonts w:ascii="Calibri Light" w:hAnsi="Calibri Light" w:cs="Calibri Light"/>
          <w:color w:val="000000" w:themeColor="text1"/>
          <w:sz w:val="22"/>
          <w:szCs w:val="22"/>
        </w:rPr>
        <w:t>pokonsumenckie</w:t>
      </w:r>
      <w:proofErr w:type="spellEnd"/>
      <w:r w:rsidR="0FDC061D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tworzywa sztuczne</w:t>
      </w:r>
      <w:r w:rsidR="00EF04ED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Kluczowe są tu dwa wyzwania: istniejąca, często niewidoczna w publicznych raportach i zestawieniach luka inwestycyjna generująca dodatkowe koszty wytworzenia </w:t>
      </w:r>
      <w:proofErr w:type="spellStart"/>
      <w:r w:rsidR="75102BDD" w:rsidRPr="744CFB27">
        <w:rPr>
          <w:rFonts w:ascii="Calibri Light" w:hAnsi="Calibri Light" w:cs="Calibri Light"/>
          <w:color w:val="000000" w:themeColor="text1"/>
          <w:sz w:val="22"/>
          <w:szCs w:val="22"/>
        </w:rPr>
        <w:t>recyklatu</w:t>
      </w:r>
      <w:proofErr w:type="spellEnd"/>
      <w:r w:rsidR="00C1668B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EF04ED" w:rsidRPr="744CFB27">
        <w:rPr>
          <w:rFonts w:ascii="Calibri Light" w:hAnsi="Calibri Light" w:cs="Calibri Light"/>
          <w:color w:val="000000" w:themeColor="text1"/>
          <w:sz w:val="22"/>
          <w:szCs w:val="22"/>
        </w:rPr>
        <w:t>którą można uzupełnić poprzez tworzenie odpowiednio skoordynowanych programów priorytetowych</w:t>
      </w:r>
      <w:r w:rsidR="00CE4A8B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EF04ED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CE4A8B">
        <w:rPr>
          <w:rFonts w:ascii="Calibri Light" w:hAnsi="Calibri Light" w:cs="Calibri Light"/>
          <w:color w:val="000000" w:themeColor="text1"/>
          <w:sz w:val="22"/>
          <w:szCs w:val="22"/>
        </w:rPr>
        <w:t xml:space="preserve">Drugim wyzwaniem jest </w:t>
      </w:r>
      <w:r w:rsidR="00F161C9" w:rsidRPr="744CFB27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CE4A8B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EF04ED" w:rsidRPr="744CFB27">
        <w:rPr>
          <w:rFonts w:ascii="Calibri Light" w:hAnsi="Calibri Light" w:cs="Calibri Light"/>
          <w:color w:val="000000" w:themeColor="text1"/>
          <w:sz w:val="22"/>
          <w:szCs w:val="22"/>
        </w:rPr>
        <w:t>częściowo powiązane z jej ograniczeniem</w:t>
      </w:r>
      <w:r w:rsidR="00CE4A8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F161C9" w:rsidRPr="744CFB27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EF04ED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szersze zagadnienie wytworzenia stabilnego rynku zbytu na surowce wtórne (produkty recyklingu), co powinno stanowić priorytet państwa, który można zaadresowa</w:t>
      </w:r>
      <w:r w:rsidR="004A5447" w:rsidRPr="744CFB27"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="00EF04ED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 przykład poprzez kreowanie odpowiednich rozwiązań fiskalnych. </w:t>
      </w:r>
    </w:p>
    <w:p w14:paraId="46D6BF2F" w14:textId="4CEB44CB" w:rsidR="001B31FC" w:rsidRDefault="00C81ED3" w:rsidP="2B8C26C0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684980" w:rsidRPr="003F0ED2">
        <w:rPr>
          <w:rFonts w:ascii="Calibri Light" w:hAnsi="Calibri Light" w:cs="Calibri Light"/>
          <w:i/>
          <w:iCs/>
        </w:rPr>
        <w:t xml:space="preserve"> </w:t>
      </w:r>
      <w:r w:rsidR="00684980" w:rsidRPr="00D5426C">
        <w:rPr>
          <w:rFonts w:ascii="Calibri Light" w:hAnsi="Calibri Light" w:cs="Calibri Light"/>
          <w:i/>
          <w:iCs/>
          <w:sz w:val="22"/>
          <w:szCs w:val="22"/>
        </w:rPr>
        <w:t xml:space="preserve">Polska gospodarka nie wchodzi w obieg zamknięty „jednym krokiem” </w:t>
      </w:r>
      <w:r w:rsidR="00856C83" w:rsidRPr="744CFB27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684980" w:rsidRPr="00D5426C">
        <w:rPr>
          <w:rFonts w:ascii="Calibri Light" w:hAnsi="Calibri Light" w:cs="Calibri Light"/>
          <w:i/>
          <w:iCs/>
          <w:sz w:val="22"/>
          <w:szCs w:val="22"/>
        </w:rPr>
        <w:t xml:space="preserve"> poziom gotowości jest istotnie różny w zależności od rodzaju materiału i jego łańcucha wartości</w:t>
      </w:r>
      <w:r w:rsidR="00D505BE" w:rsidRPr="00856C8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.</w:t>
      </w:r>
      <w:r w:rsidR="00D505BE" w:rsidRPr="744CFB2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Tam, gdzie recykling funkcjonuje od lat – jak w przypadku metali, papieru, szkła czy kruszyw – rynek poradził sobie bez potrzeby dodatkowych instrumentów regulacyjnych. W pozostałych frakcjach wciąż brakuje stabilnych warunków do domykania obiegów: zarówno przewidywalnych ram prawnych, jak i wystarczających mocy przerobowych, które pozwoliłyby ograniczyć szarą strefę i realizować cele środowiskowe. Bez trwałego rynku zbytu na surowce wtórne, osiągnięcia odpowiedniej skali przetwarzania i rzetelnej oceny bilansu środowiskowego w całym cyklu życia materiału trudno będzie osiągnąć</w:t>
      </w:r>
      <w:r w:rsidR="00A80069" w:rsidRPr="744CFB2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wymierne</w:t>
      </w:r>
      <w:r w:rsidR="00D505BE" w:rsidRPr="744CFB2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postępy w gospodarce cyrkularnej 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podkreśla </w:t>
      </w:r>
      <w:r w:rsidR="001B31FC" w:rsidRPr="744CFB2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Julia Patorska</w:t>
      </w:r>
      <w:r w:rsidR="001B31FC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partnerka, liderka portfolio </w:t>
      </w:r>
      <w:proofErr w:type="spellStart"/>
      <w:r w:rsidR="001B31FC" w:rsidRPr="744CFB27">
        <w:rPr>
          <w:rFonts w:ascii="Calibri Light" w:hAnsi="Calibri Light" w:cs="Calibri Light"/>
          <w:color w:val="000000" w:themeColor="text1"/>
          <w:sz w:val="22"/>
          <w:szCs w:val="22"/>
        </w:rPr>
        <w:t>Sustainability</w:t>
      </w:r>
      <w:proofErr w:type="spellEnd"/>
      <w:r w:rsidR="001B31FC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&amp; </w:t>
      </w:r>
      <w:proofErr w:type="spellStart"/>
      <w:r w:rsidR="001B31FC" w:rsidRPr="744CFB27">
        <w:rPr>
          <w:rFonts w:ascii="Calibri Light" w:hAnsi="Calibri Light" w:cs="Calibri Light"/>
          <w:color w:val="000000" w:themeColor="text1"/>
          <w:sz w:val="22"/>
          <w:szCs w:val="22"/>
        </w:rPr>
        <w:t>Climate</w:t>
      </w:r>
      <w:proofErr w:type="spellEnd"/>
      <w:r w:rsidR="001B31FC"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Polsce i Europie Środkowej w Deloitte.</w:t>
      </w:r>
    </w:p>
    <w:p w14:paraId="4364F986" w14:textId="2803192F" w:rsidR="005D5AF2" w:rsidRDefault="00914ED9" w:rsidP="2B8C26C0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GOZ jako szansa – rekomendacja działań</w:t>
      </w:r>
    </w:p>
    <w:p w14:paraId="75A277F9" w14:textId="6583CA42" w:rsidR="00CE6EF7" w:rsidRDefault="00CE6EF7" w:rsidP="00CE6EF7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</w:t>
      </w:r>
      <w:r w:rsidR="00A91CF4">
        <w:rPr>
          <w:rFonts w:ascii="Calibri Light" w:hAnsi="Calibri Light" w:cs="Calibri Light"/>
          <w:color w:val="000000" w:themeColor="text1"/>
          <w:sz w:val="22"/>
          <w:szCs w:val="22"/>
        </w:rPr>
        <w:t>gospodar</w:t>
      </w:r>
      <w:r w:rsidR="00B36DC8">
        <w:rPr>
          <w:rFonts w:ascii="Calibri Light" w:hAnsi="Calibri Light" w:cs="Calibri Light"/>
          <w:color w:val="000000" w:themeColor="text1"/>
          <w:sz w:val="22"/>
          <w:szCs w:val="22"/>
        </w:rPr>
        <w:t>ce</w:t>
      </w:r>
      <w:r w:rsidR="00A91CF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 obiegu zamkniętym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należy upatrywać szansy na surowcową niezależność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Pr="00CE6EF7">
        <w:rPr>
          <w:rFonts w:ascii="Calibri Light" w:hAnsi="Calibri Light" w:cs="Calibri Light"/>
          <w:color w:val="000000" w:themeColor="text1"/>
          <w:sz w:val="22"/>
          <w:szCs w:val="22"/>
        </w:rPr>
        <w:t>pod warunkiem odpowiedniego rozwoju infrastruktury i stabilnych ram regulacyjnych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. Odpady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to istotny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zasób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surowców,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którego wykorzystanie należy maksymalizować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54D97058" w14:textId="3CB05825" w:rsidR="005D29C2" w:rsidRPr="005D29C2" w:rsidRDefault="009405AA" w:rsidP="005D29C2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W</w:t>
      </w:r>
      <w:r w:rsidRPr="009405AA">
        <w:rPr>
          <w:rFonts w:ascii="Calibri Light" w:hAnsi="Calibri Light" w:cs="Calibri Light"/>
          <w:color w:val="000000" w:themeColor="text1"/>
          <w:sz w:val="22"/>
          <w:szCs w:val="22"/>
        </w:rPr>
        <w:t>spóln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</w:t>
      </w:r>
      <w:r w:rsidRPr="009405AA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zaangażowani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</w:t>
      </w:r>
      <w:r w:rsidRPr="009405AA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administracji, samorządów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oraz</w:t>
      </w:r>
      <w:r w:rsidRPr="009405AA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sektora prywatnego zwiększy szanse na osiągnięcie celów środowiskowych.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W przypadku administracji pa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ń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stwowej </w:t>
      </w:r>
      <w:r w:rsid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ważna 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jest kompleksowa reforma systemu Rozszerzonej Odpowiedzialno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ci Producenta tak, by zapewnia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adekwatne 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pokrycie kosztów 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rodowiskowych</w:t>
      </w:r>
      <w:r w:rsid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oraz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obejmowa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szczelny nadzór nad wolumenami produktów i opakowa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ń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wprowadzanych na rynek. Potrzebne s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równie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mechanizmy, które pozwol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elastycznie aktualizowa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system op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at i kar, dostosowuj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c go do realiów nowoczesnych modeli biznesowych.</w:t>
      </w:r>
    </w:p>
    <w:p w14:paraId="31D61AA4" w14:textId="5FCBD8FE" w:rsidR="005D29C2" w:rsidRPr="005D29C2" w:rsidRDefault="00E929DA" w:rsidP="005D29C2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Innym w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nym krokiem jest stworzenie szybkiej 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cie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ki wdra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ania technologii przetwarzania odpadów i innowacji w bran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y, wraz z zapewnieniem odpowiednich 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ź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róde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finansowania dla projektów inwestycyjnych. W </w:t>
      </w:r>
      <w:r w:rsidR="005D29C2">
        <w:rPr>
          <w:rFonts w:ascii="Calibri Light" w:hAnsi="Calibri Light" w:cs="Calibri Light"/>
          <w:color w:val="000000" w:themeColor="text1"/>
          <w:sz w:val="22"/>
          <w:szCs w:val="22"/>
        </w:rPr>
        <w:t>dalszej perspektywie istotne jest z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apewnienie stabilności prawa i skutecznej realizacji strategii</w:t>
      </w:r>
      <w:r w:rsid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celów 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rodowiskowych</w:t>
      </w:r>
      <w:r w:rsidR="005D29C2">
        <w:rPr>
          <w:rFonts w:ascii="Calibri Light" w:hAnsi="Calibri Light" w:cs="Calibri Light"/>
          <w:color w:val="000000" w:themeColor="text1"/>
          <w:sz w:val="22"/>
          <w:szCs w:val="22"/>
        </w:rPr>
        <w:t>, by zapewnić stabilność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dla inwestycji w bran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y. Niezb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>dne jest równie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prowadzenie konstruktywnego dialogu z Komisj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Europejsk</w:t>
      </w:r>
      <w:r w:rsidR="005D29C2"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5D29C2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zakresie dostosowania celów do realiów rozwoju gospodarczego Polski.</w:t>
      </w:r>
    </w:p>
    <w:p w14:paraId="1F86462A" w14:textId="102D8BB8" w:rsidR="005D29C2" w:rsidRPr="005D29C2" w:rsidRDefault="005D29C2" w:rsidP="005D29C2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  <w:highlight w:val="yellow"/>
        </w:rPr>
      </w:pPr>
      <w:r w:rsidRPr="52EBA916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Samorządy odgrywają strategiczną rolę w systemie GOZ. </w:t>
      </w:r>
      <w:r w:rsidR="00A52BD1" w:rsidRPr="52EBA916">
        <w:rPr>
          <w:rFonts w:ascii="Calibri Light" w:hAnsi="Calibri Light" w:cs="Calibri Light"/>
          <w:color w:val="000000" w:themeColor="text1"/>
          <w:sz w:val="22"/>
          <w:szCs w:val="22"/>
        </w:rPr>
        <w:t>W najbliższych latach istotn</w:t>
      </w:r>
      <w:r w:rsidR="00684FC0" w:rsidRPr="52EBA916">
        <w:rPr>
          <w:rFonts w:ascii="Calibri Light" w:hAnsi="Calibri Light" w:cs="Calibri Light"/>
          <w:color w:val="000000" w:themeColor="text1"/>
          <w:sz w:val="22"/>
          <w:szCs w:val="22"/>
        </w:rPr>
        <w:t>a będzie debata nad</w:t>
      </w:r>
      <w:r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przeniesieni</w:t>
      </w:r>
      <w:r w:rsidR="00684FC0" w:rsidRPr="52EBA916">
        <w:rPr>
          <w:rFonts w:ascii="Calibri Light" w:hAnsi="Calibri Light" w:cs="Calibri Light"/>
          <w:color w:val="000000" w:themeColor="text1"/>
          <w:sz w:val="22"/>
          <w:szCs w:val="22"/>
        </w:rPr>
        <w:t>em</w:t>
      </w:r>
      <w:r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odpowiedzialności za osiąganie poziomów recyklingu na poziom krajowy lub wojewódzki, co pozwoliłoby uśredniać dane</w:t>
      </w:r>
      <w:r w:rsidR="004A4FFD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dot. kompostowania</w:t>
      </w:r>
      <w:r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między obszarami miejskimi i wiejskimi, a tym samym zwiększyć szansę na realizację </w:t>
      </w:r>
      <w:r w:rsidR="006261EE"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postawionych </w:t>
      </w:r>
      <w:r w:rsidRPr="52EBA916">
        <w:rPr>
          <w:rFonts w:ascii="Calibri Light" w:hAnsi="Calibri Light" w:cs="Calibri Light"/>
          <w:color w:val="000000" w:themeColor="text1"/>
          <w:sz w:val="22"/>
          <w:szCs w:val="22"/>
        </w:rPr>
        <w:t xml:space="preserve">celów. </w:t>
      </w:r>
    </w:p>
    <w:p w14:paraId="3DE096A8" w14:textId="6B58F11A" w:rsidR="00914ED9" w:rsidRDefault="005D29C2" w:rsidP="005D29C2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Dla przedsi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biorstw wprowadzaj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cych produkty i opakowania wa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ne b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dzie </w:t>
      </w:r>
      <w:r w:rsidR="00002A61">
        <w:rPr>
          <w:rFonts w:ascii="Calibri Light" w:hAnsi="Calibri Light" w:cs="Calibri Light"/>
          <w:color w:val="000000" w:themeColor="text1"/>
          <w:sz w:val="22"/>
          <w:szCs w:val="22"/>
        </w:rPr>
        <w:t>bardziej aktywne</w:t>
      </w:r>
      <w:r w:rsidR="00002A61"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wspieranie budowy efektywnego systemu ROP oraz wdra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anie rzeczywistego </w:t>
      </w:r>
      <w:proofErr w:type="spellStart"/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ekoprojektowania</w:t>
      </w:r>
      <w:proofErr w:type="spellEnd"/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 uwzgl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dnieniem ca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ego 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ń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cucha warto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c</w:t>
      </w:r>
      <w:r w:rsidR="00684FC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684FC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Z kolei podmioty gospodaruj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ce odpadami powinny d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ąż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y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budowania porozumie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ń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konsorcjów, które obejmuj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kompleksowy cykl przetwarzania odpadów. </w:t>
      </w:r>
      <w:r w:rsidR="00CA697C">
        <w:rPr>
          <w:rFonts w:ascii="Calibri Light" w:hAnsi="Calibri Light" w:cs="Calibri Light"/>
          <w:color w:val="000000" w:themeColor="text1"/>
          <w:sz w:val="22"/>
          <w:szCs w:val="22"/>
        </w:rPr>
        <w:t>Duży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potencja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CA697C">
        <w:rPr>
          <w:rFonts w:ascii="Calibri Light" w:hAnsi="Calibri Light" w:cs="Calibri Light"/>
          <w:color w:val="000000" w:themeColor="text1"/>
          <w:sz w:val="22"/>
          <w:szCs w:val="22"/>
        </w:rPr>
        <w:t xml:space="preserve">leży w 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wykorzystani</w:t>
      </w:r>
      <w:r w:rsidR="00CA697C">
        <w:rPr>
          <w:rFonts w:ascii="Calibri Light" w:hAnsi="Calibri Light" w:cs="Calibri Light"/>
          <w:color w:val="000000" w:themeColor="text1"/>
          <w:sz w:val="22"/>
          <w:szCs w:val="22"/>
        </w:rPr>
        <w:t>u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ju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istniej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cej infrastruktury </w:t>
      </w:r>
      <w:r w:rsidR="00CA697C">
        <w:rPr>
          <w:rFonts w:ascii="Calibri Light" w:hAnsi="Calibri Light" w:cs="Calibri Light"/>
          <w:color w:val="000000" w:themeColor="text1"/>
          <w:sz w:val="22"/>
          <w:szCs w:val="22"/>
        </w:rPr>
        <w:t>(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oczyszczalni 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cieków, biogazowni, elektrowni</w:t>
      </w:r>
      <w:r w:rsidR="00CA697C"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bardziej zintegrowany sposób</w:t>
      </w:r>
      <w:r w:rsidRPr="3BFBB52C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50596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CA697C">
        <w:rPr>
          <w:rFonts w:ascii="Calibri Light" w:hAnsi="Calibri Light" w:cs="Calibri Light"/>
          <w:color w:val="000000" w:themeColor="text1"/>
          <w:sz w:val="22"/>
          <w:szCs w:val="22"/>
        </w:rPr>
        <w:t>Oprócz tego, b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ran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a sama powinna wzmacnia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mechanizmy eliminuj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ce szar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stref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, weryfik</w:t>
      </w:r>
      <w:r w:rsidR="00CA697C">
        <w:rPr>
          <w:rFonts w:ascii="Calibri Light" w:hAnsi="Calibri Light" w:cs="Calibri Light"/>
          <w:color w:val="000000" w:themeColor="text1"/>
          <w:sz w:val="22"/>
          <w:szCs w:val="22"/>
        </w:rPr>
        <w:t>ując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kontrahentów i</w:t>
      </w:r>
      <w:r w:rsidR="00CA697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rezygnując ze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wspó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pracy z podmiotami dzia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aj</w:t>
      </w:r>
      <w:r w:rsidRPr="005D29C2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5D29C2">
        <w:rPr>
          <w:rFonts w:ascii="Calibri Light" w:hAnsi="Calibri Light" w:cs="Calibri Light"/>
          <w:color w:val="000000" w:themeColor="text1"/>
          <w:sz w:val="22"/>
          <w:szCs w:val="22"/>
        </w:rPr>
        <w:t>cymi poza oficjalnym obiegiem.</w:t>
      </w:r>
      <w:r w:rsidR="00E6383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0A093B42" w14:textId="77777777" w:rsidR="005D5AF2" w:rsidRPr="00887DFA" w:rsidRDefault="005D5AF2" w:rsidP="2B8C26C0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5BC97D9D" w14:textId="42E2866F" w:rsidR="00203125" w:rsidRDefault="00B369D6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B369D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B369D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851C2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2" w:history="1">
        <w:r w:rsidR="00851C29" w:rsidRPr="00583D4F">
          <w:rPr>
            <w:rStyle w:val="Hipercze"/>
            <w:rFonts w:ascii="Calibri Light" w:hAnsi="Calibri Light" w:cs="Calibri Light"/>
            <w:bCs/>
            <w:sz w:val="22"/>
            <w:szCs w:val="22"/>
          </w:rPr>
          <w:t>tutaj</w:t>
        </w:r>
      </w:hyperlink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1C056C1B" w14:textId="77777777" w:rsidR="006E708D" w:rsidRDefault="006E708D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C96F567" w14:textId="77777777" w:rsidR="00203125" w:rsidRPr="003A6ADB" w:rsidRDefault="00203125" w:rsidP="00203125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sz w:val="18"/>
          <w:szCs w:val="18"/>
        </w:rPr>
      </w:pPr>
      <w:r w:rsidRPr="003A6ADB">
        <w:rPr>
          <w:rFonts w:ascii="Calibri Light" w:hAnsi="Calibri Light" w:cs="Calibri Light"/>
          <w:b/>
          <w:sz w:val="18"/>
          <w:szCs w:val="18"/>
        </w:rPr>
        <w:t>O badaniu</w:t>
      </w:r>
    </w:p>
    <w:p w14:paraId="445A4FD2" w14:textId="78BB0A5E" w:rsidR="00E039A5" w:rsidRDefault="00E039A5" w:rsidP="2BAF3485">
      <w:pPr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2BAF3485">
        <w:rPr>
          <w:rFonts w:ascii="Calibri Light" w:hAnsi="Calibri Light" w:cs="Calibri Light"/>
          <w:sz w:val="18"/>
          <w:szCs w:val="18"/>
        </w:rPr>
        <w:t>Raport Deloitte „Od surowca do surowca: jak blisko jesteśmy gospodarki cyrkularnej” powstał w okresie od lutego do września 2025 r. w oparciu o dane z systemu BDO za lata 2019-2023, uzupełnione informacjami GUS oraz analizami branżowymi. Dane zostały poddane weryfikacji i korektom w zakresie oczywistych błędów, co może skutkować różnicami względem publicznie dostępnych zestawień. W celu zapewnienia rzetelności prognoz w szczególności tych dotyczących spodziewanych mas odpadów do 2050 r. oraz luki inwestycyjnej przyjęte założenia były konsultowane z wybranymi interesariuszami, przy czym przeprowadzone konsultacje miały charakter wyłącznie informacyjny.</w:t>
      </w:r>
      <w:r w:rsidR="276CCAE6" w:rsidRPr="62A04406">
        <w:rPr>
          <w:rFonts w:ascii="Calibri Light" w:hAnsi="Calibri Light" w:cs="Calibri Light"/>
          <w:sz w:val="18"/>
          <w:szCs w:val="18"/>
        </w:rPr>
        <w:t xml:space="preserve"> </w:t>
      </w:r>
      <w:r w:rsidRPr="2BAF3485" w:rsidDel="00785B6C">
        <w:rPr>
          <w:rFonts w:ascii="Calibri Light" w:hAnsi="Calibri Light" w:cs="Calibri Light"/>
          <w:sz w:val="18"/>
          <w:szCs w:val="18"/>
        </w:rPr>
        <w:t xml:space="preserve">Raport został sfinansowany przez </w:t>
      </w:r>
      <w:proofErr w:type="spellStart"/>
      <w:r w:rsidR="276CCAE6" w:rsidRPr="62A04406">
        <w:rPr>
          <w:rFonts w:ascii="Calibri Light" w:hAnsi="Calibri Light" w:cs="Calibri Light"/>
          <w:sz w:val="18"/>
          <w:szCs w:val="18"/>
        </w:rPr>
        <w:t>PreZero</w:t>
      </w:r>
      <w:proofErr w:type="spellEnd"/>
      <w:r w:rsidR="00A52862">
        <w:rPr>
          <w:rFonts w:ascii="Calibri Light" w:hAnsi="Calibri Light" w:cs="Calibri Light"/>
          <w:sz w:val="18"/>
          <w:szCs w:val="18"/>
        </w:rPr>
        <w:t xml:space="preserve"> </w:t>
      </w:r>
      <w:r w:rsidR="276CCAE6" w:rsidRPr="62A04406">
        <w:rPr>
          <w:rFonts w:ascii="Calibri Light" w:hAnsi="Calibri Light" w:cs="Calibri Light"/>
          <w:sz w:val="18"/>
          <w:szCs w:val="18"/>
        </w:rPr>
        <w:t>Polska</w:t>
      </w:r>
      <w:r w:rsidRPr="2BAF3485" w:rsidDel="00785B6C">
        <w:rPr>
          <w:rFonts w:ascii="Calibri Light" w:hAnsi="Calibri Light" w:cs="Calibri Light"/>
          <w:sz w:val="18"/>
          <w:szCs w:val="18"/>
        </w:rPr>
        <w:t xml:space="preserve"> Sp. z o.o., natomiast jego treść, w tym zaprezentowane wnioski i rekomendacje, stanowią wyłączny rezultat niezależnej decyzji </w:t>
      </w:r>
      <w:r w:rsidR="276CCAE6" w:rsidRPr="62A04406">
        <w:rPr>
          <w:rFonts w:ascii="Calibri Light" w:hAnsi="Calibri Light" w:cs="Calibri Light"/>
          <w:sz w:val="18"/>
          <w:szCs w:val="18"/>
        </w:rPr>
        <w:t>zespołu Advisory, Deloitte Polska.</w:t>
      </w:r>
    </w:p>
    <w:p w14:paraId="743B1B5F" w14:textId="77777777" w:rsidR="00203125" w:rsidRPr="007F0661" w:rsidRDefault="00203125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E60DF55" w14:textId="79C5219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3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4"/>
      <w:footerReference w:type="first" r:id="rId15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064C" w14:textId="77777777" w:rsidR="008D1955" w:rsidRDefault="008D1955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5EC03E68" w14:textId="77777777" w:rsidR="008D1955" w:rsidRDefault="008D1955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45F3C36B" w14:textId="77777777" w:rsidR="008D1955" w:rsidRDefault="008D19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1C03" w14:textId="77777777" w:rsidR="001D003F" w:rsidRDefault="001D003F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121ADA0F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57F206F1" w14:textId="3B7A017E" w:rsidR="00103056" w:rsidRPr="00FF74F8" w:rsidRDefault="00573C7E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74B4" w14:textId="77777777" w:rsidR="008D1955" w:rsidRDefault="008D1955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11460CEB" w14:textId="77777777" w:rsidR="008D1955" w:rsidRDefault="008D1955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55DBC598" w14:textId="77777777" w:rsidR="008D1955" w:rsidRDefault="008D19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>
            <a:extLst xmlns:a="http://schemas.openxmlformats.org/drawingml/2006/main">
              <a:ext uri="{FF2B5EF4-FFF2-40B4-BE49-F238E27FC236}">
                <a16:creationId xmlns:a16="http://schemas.microsoft.com/office/drawing/2014/main" id="{088CDA2E-F0A0-42FE-A033-1117181E4B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31456CA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027A16"/>
    <w:multiLevelType w:val="hybridMultilevel"/>
    <w:tmpl w:val="DE82D3EE"/>
    <w:lvl w:ilvl="0" w:tplc="09C2B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AE0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D6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5C6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F00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1E3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3E6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9E2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B4E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87F55"/>
    <w:multiLevelType w:val="hybridMultilevel"/>
    <w:tmpl w:val="82F6B756"/>
    <w:lvl w:ilvl="0" w:tplc="13586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848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8AB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8AB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BAE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54F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905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420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F5C8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5D230A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51029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E3572"/>
    <w:multiLevelType w:val="hybridMultilevel"/>
    <w:tmpl w:val="297A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04563"/>
    <w:multiLevelType w:val="hybridMultilevel"/>
    <w:tmpl w:val="4A96B810"/>
    <w:lvl w:ilvl="0" w:tplc="D81E8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1C0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9EB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145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1AA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7EA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AE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66D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905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0C16E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8C099B"/>
    <w:multiLevelType w:val="hybridMultilevel"/>
    <w:tmpl w:val="8196D2A2"/>
    <w:lvl w:ilvl="0" w:tplc="42FC3C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08A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02D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82F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10C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C8DA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F65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BE2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522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776D52C2"/>
    <w:multiLevelType w:val="hybridMultilevel"/>
    <w:tmpl w:val="5C023B50"/>
    <w:lvl w:ilvl="0" w:tplc="FB441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68B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647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7C6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BC2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5AE9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10E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E62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40A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115757253">
    <w:abstractNumId w:val="1"/>
  </w:num>
  <w:num w:numId="2" w16cid:durableId="1151210594">
    <w:abstractNumId w:val="14"/>
  </w:num>
  <w:num w:numId="3" w16cid:durableId="1401517632">
    <w:abstractNumId w:val="10"/>
  </w:num>
  <w:num w:numId="4" w16cid:durableId="1430127313">
    <w:abstractNumId w:val="21"/>
  </w:num>
  <w:num w:numId="5" w16cid:durableId="1531648940">
    <w:abstractNumId w:val="7"/>
  </w:num>
  <w:num w:numId="6" w16cid:durableId="168714725">
    <w:abstractNumId w:val="15"/>
  </w:num>
  <w:num w:numId="7" w16cid:durableId="2140221230">
    <w:abstractNumId w:val="19"/>
  </w:num>
  <w:num w:numId="8" w16cid:durableId="44717462">
    <w:abstractNumId w:val="17"/>
  </w:num>
  <w:num w:numId="9" w16cid:durableId="461922195">
    <w:abstractNumId w:val="18"/>
  </w:num>
  <w:num w:numId="10" w16cid:durableId="597299295">
    <w:abstractNumId w:val="11"/>
  </w:num>
  <w:num w:numId="11" w16cid:durableId="636108516">
    <w:abstractNumId w:val="3"/>
  </w:num>
  <w:num w:numId="12" w16cid:durableId="662665980">
    <w:abstractNumId w:val="20"/>
  </w:num>
  <w:num w:numId="13" w16cid:durableId="724376196">
    <w:abstractNumId w:val="0"/>
  </w:num>
  <w:num w:numId="14" w16cid:durableId="763526987">
    <w:abstractNumId w:val="5"/>
  </w:num>
  <w:num w:numId="15" w16cid:durableId="77555300">
    <w:abstractNumId w:val="6"/>
  </w:num>
  <w:num w:numId="16" w16cid:durableId="968513862">
    <w:abstractNumId w:val="12"/>
  </w:num>
  <w:num w:numId="17" w16cid:durableId="994526903">
    <w:abstractNumId w:val="4"/>
  </w:num>
  <w:num w:numId="18" w16cid:durableId="2094890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2A61"/>
    <w:rsid w:val="00003494"/>
    <w:rsid w:val="00004F6F"/>
    <w:rsid w:val="000052D0"/>
    <w:rsid w:val="00005B55"/>
    <w:rsid w:val="00006577"/>
    <w:rsid w:val="000066D5"/>
    <w:rsid w:val="00006D37"/>
    <w:rsid w:val="00007048"/>
    <w:rsid w:val="000077D4"/>
    <w:rsid w:val="0001090B"/>
    <w:rsid w:val="0001090F"/>
    <w:rsid w:val="000113AD"/>
    <w:rsid w:val="00011BBA"/>
    <w:rsid w:val="000121EC"/>
    <w:rsid w:val="00012A9D"/>
    <w:rsid w:val="00013A90"/>
    <w:rsid w:val="00013BEF"/>
    <w:rsid w:val="00013ED8"/>
    <w:rsid w:val="00014DCA"/>
    <w:rsid w:val="000159B4"/>
    <w:rsid w:val="00015EE1"/>
    <w:rsid w:val="000160AD"/>
    <w:rsid w:val="0001623E"/>
    <w:rsid w:val="00017C92"/>
    <w:rsid w:val="0002096B"/>
    <w:rsid w:val="00020DDE"/>
    <w:rsid w:val="00021ABF"/>
    <w:rsid w:val="00021BAA"/>
    <w:rsid w:val="00021CB7"/>
    <w:rsid w:val="00021CC2"/>
    <w:rsid w:val="00022005"/>
    <w:rsid w:val="00023DC0"/>
    <w:rsid w:val="000249A2"/>
    <w:rsid w:val="00025D57"/>
    <w:rsid w:val="00026079"/>
    <w:rsid w:val="0003073D"/>
    <w:rsid w:val="00030AA3"/>
    <w:rsid w:val="000334BF"/>
    <w:rsid w:val="00033C3B"/>
    <w:rsid w:val="00034304"/>
    <w:rsid w:val="00034DCB"/>
    <w:rsid w:val="00035FBC"/>
    <w:rsid w:val="00036273"/>
    <w:rsid w:val="0003684C"/>
    <w:rsid w:val="00036D85"/>
    <w:rsid w:val="0003744F"/>
    <w:rsid w:val="00040CA9"/>
    <w:rsid w:val="00040DA9"/>
    <w:rsid w:val="00041299"/>
    <w:rsid w:val="0004169A"/>
    <w:rsid w:val="00041B18"/>
    <w:rsid w:val="000424C8"/>
    <w:rsid w:val="000426FA"/>
    <w:rsid w:val="000431A4"/>
    <w:rsid w:val="00043F62"/>
    <w:rsid w:val="00044FCF"/>
    <w:rsid w:val="0004596D"/>
    <w:rsid w:val="00050259"/>
    <w:rsid w:val="0005079A"/>
    <w:rsid w:val="00052BF8"/>
    <w:rsid w:val="000541CD"/>
    <w:rsid w:val="000544DD"/>
    <w:rsid w:val="000547DD"/>
    <w:rsid w:val="00055889"/>
    <w:rsid w:val="00055B96"/>
    <w:rsid w:val="00056342"/>
    <w:rsid w:val="00056958"/>
    <w:rsid w:val="000578E7"/>
    <w:rsid w:val="00060B86"/>
    <w:rsid w:val="00060BED"/>
    <w:rsid w:val="00061F01"/>
    <w:rsid w:val="00062992"/>
    <w:rsid w:val="00064914"/>
    <w:rsid w:val="00065F24"/>
    <w:rsid w:val="00066A3F"/>
    <w:rsid w:val="00066D56"/>
    <w:rsid w:val="00067144"/>
    <w:rsid w:val="00067919"/>
    <w:rsid w:val="00071759"/>
    <w:rsid w:val="0007214B"/>
    <w:rsid w:val="00072406"/>
    <w:rsid w:val="0007259A"/>
    <w:rsid w:val="000740E0"/>
    <w:rsid w:val="00074F8C"/>
    <w:rsid w:val="0007523A"/>
    <w:rsid w:val="000755B6"/>
    <w:rsid w:val="00076416"/>
    <w:rsid w:val="00076479"/>
    <w:rsid w:val="000776C3"/>
    <w:rsid w:val="00077F10"/>
    <w:rsid w:val="0008033B"/>
    <w:rsid w:val="0008042F"/>
    <w:rsid w:val="00080AA6"/>
    <w:rsid w:val="00082D16"/>
    <w:rsid w:val="000839C8"/>
    <w:rsid w:val="000843A4"/>
    <w:rsid w:val="000845E6"/>
    <w:rsid w:val="00084C87"/>
    <w:rsid w:val="000853C4"/>
    <w:rsid w:val="00085B20"/>
    <w:rsid w:val="00085D8C"/>
    <w:rsid w:val="000867BE"/>
    <w:rsid w:val="0008768F"/>
    <w:rsid w:val="00087837"/>
    <w:rsid w:val="00087F42"/>
    <w:rsid w:val="00090D75"/>
    <w:rsid w:val="00093371"/>
    <w:rsid w:val="00093428"/>
    <w:rsid w:val="000934AF"/>
    <w:rsid w:val="00094B99"/>
    <w:rsid w:val="00094FA5"/>
    <w:rsid w:val="00095B5C"/>
    <w:rsid w:val="00096560"/>
    <w:rsid w:val="00097FC9"/>
    <w:rsid w:val="000A172C"/>
    <w:rsid w:val="000A173A"/>
    <w:rsid w:val="000A2FA9"/>
    <w:rsid w:val="000A2FBF"/>
    <w:rsid w:val="000A36E0"/>
    <w:rsid w:val="000A4E82"/>
    <w:rsid w:val="000A52CC"/>
    <w:rsid w:val="000A5C83"/>
    <w:rsid w:val="000A7DD3"/>
    <w:rsid w:val="000B0B8C"/>
    <w:rsid w:val="000B1839"/>
    <w:rsid w:val="000B1870"/>
    <w:rsid w:val="000B2E2F"/>
    <w:rsid w:val="000B4A8D"/>
    <w:rsid w:val="000B4F7A"/>
    <w:rsid w:val="000B53F6"/>
    <w:rsid w:val="000B57B2"/>
    <w:rsid w:val="000B650D"/>
    <w:rsid w:val="000B702E"/>
    <w:rsid w:val="000B70CA"/>
    <w:rsid w:val="000B7FBA"/>
    <w:rsid w:val="000B7FD7"/>
    <w:rsid w:val="000C010B"/>
    <w:rsid w:val="000C04C7"/>
    <w:rsid w:val="000C0E1E"/>
    <w:rsid w:val="000C2174"/>
    <w:rsid w:val="000C22EC"/>
    <w:rsid w:val="000C282B"/>
    <w:rsid w:val="000C28AB"/>
    <w:rsid w:val="000C29BA"/>
    <w:rsid w:val="000C2FD5"/>
    <w:rsid w:val="000C5422"/>
    <w:rsid w:val="000C55A3"/>
    <w:rsid w:val="000C60C4"/>
    <w:rsid w:val="000C6F8E"/>
    <w:rsid w:val="000D0117"/>
    <w:rsid w:val="000D036B"/>
    <w:rsid w:val="000D06AA"/>
    <w:rsid w:val="000D141A"/>
    <w:rsid w:val="000D18C8"/>
    <w:rsid w:val="000D1AA8"/>
    <w:rsid w:val="000D2C27"/>
    <w:rsid w:val="000D32C8"/>
    <w:rsid w:val="000D377A"/>
    <w:rsid w:val="000D399F"/>
    <w:rsid w:val="000D4925"/>
    <w:rsid w:val="000D570A"/>
    <w:rsid w:val="000D73E6"/>
    <w:rsid w:val="000D796A"/>
    <w:rsid w:val="000E08EF"/>
    <w:rsid w:val="000E1EE6"/>
    <w:rsid w:val="000E1F2E"/>
    <w:rsid w:val="000E1FB9"/>
    <w:rsid w:val="000E2694"/>
    <w:rsid w:val="000E3745"/>
    <w:rsid w:val="000E406A"/>
    <w:rsid w:val="000E4C92"/>
    <w:rsid w:val="000E53C8"/>
    <w:rsid w:val="000E592C"/>
    <w:rsid w:val="000E62C3"/>
    <w:rsid w:val="000E6334"/>
    <w:rsid w:val="000E67B5"/>
    <w:rsid w:val="000E7328"/>
    <w:rsid w:val="000E766F"/>
    <w:rsid w:val="000F0239"/>
    <w:rsid w:val="000F029A"/>
    <w:rsid w:val="000F02DB"/>
    <w:rsid w:val="000F21AA"/>
    <w:rsid w:val="000F22AA"/>
    <w:rsid w:val="000F3142"/>
    <w:rsid w:val="000F4019"/>
    <w:rsid w:val="000F4D7E"/>
    <w:rsid w:val="000F5C89"/>
    <w:rsid w:val="000F5E40"/>
    <w:rsid w:val="000F6551"/>
    <w:rsid w:val="000F6F40"/>
    <w:rsid w:val="00101119"/>
    <w:rsid w:val="0010113E"/>
    <w:rsid w:val="00102C80"/>
    <w:rsid w:val="00102DC7"/>
    <w:rsid w:val="00103056"/>
    <w:rsid w:val="001054B4"/>
    <w:rsid w:val="00105911"/>
    <w:rsid w:val="001078A7"/>
    <w:rsid w:val="00107CEA"/>
    <w:rsid w:val="00107F9F"/>
    <w:rsid w:val="00110691"/>
    <w:rsid w:val="00111BBE"/>
    <w:rsid w:val="001124B5"/>
    <w:rsid w:val="0011348A"/>
    <w:rsid w:val="001139F9"/>
    <w:rsid w:val="00113AE0"/>
    <w:rsid w:val="00113DFD"/>
    <w:rsid w:val="001164A2"/>
    <w:rsid w:val="001177F5"/>
    <w:rsid w:val="00117CEF"/>
    <w:rsid w:val="00120D63"/>
    <w:rsid w:val="00121F6D"/>
    <w:rsid w:val="001221C3"/>
    <w:rsid w:val="001236E1"/>
    <w:rsid w:val="001239C9"/>
    <w:rsid w:val="00123DA9"/>
    <w:rsid w:val="00123E8C"/>
    <w:rsid w:val="00123F2C"/>
    <w:rsid w:val="0012453C"/>
    <w:rsid w:val="0012468B"/>
    <w:rsid w:val="0012481B"/>
    <w:rsid w:val="001250DD"/>
    <w:rsid w:val="001252E7"/>
    <w:rsid w:val="00126303"/>
    <w:rsid w:val="00126911"/>
    <w:rsid w:val="00126BCD"/>
    <w:rsid w:val="00126F3E"/>
    <w:rsid w:val="001271D1"/>
    <w:rsid w:val="00130BBE"/>
    <w:rsid w:val="00131AC5"/>
    <w:rsid w:val="0013227E"/>
    <w:rsid w:val="0013465C"/>
    <w:rsid w:val="0013516A"/>
    <w:rsid w:val="00135BDF"/>
    <w:rsid w:val="00137884"/>
    <w:rsid w:val="00137C12"/>
    <w:rsid w:val="00137CB0"/>
    <w:rsid w:val="00140023"/>
    <w:rsid w:val="00142780"/>
    <w:rsid w:val="00143670"/>
    <w:rsid w:val="00143991"/>
    <w:rsid w:val="001439A7"/>
    <w:rsid w:val="00143AFE"/>
    <w:rsid w:val="00145E73"/>
    <w:rsid w:val="00145FFA"/>
    <w:rsid w:val="00147E45"/>
    <w:rsid w:val="00153537"/>
    <w:rsid w:val="001536F8"/>
    <w:rsid w:val="00153BA1"/>
    <w:rsid w:val="001545C8"/>
    <w:rsid w:val="00154F0A"/>
    <w:rsid w:val="00155CE7"/>
    <w:rsid w:val="00156797"/>
    <w:rsid w:val="0015735E"/>
    <w:rsid w:val="0016056F"/>
    <w:rsid w:val="00161BB8"/>
    <w:rsid w:val="001620DF"/>
    <w:rsid w:val="00162AA1"/>
    <w:rsid w:val="00164702"/>
    <w:rsid w:val="00165672"/>
    <w:rsid w:val="001658D3"/>
    <w:rsid w:val="00166277"/>
    <w:rsid w:val="0016653A"/>
    <w:rsid w:val="0016720D"/>
    <w:rsid w:val="00170F7E"/>
    <w:rsid w:val="001711A7"/>
    <w:rsid w:val="001720CD"/>
    <w:rsid w:val="001726BE"/>
    <w:rsid w:val="0017280E"/>
    <w:rsid w:val="001728F6"/>
    <w:rsid w:val="00172A6D"/>
    <w:rsid w:val="00172D0F"/>
    <w:rsid w:val="00173567"/>
    <w:rsid w:val="00173B64"/>
    <w:rsid w:val="00173DEC"/>
    <w:rsid w:val="0017419F"/>
    <w:rsid w:val="001751D6"/>
    <w:rsid w:val="00175321"/>
    <w:rsid w:val="001758A7"/>
    <w:rsid w:val="00175A74"/>
    <w:rsid w:val="001766F1"/>
    <w:rsid w:val="001768E2"/>
    <w:rsid w:val="00176AE3"/>
    <w:rsid w:val="00177FD4"/>
    <w:rsid w:val="0018017E"/>
    <w:rsid w:val="00180929"/>
    <w:rsid w:val="00180C20"/>
    <w:rsid w:val="0018117B"/>
    <w:rsid w:val="00181B93"/>
    <w:rsid w:val="001823A6"/>
    <w:rsid w:val="001829F8"/>
    <w:rsid w:val="001831D4"/>
    <w:rsid w:val="00183701"/>
    <w:rsid w:val="00183706"/>
    <w:rsid w:val="00183E12"/>
    <w:rsid w:val="001861F5"/>
    <w:rsid w:val="00187438"/>
    <w:rsid w:val="00187F7D"/>
    <w:rsid w:val="00187F95"/>
    <w:rsid w:val="001908A3"/>
    <w:rsid w:val="00190B57"/>
    <w:rsid w:val="00190CF9"/>
    <w:rsid w:val="00190D69"/>
    <w:rsid w:val="001912F1"/>
    <w:rsid w:val="00191693"/>
    <w:rsid w:val="00193DFB"/>
    <w:rsid w:val="00193E99"/>
    <w:rsid w:val="00195226"/>
    <w:rsid w:val="001964D9"/>
    <w:rsid w:val="00197FA2"/>
    <w:rsid w:val="001A1A81"/>
    <w:rsid w:val="001A1D9C"/>
    <w:rsid w:val="001A263C"/>
    <w:rsid w:val="001A3125"/>
    <w:rsid w:val="001A331B"/>
    <w:rsid w:val="001A61CD"/>
    <w:rsid w:val="001A65F2"/>
    <w:rsid w:val="001A67A4"/>
    <w:rsid w:val="001A7177"/>
    <w:rsid w:val="001A7DC6"/>
    <w:rsid w:val="001B0032"/>
    <w:rsid w:val="001B140F"/>
    <w:rsid w:val="001B1906"/>
    <w:rsid w:val="001B1B51"/>
    <w:rsid w:val="001B2381"/>
    <w:rsid w:val="001B2809"/>
    <w:rsid w:val="001B31FC"/>
    <w:rsid w:val="001B360D"/>
    <w:rsid w:val="001B61A5"/>
    <w:rsid w:val="001B6BE6"/>
    <w:rsid w:val="001B7778"/>
    <w:rsid w:val="001C1A2A"/>
    <w:rsid w:val="001C1E96"/>
    <w:rsid w:val="001C260F"/>
    <w:rsid w:val="001C2A32"/>
    <w:rsid w:val="001C2D22"/>
    <w:rsid w:val="001C2F64"/>
    <w:rsid w:val="001C351E"/>
    <w:rsid w:val="001C59F0"/>
    <w:rsid w:val="001C6066"/>
    <w:rsid w:val="001C6A3E"/>
    <w:rsid w:val="001C6F13"/>
    <w:rsid w:val="001C76A5"/>
    <w:rsid w:val="001C7CEC"/>
    <w:rsid w:val="001D003F"/>
    <w:rsid w:val="001D0891"/>
    <w:rsid w:val="001D0E62"/>
    <w:rsid w:val="001D195D"/>
    <w:rsid w:val="001D29E5"/>
    <w:rsid w:val="001D31A8"/>
    <w:rsid w:val="001D3914"/>
    <w:rsid w:val="001D450F"/>
    <w:rsid w:val="001D5FFE"/>
    <w:rsid w:val="001D7731"/>
    <w:rsid w:val="001E0579"/>
    <w:rsid w:val="001E2420"/>
    <w:rsid w:val="001E341F"/>
    <w:rsid w:val="001E3759"/>
    <w:rsid w:val="001E3D53"/>
    <w:rsid w:val="001E56B8"/>
    <w:rsid w:val="001E5F12"/>
    <w:rsid w:val="001E5F17"/>
    <w:rsid w:val="001E6AD5"/>
    <w:rsid w:val="001E7146"/>
    <w:rsid w:val="001E77A7"/>
    <w:rsid w:val="001E7BDD"/>
    <w:rsid w:val="001F0E3B"/>
    <w:rsid w:val="001F1B43"/>
    <w:rsid w:val="001F1F43"/>
    <w:rsid w:val="001F20DE"/>
    <w:rsid w:val="001F2231"/>
    <w:rsid w:val="001F39C2"/>
    <w:rsid w:val="001F3A4D"/>
    <w:rsid w:val="001F3BC2"/>
    <w:rsid w:val="001F4013"/>
    <w:rsid w:val="001F48F4"/>
    <w:rsid w:val="001F5789"/>
    <w:rsid w:val="001F5C65"/>
    <w:rsid w:val="001F608E"/>
    <w:rsid w:val="001F6FA0"/>
    <w:rsid w:val="002001C9"/>
    <w:rsid w:val="002012A9"/>
    <w:rsid w:val="00202BCC"/>
    <w:rsid w:val="00202CCA"/>
    <w:rsid w:val="00203125"/>
    <w:rsid w:val="00203FEA"/>
    <w:rsid w:val="002045B3"/>
    <w:rsid w:val="002054EA"/>
    <w:rsid w:val="00206651"/>
    <w:rsid w:val="00206B66"/>
    <w:rsid w:val="00206FFF"/>
    <w:rsid w:val="00207011"/>
    <w:rsid w:val="002072CD"/>
    <w:rsid w:val="00207C9C"/>
    <w:rsid w:val="002107E6"/>
    <w:rsid w:val="00210F9B"/>
    <w:rsid w:val="00211BB8"/>
    <w:rsid w:val="00211C78"/>
    <w:rsid w:val="002128EC"/>
    <w:rsid w:val="00212A7D"/>
    <w:rsid w:val="0021453B"/>
    <w:rsid w:val="00214AF6"/>
    <w:rsid w:val="00214F68"/>
    <w:rsid w:val="00216D33"/>
    <w:rsid w:val="00217E3E"/>
    <w:rsid w:val="0022015C"/>
    <w:rsid w:val="00221678"/>
    <w:rsid w:val="002218E0"/>
    <w:rsid w:val="00221CF6"/>
    <w:rsid w:val="00222356"/>
    <w:rsid w:val="00222438"/>
    <w:rsid w:val="00223ACC"/>
    <w:rsid w:val="00223E08"/>
    <w:rsid w:val="00224317"/>
    <w:rsid w:val="00224333"/>
    <w:rsid w:val="002243F7"/>
    <w:rsid w:val="00224ED8"/>
    <w:rsid w:val="00225A20"/>
    <w:rsid w:val="00225BA4"/>
    <w:rsid w:val="00226461"/>
    <w:rsid w:val="00226D38"/>
    <w:rsid w:val="002301D0"/>
    <w:rsid w:val="00230505"/>
    <w:rsid w:val="00230675"/>
    <w:rsid w:val="00230C6C"/>
    <w:rsid w:val="00231128"/>
    <w:rsid w:val="00231556"/>
    <w:rsid w:val="002315F9"/>
    <w:rsid w:val="002319B0"/>
    <w:rsid w:val="002327B3"/>
    <w:rsid w:val="0023318D"/>
    <w:rsid w:val="0023322C"/>
    <w:rsid w:val="0023527B"/>
    <w:rsid w:val="00235E8F"/>
    <w:rsid w:val="0023767B"/>
    <w:rsid w:val="00240440"/>
    <w:rsid w:val="00240589"/>
    <w:rsid w:val="00241F82"/>
    <w:rsid w:val="00242272"/>
    <w:rsid w:val="002428A1"/>
    <w:rsid w:val="0024297F"/>
    <w:rsid w:val="00242B4E"/>
    <w:rsid w:val="002432B2"/>
    <w:rsid w:val="00243B62"/>
    <w:rsid w:val="00243CBF"/>
    <w:rsid w:val="00244196"/>
    <w:rsid w:val="00244896"/>
    <w:rsid w:val="0024520B"/>
    <w:rsid w:val="0024532B"/>
    <w:rsid w:val="00245F40"/>
    <w:rsid w:val="002469AC"/>
    <w:rsid w:val="002469E0"/>
    <w:rsid w:val="00246C23"/>
    <w:rsid w:val="00247C34"/>
    <w:rsid w:val="00251A0A"/>
    <w:rsid w:val="002526AA"/>
    <w:rsid w:val="00252AD1"/>
    <w:rsid w:val="00252C85"/>
    <w:rsid w:val="00252F46"/>
    <w:rsid w:val="00253786"/>
    <w:rsid w:val="00253F0E"/>
    <w:rsid w:val="002559E2"/>
    <w:rsid w:val="00255C92"/>
    <w:rsid w:val="0025614D"/>
    <w:rsid w:val="002566BE"/>
    <w:rsid w:val="00257449"/>
    <w:rsid w:val="00257E6B"/>
    <w:rsid w:val="002608EE"/>
    <w:rsid w:val="00260A95"/>
    <w:rsid w:val="00264153"/>
    <w:rsid w:val="002645A9"/>
    <w:rsid w:val="00264CAB"/>
    <w:rsid w:val="00265A23"/>
    <w:rsid w:val="00265AEF"/>
    <w:rsid w:val="00266690"/>
    <w:rsid w:val="00266EBF"/>
    <w:rsid w:val="002676C0"/>
    <w:rsid w:val="00267DBE"/>
    <w:rsid w:val="00270D0D"/>
    <w:rsid w:val="002724C8"/>
    <w:rsid w:val="00273425"/>
    <w:rsid w:val="00273EB6"/>
    <w:rsid w:val="002745B4"/>
    <w:rsid w:val="00275434"/>
    <w:rsid w:val="00275550"/>
    <w:rsid w:val="002755FB"/>
    <w:rsid w:val="002758AB"/>
    <w:rsid w:val="002770A1"/>
    <w:rsid w:val="00277175"/>
    <w:rsid w:val="00277456"/>
    <w:rsid w:val="0027782C"/>
    <w:rsid w:val="002804F6"/>
    <w:rsid w:val="00280D79"/>
    <w:rsid w:val="00281760"/>
    <w:rsid w:val="00283D5D"/>
    <w:rsid w:val="00283DB0"/>
    <w:rsid w:val="00284257"/>
    <w:rsid w:val="00285BB5"/>
    <w:rsid w:val="00285E85"/>
    <w:rsid w:val="002867DE"/>
    <w:rsid w:val="00287929"/>
    <w:rsid w:val="0029024A"/>
    <w:rsid w:val="00290358"/>
    <w:rsid w:val="00291A2F"/>
    <w:rsid w:val="002921BA"/>
    <w:rsid w:val="00292DF1"/>
    <w:rsid w:val="00295288"/>
    <w:rsid w:val="00295686"/>
    <w:rsid w:val="00295E14"/>
    <w:rsid w:val="002965BB"/>
    <w:rsid w:val="00297B2B"/>
    <w:rsid w:val="00297F00"/>
    <w:rsid w:val="002A0B0D"/>
    <w:rsid w:val="002A0E8A"/>
    <w:rsid w:val="002A19AC"/>
    <w:rsid w:val="002A1A39"/>
    <w:rsid w:val="002A332F"/>
    <w:rsid w:val="002A44A6"/>
    <w:rsid w:val="002A478C"/>
    <w:rsid w:val="002A4894"/>
    <w:rsid w:val="002A4E38"/>
    <w:rsid w:val="002A5503"/>
    <w:rsid w:val="002A5AAC"/>
    <w:rsid w:val="002A5F2A"/>
    <w:rsid w:val="002A6828"/>
    <w:rsid w:val="002A6A8F"/>
    <w:rsid w:val="002A73A0"/>
    <w:rsid w:val="002A7443"/>
    <w:rsid w:val="002B0AD5"/>
    <w:rsid w:val="002B122E"/>
    <w:rsid w:val="002B2201"/>
    <w:rsid w:val="002B23CB"/>
    <w:rsid w:val="002B4561"/>
    <w:rsid w:val="002B490A"/>
    <w:rsid w:val="002B4B20"/>
    <w:rsid w:val="002B5329"/>
    <w:rsid w:val="002B5D21"/>
    <w:rsid w:val="002B5E96"/>
    <w:rsid w:val="002B7E01"/>
    <w:rsid w:val="002C066A"/>
    <w:rsid w:val="002C092A"/>
    <w:rsid w:val="002C0CBB"/>
    <w:rsid w:val="002C3543"/>
    <w:rsid w:val="002C41D1"/>
    <w:rsid w:val="002C41F5"/>
    <w:rsid w:val="002C4F04"/>
    <w:rsid w:val="002C5D70"/>
    <w:rsid w:val="002C7BAB"/>
    <w:rsid w:val="002D12A7"/>
    <w:rsid w:val="002D1A6F"/>
    <w:rsid w:val="002D26FB"/>
    <w:rsid w:val="002D2D98"/>
    <w:rsid w:val="002D2FCE"/>
    <w:rsid w:val="002D3DA8"/>
    <w:rsid w:val="002D54D8"/>
    <w:rsid w:val="002D615C"/>
    <w:rsid w:val="002D62A4"/>
    <w:rsid w:val="002D6774"/>
    <w:rsid w:val="002D67B2"/>
    <w:rsid w:val="002D6E55"/>
    <w:rsid w:val="002D7637"/>
    <w:rsid w:val="002D7D6A"/>
    <w:rsid w:val="002E0791"/>
    <w:rsid w:val="002E1F8A"/>
    <w:rsid w:val="002E22C9"/>
    <w:rsid w:val="002E247D"/>
    <w:rsid w:val="002E3DF3"/>
    <w:rsid w:val="002E3FE3"/>
    <w:rsid w:val="002E418F"/>
    <w:rsid w:val="002E5224"/>
    <w:rsid w:val="002E5C50"/>
    <w:rsid w:val="002E6412"/>
    <w:rsid w:val="002E6D40"/>
    <w:rsid w:val="002E74F0"/>
    <w:rsid w:val="002E75CE"/>
    <w:rsid w:val="002E7B8A"/>
    <w:rsid w:val="002F09BC"/>
    <w:rsid w:val="002F0F17"/>
    <w:rsid w:val="002F0FEA"/>
    <w:rsid w:val="002F12D5"/>
    <w:rsid w:val="002F2288"/>
    <w:rsid w:val="002F235D"/>
    <w:rsid w:val="002F2550"/>
    <w:rsid w:val="002F44E3"/>
    <w:rsid w:val="002F493F"/>
    <w:rsid w:val="002F4AE1"/>
    <w:rsid w:val="002F6C0B"/>
    <w:rsid w:val="002F72ED"/>
    <w:rsid w:val="002F79E5"/>
    <w:rsid w:val="002F7D2D"/>
    <w:rsid w:val="003009ED"/>
    <w:rsid w:val="00301E81"/>
    <w:rsid w:val="003027F5"/>
    <w:rsid w:val="00302D18"/>
    <w:rsid w:val="0030460C"/>
    <w:rsid w:val="003046AD"/>
    <w:rsid w:val="00305918"/>
    <w:rsid w:val="003068C3"/>
    <w:rsid w:val="00307285"/>
    <w:rsid w:val="00307588"/>
    <w:rsid w:val="0031016A"/>
    <w:rsid w:val="00312270"/>
    <w:rsid w:val="00312B11"/>
    <w:rsid w:val="00313193"/>
    <w:rsid w:val="00313369"/>
    <w:rsid w:val="00314E02"/>
    <w:rsid w:val="00314F2D"/>
    <w:rsid w:val="00314F82"/>
    <w:rsid w:val="0031512C"/>
    <w:rsid w:val="003153E2"/>
    <w:rsid w:val="0031594C"/>
    <w:rsid w:val="003159D7"/>
    <w:rsid w:val="00315F66"/>
    <w:rsid w:val="0031763D"/>
    <w:rsid w:val="003177DC"/>
    <w:rsid w:val="00317CD7"/>
    <w:rsid w:val="0032060A"/>
    <w:rsid w:val="00320A72"/>
    <w:rsid w:val="00321A72"/>
    <w:rsid w:val="0032204F"/>
    <w:rsid w:val="00322226"/>
    <w:rsid w:val="00322A9E"/>
    <w:rsid w:val="00323237"/>
    <w:rsid w:val="00323882"/>
    <w:rsid w:val="00323948"/>
    <w:rsid w:val="00323AB9"/>
    <w:rsid w:val="00324A76"/>
    <w:rsid w:val="00326711"/>
    <w:rsid w:val="00326B0A"/>
    <w:rsid w:val="0032746D"/>
    <w:rsid w:val="00327678"/>
    <w:rsid w:val="00327C0A"/>
    <w:rsid w:val="00330C10"/>
    <w:rsid w:val="00331882"/>
    <w:rsid w:val="003334A0"/>
    <w:rsid w:val="00333AD5"/>
    <w:rsid w:val="003344CC"/>
    <w:rsid w:val="003344E5"/>
    <w:rsid w:val="00335317"/>
    <w:rsid w:val="00335478"/>
    <w:rsid w:val="00335874"/>
    <w:rsid w:val="00335EE3"/>
    <w:rsid w:val="003360E8"/>
    <w:rsid w:val="00336D08"/>
    <w:rsid w:val="00337165"/>
    <w:rsid w:val="00337360"/>
    <w:rsid w:val="00340964"/>
    <w:rsid w:val="00341148"/>
    <w:rsid w:val="003423DA"/>
    <w:rsid w:val="00342C73"/>
    <w:rsid w:val="00345A95"/>
    <w:rsid w:val="00345F49"/>
    <w:rsid w:val="003463C5"/>
    <w:rsid w:val="0034684C"/>
    <w:rsid w:val="00346A04"/>
    <w:rsid w:val="00346D3C"/>
    <w:rsid w:val="00352751"/>
    <w:rsid w:val="00352879"/>
    <w:rsid w:val="00352BFA"/>
    <w:rsid w:val="00354F2C"/>
    <w:rsid w:val="00354FA7"/>
    <w:rsid w:val="00356078"/>
    <w:rsid w:val="003563D9"/>
    <w:rsid w:val="00356769"/>
    <w:rsid w:val="003568EF"/>
    <w:rsid w:val="00357660"/>
    <w:rsid w:val="0036117D"/>
    <w:rsid w:val="00361275"/>
    <w:rsid w:val="00361541"/>
    <w:rsid w:val="00361D16"/>
    <w:rsid w:val="00362F41"/>
    <w:rsid w:val="00363365"/>
    <w:rsid w:val="00363CC2"/>
    <w:rsid w:val="003646D0"/>
    <w:rsid w:val="00364E73"/>
    <w:rsid w:val="003657F6"/>
    <w:rsid w:val="00365D10"/>
    <w:rsid w:val="00365E74"/>
    <w:rsid w:val="00365FEC"/>
    <w:rsid w:val="003667E4"/>
    <w:rsid w:val="00367F0A"/>
    <w:rsid w:val="00370112"/>
    <w:rsid w:val="00371918"/>
    <w:rsid w:val="00371C39"/>
    <w:rsid w:val="0037218C"/>
    <w:rsid w:val="00373231"/>
    <w:rsid w:val="00373A52"/>
    <w:rsid w:val="00373C8D"/>
    <w:rsid w:val="003741EF"/>
    <w:rsid w:val="003745D4"/>
    <w:rsid w:val="00374829"/>
    <w:rsid w:val="00374A7B"/>
    <w:rsid w:val="00376823"/>
    <w:rsid w:val="00376B2F"/>
    <w:rsid w:val="00376C9C"/>
    <w:rsid w:val="00376CB5"/>
    <w:rsid w:val="00376FCD"/>
    <w:rsid w:val="0038030E"/>
    <w:rsid w:val="003804D3"/>
    <w:rsid w:val="003805D8"/>
    <w:rsid w:val="003829D2"/>
    <w:rsid w:val="00382AB9"/>
    <w:rsid w:val="00383AF5"/>
    <w:rsid w:val="00384922"/>
    <w:rsid w:val="00384A39"/>
    <w:rsid w:val="00384FE0"/>
    <w:rsid w:val="00385171"/>
    <w:rsid w:val="00385ADC"/>
    <w:rsid w:val="00385BC0"/>
    <w:rsid w:val="003865A0"/>
    <w:rsid w:val="0038755B"/>
    <w:rsid w:val="00387929"/>
    <w:rsid w:val="00390A8B"/>
    <w:rsid w:val="00390DF5"/>
    <w:rsid w:val="00390F28"/>
    <w:rsid w:val="00391AD0"/>
    <w:rsid w:val="00391CD2"/>
    <w:rsid w:val="003922A7"/>
    <w:rsid w:val="00394D4E"/>
    <w:rsid w:val="00395474"/>
    <w:rsid w:val="00395998"/>
    <w:rsid w:val="00395CEE"/>
    <w:rsid w:val="0039675F"/>
    <w:rsid w:val="00396ED4"/>
    <w:rsid w:val="003975DE"/>
    <w:rsid w:val="003A04B8"/>
    <w:rsid w:val="003A14ED"/>
    <w:rsid w:val="003A1AF5"/>
    <w:rsid w:val="003A1E41"/>
    <w:rsid w:val="003A29E9"/>
    <w:rsid w:val="003A2FDE"/>
    <w:rsid w:val="003A548E"/>
    <w:rsid w:val="003A6713"/>
    <w:rsid w:val="003A6ADB"/>
    <w:rsid w:val="003B1947"/>
    <w:rsid w:val="003B1D59"/>
    <w:rsid w:val="003B2267"/>
    <w:rsid w:val="003B2FBF"/>
    <w:rsid w:val="003B315C"/>
    <w:rsid w:val="003B3406"/>
    <w:rsid w:val="003B3AB8"/>
    <w:rsid w:val="003B3BB2"/>
    <w:rsid w:val="003B408A"/>
    <w:rsid w:val="003B446F"/>
    <w:rsid w:val="003B454A"/>
    <w:rsid w:val="003B6BEB"/>
    <w:rsid w:val="003B6CA3"/>
    <w:rsid w:val="003B7C21"/>
    <w:rsid w:val="003B7F25"/>
    <w:rsid w:val="003C4770"/>
    <w:rsid w:val="003C5C4D"/>
    <w:rsid w:val="003C74D1"/>
    <w:rsid w:val="003D0342"/>
    <w:rsid w:val="003D0629"/>
    <w:rsid w:val="003D0A2E"/>
    <w:rsid w:val="003D11EB"/>
    <w:rsid w:val="003D17DF"/>
    <w:rsid w:val="003D32FF"/>
    <w:rsid w:val="003D3F1B"/>
    <w:rsid w:val="003D46AC"/>
    <w:rsid w:val="003D4C22"/>
    <w:rsid w:val="003D55E1"/>
    <w:rsid w:val="003D5816"/>
    <w:rsid w:val="003D61A8"/>
    <w:rsid w:val="003D71DD"/>
    <w:rsid w:val="003E132C"/>
    <w:rsid w:val="003E26F4"/>
    <w:rsid w:val="003E2A6C"/>
    <w:rsid w:val="003E4277"/>
    <w:rsid w:val="003E68CC"/>
    <w:rsid w:val="003F0ED2"/>
    <w:rsid w:val="003F0F54"/>
    <w:rsid w:val="003F2F9E"/>
    <w:rsid w:val="003F2FC1"/>
    <w:rsid w:val="003F433D"/>
    <w:rsid w:val="003F4CF3"/>
    <w:rsid w:val="003F4D7E"/>
    <w:rsid w:val="003F4D84"/>
    <w:rsid w:val="003F5506"/>
    <w:rsid w:val="003F59C3"/>
    <w:rsid w:val="003F5C91"/>
    <w:rsid w:val="003F5DD9"/>
    <w:rsid w:val="003F6251"/>
    <w:rsid w:val="003F6DCD"/>
    <w:rsid w:val="003F7BA0"/>
    <w:rsid w:val="0040111C"/>
    <w:rsid w:val="00401EE5"/>
    <w:rsid w:val="004028A8"/>
    <w:rsid w:val="00402948"/>
    <w:rsid w:val="0040442E"/>
    <w:rsid w:val="00404BF0"/>
    <w:rsid w:val="00404F8D"/>
    <w:rsid w:val="0040628E"/>
    <w:rsid w:val="00406833"/>
    <w:rsid w:val="00407162"/>
    <w:rsid w:val="004105DF"/>
    <w:rsid w:val="00411D9D"/>
    <w:rsid w:val="00413296"/>
    <w:rsid w:val="00414402"/>
    <w:rsid w:val="00414C8E"/>
    <w:rsid w:val="00415DBF"/>
    <w:rsid w:val="00416673"/>
    <w:rsid w:val="00416B7D"/>
    <w:rsid w:val="00416E80"/>
    <w:rsid w:val="004207BF"/>
    <w:rsid w:val="004209BB"/>
    <w:rsid w:val="00420B5C"/>
    <w:rsid w:val="00420BF4"/>
    <w:rsid w:val="004212A9"/>
    <w:rsid w:val="004212B8"/>
    <w:rsid w:val="004218A5"/>
    <w:rsid w:val="00421B51"/>
    <w:rsid w:val="00423413"/>
    <w:rsid w:val="00423644"/>
    <w:rsid w:val="00423D7F"/>
    <w:rsid w:val="00424C63"/>
    <w:rsid w:val="004267B0"/>
    <w:rsid w:val="00426D4B"/>
    <w:rsid w:val="00426EFC"/>
    <w:rsid w:val="00427C19"/>
    <w:rsid w:val="004302A8"/>
    <w:rsid w:val="00431959"/>
    <w:rsid w:val="00432202"/>
    <w:rsid w:val="00434A36"/>
    <w:rsid w:val="00434E01"/>
    <w:rsid w:val="004359F6"/>
    <w:rsid w:val="004362FE"/>
    <w:rsid w:val="00436432"/>
    <w:rsid w:val="00436B18"/>
    <w:rsid w:val="00437740"/>
    <w:rsid w:val="00437963"/>
    <w:rsid w:val="00440131"/>
    <w:rsid w:val="0044013B"/>
    <w:rsid w:val="00440491"/>
    <w:rsid w:val="00440661"/>
    <w:rsid w:val="00440885"/>
    <w:rsid w:val="00441A3C"/>
    <w:rsid w:val="004424B7"/>
    <w:rsid w:val="00443F28"/>
    <w:rsid w:val="0044568B"/>
    <w:rsid w:val="004465D0"/>
    <w:rsid w:val="004475C4"/>
    <w:rsid w:val="004478A6"/>
    <w:rsid w:val="00447EC3"/>
    <w:rsid w:val="004500E7"/>
    <w:rsid w:val="00450249"/>
    <w:rsid w:val="00451815"/>
    <w:rsid w:val="0045185F"/>
    <w:rsid w:val="00451F57"/>
    <w:rsid w:val="00451F96"/>
    <w:rsid w:val="0045219F"/>
    <w:rsid w:val="004521A1"/>
    <w:rsid w:val="004532C2"/>
    <w:rsid w:val="00453A41"/>
    <w:rsid w:val="00453DF5"/>
    <w:rsid w:val="00454B25"/>
    <w:rsid w:val="00454EED"/>
    <w:rsid w:val="0045585C"/>
    <w:rsid w:val="00455895"/>
    <w:rsid w:val="004558AF"/>
    <w:rsid w:val="0045633C"/>
    <w:rsid w:val="00457F23"/>
    <w:rsid w:val="00460222"/>
    <w:rsid w:val="004610EC"/>
    <w:rsid w:val="00461321"/>
    <w:rsid w:val="00461546"/>
    <w:rsid w:val="00461A84"/>
    <w:rsid w:val="004628AA"/>
    <w:rsid w:val="00463849"/>
    <w:rsid w:val="004640AC"/>
    <w:rsid w:val="00465224"/>
    <w:rsid w:val="0046683F"/>
    <w:rsid w:val="004674D5"/>
    <w:rsid w:val="004707DB"/>
    <w:rsid w:val="00470836"/>
    <w:rsid w:val="00470C55"/>
    <w:rsid w:val="00472144"/>
    <w:rsid w:val="004736E1"/>
    <w:rsid w:val="00473B89"/>
    <w:rsid w:val="004740D3"/>
    <w:rsid w:val="00474EA6"/>
    <w:rsid w:val="00476E14"/>
    <w:rsid w:val="00477D56"/>
    <w:rsid w:val="004804CC"/>
    <w:rsid w:val="004806FF"/>
    <w:rsid w:val="004813A3"/>
    <w:rsid w:val="00481A6D"/>
    <w:rsid w:val="0048372C"/>
    <w:rsid w:val="00483992"/>
    <w:rsid w:val="00484122"/>
    <w:rsid w:val="00484A71"/>
    <w:rsid w:val="00484B9B"/>
    <w:rsid w:val="00485029"/>
    <w:rsid w:val="0048554B"/>
    <w:rsid w:val="00485C29"/>
    <w:rsid w:val="0048684C"/>
    <w:rsid w:val="004872F1"/>
    <w:rsid w:val="00487D90"/>
    <w:rsid w:val="00490B38"/>
    <w:rsid w:val="00490C04"/>
    <w:rsid w:val="004910E8"/>
    <w:rsid w:val="00491AAE"/>
    <w:rsid w:val="00491E8C"/>
    <w:rsid w:val="00492242"/>
    <w:rsid w:val="004929FC"/>
    <w:rsid w:val="00492A01"/>
    <w:rsid w:val="00493AC1"/>
    <w:rsid w:val="004949A2"/>
    <w:rsid w:val="004950B9"/>
    <w:rsid w:val="00495229"/>
    <w:rsid w:val="0049603C"/>
    <w:rsid w:val="00496931"/>
    <w:rsid w:val="00496CB6"/>
    <w:rsid w:val="004971FF"/>
    <w:rsid w:val="0049764C"/>
    <w:rsid w:val="004977E0"/>
    <w:rsid w:val="00497D17"/>
    <w:rsid w:val="004A0C62"/>
    <w:rsid w:val="004A0DBA"/>
    <w:rsid w:val="004A1CA8"/>
    <w:rsid w:val="004A2025"/>
    <w:rsid w:val="004A3218"/>
    <w:rsid w:val="004A460F"/>
    <w:rsid w:val="004A4B90"/>
    <w:rsid w:val="004A4FFD"/>
    <w:rsid w:val="004A507E"/>
    <w:rsid w:val="004A5447"/>
    <w:rsid w:val="004A5D9E"/>
    <w:rsid w:val="004A5EC2"/>
    <w:rsid w:val="004A682B"/>
    <w:rsid w:val="004A7094"/>
    <w:rsid w:val="004A718A"/>
    <w:rsid w:val="004B122D"/>
    <w:rsid w:val="004B14B2"/>
    <w:rsid w:val="004B278F"/>
    <w:rsid w:val="004B2B3B"/>
    <w:rsid w:val="004B2D45"/>
    <w:rsid w:val="004B33B4"/>
    <w:rsid w:val="004B3F62"/>
    <w:rsid w:val="004B4C17"/>
    <w:rsid w:val="004B4E9F"/>
    <w:rsid w:val="004B5817"/>
    <w:rsid w:val="004B67D7"/>
    <w:rsid w:val="004C089B"/>
    <w:rsid w:val="004C150B"/>
    <w:rsid w:val="004C3309"/>
    <w:rsid w:val="004C3479"/>
    <w:rsid w:val="004C38A8"/>
    <w:rsid w:val="004C38BD"/>
    <w:rsid w:val="004C4735"/>
    <w:rsid w:val="004C4B91"/>
    <w:rsid w:val="004C4CB0"/>
    <w:rsid w:val="004C5C1E"/>
    <w:rsid w:val="004C5F65"/>
    <w:rsid w:val="004D26A9"/>
    <w:rsid w:val="004D2B17"/>
    <w:rsid w:val="004D3EB2"/>
    <w:rsid w:val="004D44A1"/>
    <w:rsid w:val="004D4E3B"/>
    <w:rsid w:val="004D50D3"/>
    <w:rsid w:val="004D5443"/>
    <w:rsid w:val="004D5BE5"/>
    <w:rsid w:val="004E03B3"/>
    <w:rsid w:val="004E1CE3"/>
    <w:rsid w:val="004E22B8"/>
    <w:rsid w:val="004E248C"/>
    <w:rsid w:val="004E258D"/>
    <w:rsid w:val="004E26EA"/>
    <w:rsid w:val="004E2992"/>
    <w:rsid w:val="004E2AFF"/>
    <w:rsid w:val="004E37B4"/>
    <w:rsid w:val="004E4418"/>
    <w:rsid w:val="004E48FD"/>
    <w:rsid w:val="004E4CCA"/>
    <w:rsid w:val="004E50FB"/>
    <w:rsid w:val="004E62B7"/>
    <w:rsid w:val="004F0262"/>
    <w:rsid w:val="004F08B6"/>
    <w:rsid w:val="004F0A64"/>
    <w:rsid w:val="004F120B"/>
    <w:rsid w:val="004F14AF"/>
    <w:rsid w:val="004F1BEB"/>
    <w:rsid w:val="004F343F"/>
    <w:rsid w:val="004F3EE2"/>
    <w:rsid w:val="004F3F59"/>
    <w:rsid w:val="004F4276"/>
    <w:rsid w:val="004F452D"/>
    <w:rsid w:val="004F4682"/>
    <w:rsid w:val="004F4778"/>
    <w:rsid w:val="004F5677"/>
    <w:rsid w:val="004F5C91"/>
    <w:rsid w:val="004F5C96"/>
    <w:rsid w:val="005003C2"/>
    <w:rsid w:val="0050077C"/>
    <w:rsid w:val="005008C9"/>
    <w:rsid w:val="00500E20"/>
    <w:rsid w:val="00500F30"/>
    <w:rsid w:val="00500F75"/>
    <w:rsid w:val="00502290"/>
    <w:rsid w:val="005024A5"/>
    <w:rsid w:val="0050285B"/>
    <w:rsid w:val="00502E83"/>
    <w:rsid w:val="00502FE1"/>
    <w:rsid w:val="00503577"/>
    <w:rsid w:val="0050528D"/>
    <w:rsid w:val="00505968"/>
    <w:rsid w:val="005104BA"/>
    <w:rsid w:val="005104C1"/>
    <w:rsid w:val="00510518"/>
    <w:rsid w:val="00511A73"/>
    <w:rsid w:val="00511F2E"/>
    <w:rsid w:val="00513DD9"/>
    <w:rsid w:val="00513E77"/>
    <w:rsid w:val="0051593D"/>
    <w:rsid w:val="00516FB5"/>
    <w:rsid w:val="005176A5"/>
    <w:rsid w:val="00520FF1"/>
    <w:rsid w:val="0052152A"/>
    <w:rsid w:val="00521ED5"/>
    <w:rsid w:val="00521F50"/>
    <w:rsid w:val="00522373"/>
    <w:rsid w:val="00524FF2"/>
    <w:rsid w:val="0052680A"/>
    <w:rsid w:val="0052706F"/>
    <w:rsid w:val="0052716A"/>
    <w:rsid w:val="005278EA"/>
    <w:rsid w:val="00530D92"/>
    <w:rsid w:val="00532330"/>
    <w:rsid w:val="0053290D"/>
    <w:rsid w:val="00533A61"/>
    <w:rsid w:val="00533D28"/>
    <w:rsid w:val="00535E03"/>
    <w:rsid w:val="00536088"/>
    <w:rsid w:val="00536F2E"/>
    <w:rsid w:val="00537339"/>
    <w:rsid w:val="00537BFF"/>
    <w:rsid w:val="00540AA6"/>
    <w:rsid w:val="00540DFB"/>
    <w:rsid w:val="00541807"/>
    <w:rsid w:val="00541CEB"/>
    <w:rsid w:val="00542FB3"/>
    <w:rsid w:val="0054551F"/>
    <w:rsid w:val="00545A49"/>
    <w:rsid w:val="005461C8"/>
    <w:rsid w:val="00546B89"/>
    <w:rsid w:val="00546F7F"/>
    <w:rsid w:val="005470F9"/>
    <w:rsid w:val="0054732B"/>
    <w:rsid w:val="00551CEA"/>
    <w:rsid w:val="00551D0A"/>
    <w:rsid w:val="0055417E"/>
    <w:rsid w:val="00555170"/>
    <w:rsid w:val="0055549E"/>
    <w:rsid w:val="0055769A"/>
    <w:rsid w:val="00560C8B"/>
    <w:rsid w:val="00560EC8"/>
    <w:rsid w:val="00560FB5"/>
    <w:rsid w:val="00561036"/>
    <w:rsid w:val="005615F7"/>
    <w:rsid w:val="00561D49"/>
    <w:rsid w:val="00561E16"/>
    <w:rsid w:val="00562729"/>
    <w:rsid w:val="00563091"/>
    <w:rsid w:val="00563984"/>
    <w:rsid w:val="005641CF"/>
    <w:rsid w:val="00564D4E"/>
    <w:rsid w:val="00564FDC"/>
    <w:rsid w:val="00567680"/>
    <w:rsid w:val="00567846"/>
    <w:rsid w:val="0057000A"/>
    <w:rsid w:val="00572026"/>
    <w:rsid w:val="005723A0"/>
    <w:rsid w:val="0057303F"/>
    <w:rsid w:val="005737E6"/>
    <w:rsid w:val="00573885"/>
    <w:rsid w:val="00573C7E"/>
    <w:rsid w:val="00573F24"/>
    <w:rsid w:val="00573F9F"/>
    <w:rsid w:val="00574861"/>
    <w:rsid w:val="00574890"/>
    <w:rsid w:val="00575423"/>
    <w:rsid w:val="00575D6A"/>
    <w:rsid w:val="00576062"/>
    <w:rsid w:val="00576A3A"/>
    <w:rsid w:val="0058027A"/>
    <w:rsid w:val="0058039A"/>
    <w:rsid w:val="005803F8"/>
    <w:rsid w:val="00581541"/>
    <w:rsid w:val="00581A54"/>
    <w:rsid w:val="00581A69"/>
    <w:rsid w:val="0058202A"/>
    <w:rsid w:val="00582B3B"/>
    <w:rsid w:val="0058331C"/>
    <w:rsid w:val="005838C6"/>
    <w:rsid w:val="00583A91"/>
    <w:rsid w:val="00583D4F"/>
    <w:rsid w:val="0058480D"/>
    <w:rsid w:val="005850A1"/>
    <w:rsid w:val="00585221"/>
    <w:rsid w:val="0058542B"/>
    <w:rsid w:val="00585A63"/>
    <w:rsid w:val="00585D6A"/>
    <w:rsid w:val="00586D6D"/>
    <w:rsid w:val="00590121"/>
    <w:rsid w:val="00592A07"/>
    <w:rsid w:val="005930E8"/>
    <w:rsid w:val="00593323"/>
    <w:rsid w:val="00593895"/>
    <w:rsid w:val="00594660"/>
    <w:rsid w:val="00595D52"/>
    <w:rsid w:val="005973F7"/>
    <w:rsid w:val="00597A0C"/>
    <w:rsid w:val="00597CC8"/>
    <w:rsid w:val="005A10F4"/>
    <w:rsid w:val="005A15A5"/>
    <w:rsid w:val="005A3E30"/>
    <w:rsid w:val="005A717F"/>
    <w:rsid w:val="005B05F1"/>
    <w:rsid w:val="005B18E9"/>
    <w:rsid w:val="005B26AD"/>
    <w:rsid w:val="005B38E5"/>
    <w:rsid w:val="005B3A61"/>
    <w:rsid w:val="005B438F"/>
    <w:rsid w:val="005C0513"/>
    <w:rsid w:val="005C0B0E"/>
    <w:rsid w:val="005C1DBC"/>
    <w:rsid w:val="005C24FE"/>
    <w:rsid w:val="005C3113"/>
    <w:rsid w:val="005C360E"/>
    <w:rsid w:val="005C3CC6"/>
    <w:rsid w:val="005C43A5"/>
    <w:rsid w:val="005C45AE"/>
    <w:rsid w:val="005C515D"/>
    <w:rsid w:val="005C58B6"/>
    <w:rsid w:val="005C79A9"/>
    <w:rsid w:val="005D092D"/>
    <w:rsid w:val="005D0F96"/>
    <w:rsid w:val="005D17B6"/>
    <w:rsid w:val="005D209A"/>
    <w:rsid w:val="005D29C2"/>
    <w:rsid w:val="005D31D3"/>
    <w:rsid w:val="005D49FD"/>
    <w:rsid w:val="005D5AF2"/>
    <w:rsid w:val="005D6100"/>
    <w:rsid w:val="005D70B6"/>
    <w:rsid w:val="005D7745"/>
    <w:rsid w:val="005E0B45"/>
    <w:rsid w:val="005E1809"/>
    <w:rsid w:val="005E23DF"/>
    <w:rsid w:val="005E2486"/>
    <w:rsid w:val="005E26C6"/>
    <w:rsid w:val="005E31DB"/>
    <w:rsid w:val="005E3CA2"/>
    <w:rsid w:val="005E3FEA"/>
    <w:rsid w:val="005E408B"/>
    <w:rsid w:val="005E5191"/>
    <w:rsid w:val="005E5B6D"/>
    <w:rsid w:val="005F0AA0"/>
    <w:rsid w:val="005F0F92"/>
    <w:rsid w:val="005F20AB"/>
    <w:rsid w:val="005F39A0"/>
    <w:rsid w:val="005F418F"/>
    <w:rsid w:val="005F4190"/>
    <w:rsid w:val="005F45A0"/>
    <w:rsid w:val="005F4896"/>
    <w:rsid w:val="005F4B26"/>
    <w:rsid w:val="005F59BE"/>
    <w:rsid w:val="005F5F82"/>
    <w:rsid w:val="005F606E"/>
    <w:rsid w:val="005F608E"/>
    <w:rsid w:val="005F7077"/>
    <w:rsid w:val="005F719D"/>
    <w:rsid w:val="005F72DA"/>
    <w:rsid w:val="005F74FC"/>
    <w:rsid w:val="005F7C7C"/>
    <w:rsid w:val="005F7D61"/>
    <w:rsid w:val="005F7F34"/>
    <w:rsid w:val="00600589"/>
    <w:rsid w:val="00600703"/>
    <w:rsid w:val="00600F71"/>
    <w:rsid w:val="006015D6"/>
    <w:rsid w:val="0060303D"/>
    <w:rsid w:val="00603EF9"/>
    <w:rsid w:val="00605369"/>
    <w:rsid w:val="0060655F"/>
    <w:rsid w:val="00607309"/>
    <w:rsid w:val="00607C88"/>
    <w:rsid w:val="006100EE"/>
    <w:rsid w:val="006114B0"/>
    <w:rsid w:val="00611691"/>
    <w:rsid w:val="00612087"/>
    <w:rsid w:val="00612B05"/>
    <w:rsid w:val="00612E59"/>
    <w:rsid w:val="00614ACA"/>
    <w:rsid w:val="00614C02"/>
    <w:rsid w:val="006151B8"/>
    <w:rsid w:val="006151FD"/>
    <w:rsid w:val="0061530B"/>
    <w:rsid w:val="00615563"/>
    <w:rsid w:val="00615BD6"/>
    <w:rsid w:val="00615FC6"/>
    <w:rsid w:val="0061774F"/>
    <w:rsid w:val="006177F2"/>
    <w:rsid w:val="006210FA"/>
    <w:rsid w:val="00621142"/>
    <w:rsid w:val="00623299"/>
    <w:rsid w:val="006237F8"/>
    <w:rsid w:val="0062466D"/>
    <w:rsid w:val="00624A5D"/>
    <w:rsid w:val="00625FB5"/>
    <w:rsid w:val="006261EE"/>
    <w:rsid w:val="006271E4"/>
    <w:rsid w:val="00627594"/>
    <w:rsid w:val="00627685"/>
    <w:rsid w:val="006279B3"/>
    <w:rsid w:val="00627DAA"/>
    <w:rsid w:val="006301BB"/>
    <w:rsid w:val="0063189F"/>
    <w:rsid w:val="006336F6"/>
    <w:rsid w:val="00633E67"/>
    <w:rsid w:val="00635884"/>
    <w:rsid w:val="00635EF8"/>
    <w:rsid w:val="00636005"/>
    <w:rsid w:val="006360B2"/>
    <w:rsid w:val="006361C0"/>
    <w:rsid w:val="00636B98"/>
    <w:rsid w:val="00636EB6"/>
    <w:rsid w:val="006378DD"/>
    <w:rsid w:val="006410A5"/>
    <w:rsid w:val="00641C8D"/>
    <w:rsid w:val="00642177"/>
    <w:rsid w:val="00643EC0"/>
    <w:rsid w:val="00644663"/>
    <w:rsid w:val="00644C41"/>
    <w:rsid w:val="00646F9E"/>
    <w:rsid w:val="0064734B"/>
    <w:rsid w:val="006473AE"/>
    <w:rsid w:val="0065174E"/>
    <w:rsid w:val="00652432"/>
    <w:rsid w:val="00653105"/>
    <w:rsid w:val="0065403F"/>
    <w:rsid w:val="0065447C"/>
    <w:rsid w:val="006550C2"/>
    <w:rsid w:val="00655878"/>
    <w:rsid w:val="0065775F"/>
    <w:rsid w:val="00660746"/>
    <w:rsid w:val="00660892"/>
    <w:rsid w:val="00660C34"/>
    <w:rsid w:val="00660CDE"/>
    <w:rsid w:val="00661DE5"/>
    <w:rsid w:val="00662741"/>
    <w:rsid w:val="00662DD8"/>
    <w:rsid w:val="0066314D"/>
    <w:rsid w:val="006636A4"/>
    <w:rsid w:val="006641E5"/>
    <w:rsid w:val="00664F45"/>
    <w:rsid w:val="00665238"/>
    <w:rsid w:val="0066682A"/>
    <w:rsid w:val="00671AF6"/>
    <w:rsid w:val="00671C36"/>
    <w:rsid w:val="00672001"/>
    <w:rsid w:val="0067241F"/>
    <w:rsid w:val="006724C6"/>
    <w:rsid w:val="00672921"/>
    <w:rsid w:val="00673976"/>
    <w:rsid w:val="0067472F"/>
    <w:rsid w:val="006748AC"/>
    <w:rsid w:val="00674CAC"/>
    <w:rsid w:val="00674F8D"/>
    <w:rsid w:val="006755E7"/>
    <w:rsid w:val="00676416"/>
    <w:rsid w:val="006768C2"/>
    <w:rsid w:val="006770D6"/>
    <w:rsid w:val="00677399"/>
    <w:rsid w:val="0068038A"/>
    <w:rsid w:val="006803E5"/>
    <w:rsid w:val="006804E8"/>
    <w:rsid w:val="00680601"/>
    <w:rsid w:val="00680B3F"/>
    <w:rsid w:val="006828BD"/>
    <w:rsid w:val="00682D0F"/>
    <w:rsid w:val="00683DC9"/>
    <w:rsid w:val="006844FB"/>
    <w:rsid w:val="006847DA"/>
    <w:rsid w:val="00684980"/>
    <w:rsid w:val="00684FC0"/>
    <w:rsid w:val="006858F5"/>
    <w:rsid w:val="00685BE2"/>
    <w:rsid w:val="0068624C"/>
    <w:rsid w:val="00686C56"/>
    <w:rsid w:val="00686D35"/>
    <w:rsid w:val="00687A75"/>
    <w:rsid w:val="0069029E"/>
    <w:rsid w:val="00690A28"/>
    <w:rsid w:val="00690A85"/>
    <w:rsid w:val="006923A4"/>
    <w:rsid w:val="00692A15"/>
    <w:rsid w:val="006936E3"/>
    <w:rsid w:val="0069483A"/>
    <w:rsid w:val="00695EDF"/>
    <w:rsid w:val="00696E2A"/>
    <w:rsid w:val="006973D1"/>
    <w:rsid w:val="006A0274"/>
    <w:rsid w:val="006A1B1A"/>
    <w:rsid w:val="006A1BE0"/>
    <w:rsid w:val="006A1D9B"/>
    <w:rsid w:val="006A24D4"/>
    <w:rsid w:val="006A25DC"/>
    <w:rsid w:val="006A46CA"/>
    <w:rsid w:val="006A47FD"/>
    <w:rsid w:val="006A5A9E"/>
    <w:rsid w:val="006A6277"/>
    <w:rsid w:val="006A7CD3"/>
    <w:rsid w:val="006B119B"/>
    <w:rsid w:val="006B1935"/>
    <w:rsid w:val="006B1FA3"/>
    <w:rsid w:val="006B270B"/>
    <w:rsid w:val="006B5857"/>
    <w:rsid w:val="006B6749"/>
    <w:rsid w:val="006B6871"/>
    <w:rsid w:val="006B694F"/>
    <w:rsid w:val="006B7052"/>
    <w:rsid w:val="006C076B"/>
    <w:rsid w:val="006C2070"/>
    <w:rsid w:val="006C258B"/>
    <w:rsid w:val="006C2E39"/>
    <w:rsid w:val="006C32F5"/>
    <w:rsid w:val="006C4139"/>
    <w:rsid w:val="006C4B2B"/>
    <w:rsid w:val="006C51F0"/>
    <w:rsid w:val="006C5991"/>
    <w:rsid w:val="006C62BE"/>
    <w:rsid w:val="006C73E0"/>
    <w:rsid w:val="006C78BC"/>
    <w:rsid w:val="006C7E06"/>
    <w:rsid w:val="006D00B3"/>
    <w:rsid w:val="006D0259"/>
    <w:rsid w:val="006D044D"/>
    <w:rsid w:val="006D0650"/>
    <w:rsid w:val="006D2B5F"/>
    <w:rsid w:val="006D2EDD"/>
    <w:rsid w:val="006D2F8B"/>
    <w:rsid w:val="006D3145"/>
    <w:rsid w:val="006D33BC"/>
    <w:rsid w:val="006D3F6D"/>
    <w:rsid w:val="006D498B"/>
    <w:rsid w:val="006D54FD"/>
    <w:rsid w:val="006D57F2"/>
    <w:rsid w:val="006D599C"/>
    <w:rsid w:val="006D695E"/>
    <w:rsid w:val="006D6FB2"/>
    <w:rsid w:val="006D7145"/>
    <w:rsid w:val="006E0A22"/>
    <w:rsid w:val="006E10D1"/>
    <w:rsid w:val="006E1CEC"/>
    <w:rsid w:val="006E265E"/>
    <w:rsid w:val="006E50F6"/>
    <w:rsid w:val="006E5133"/>
    <w:rsid w:val="006E5A73"/>
    <w:rsid w:val="006E6D05"/>
    <w:rsid w:val="006E708D"/>
    <w:rsid w:val="006F014D"/>
    <w:rsid w:val="006F10C5"/>
    <w:rsid w:val="006F186A"/>
    <w:rsid w:val="006F2B79"/>
    <w:rsid w:val="006F2EE4"/>
    <w:rsid w:val="006F3A42"/>
    <w:rsid w:val="006F4925"/>
    <w:rsid w:val="006F621E"/>
    <w:rsid w:val="006F664D"/>
    <w:rsid w:val="0070083B"/>
    <w:rsid w:val="0070135B"/>
    <w:rsid w:val="007016F5"/>
    <w:rsid w:val="0070178F"/>
    <w:rsid w:val="00701D1C"/>
    <w:rsid w:val="00702BBC"/>
    <w:rsid w:val="00702D5A"/>
    <w:rsid w:val="0070405B"/>
    <w:rsid w:val="00704C94"/>
    <w:rsid w:val="007065B7"/>
    <w:rsid w:val="0070676E"/>
    <w:rsid w:val="007068BC"/>
    <w:rsid w:val="007068C3"/>
    <w:rsid w:val="0071007C"/>
    <w:rsid w:val="00711DCD"/>
    <w:rsid w:val="00713ACC"/>
    <w:rsid w:val="00713AF1"/>
    <w:rsid w:val="0071422F"/>
    <w:rsid w:val="007146F9"/>
    <w:rsid w:val="00714EB2"/>
    <w:rsid w:val="007165E2"/>
    <w:rsid w:val="00716614"/>
    <w:rsid w:val="007167EA"/>
    <w:rsid w:val="00716F00"/>
    <w:rsid w:val="00720712"/>
    <w:rsid w:val="00720B48"/>
    <w:rsid w:val="007211D4"/>
    <w:rsid w:val="00721F2F"/>
    <w:rsid w:val="007220FE"/>
    <w:rsid w:val="0072269C"/>
    <w:rsid w:val="00722C45"/>
    <w:rsid w:val="00724B79"/>
    <w:rsid w:val="00726189"/>
    <w:rsid w:val="00726BA0"/>
    <w:rsid w:val="0073046A"/>
    <w:rsid w:val="007304CA"/>
    <w:rsid w:val="00731A45"/>
    <w:rsid w:val="007359AA"/>
    <w:rsid w:val="0073740B"/>
    <w:rsid w:val="00737621"/>
    <w:rsid w:val="0074036C"/>
    <w:rsid w:val="00740BE9"/>
    <w:rsid w:val="00740E02"/>
    <w:rsid w:val="007427C1"/>
    <w:rsid w:val="007441F5"/>
    <w:rsid w:val="007465D3"/>
    <w:rsid w:val="00746DEE"/>
    <w:rsid w:val="00746E0D"/>
    <w:rsid w:val="0074744C"/>
    <w:rsid w:val="007476F9"/>
    <w:rsid w:val="007539C6"/>
    <w:rsid w:val="00753FC1"/>
    <w:rsid w:val="007555D1"/>
    <w:rsid w:val="007560C5"/>
    <w:rsid w:val="00756C46"/>
    <w:rsid w:val="007571E7"/>
    <w:rsid w:val="007601DC"/>
    <w:rsid w:val="007609D8"/>
    <w:rsid w:val="00760B1D"/>
    <w:rsid w:val="00761622"/>
    <w:rsid w:val="00761AC3"/>
    <w:rsid w:val="00762D7B"/>
    <w:rsid w:val="0076324D"/>
    <w:rsid w:val="00764125"/>
    <w:rsid w:val="007647F2"/>
    <w:rsid w:val="007649B4"/>
    <w:rsid w:val="00765634"/>
    <w:rsid w:val="00765E40"/>
    <w:rsid w:val="007663CA"/>
    <w:rsid w:val="0076642B"/>
    <w:rsid w:val="00767EF1"/>
    <w:rsid w:val="0077207A"/>
    <w:rsid w:val="007736D7"/>
    <w:rsid w:val="00773FA3"/>
    <w:rsid w:val="0077457E"/>
    <w:rsid w:val="007746FE"/>
    <w:rsid w:val="00777CA2"/>
    <w:rsid w:val="00777D42"/>
    <w:rsid w:val="00780400"/>
    <w:rsid w:val="00780F3F"/>
    <w:rsid w:val="00782021"/>
    <w:rsid w:val="00782EC6"/>
    <w:rsid w:val="007830B3"/>
    <w:rsid w:val="00783CF9"/>
    <w:rsid w:val="007840EB"/>
    <w:rsid w:val="00785B6C"/>
    <w:rsid w:val="00785FBA"/>
    <w:rsid w:val="00787174"/>
    <w:rsid w:val="00787B4A"/>
    <w:rsid w:val="00787DC4"/>
    <w:rsid w:val="0079166C"/>
    <w:rsid w:val="007927E7"/>
    <w:rsid w:val="00794C9F"/>
    <w:rsid w:val="00795144"/>
    <w:rsid w:val="00796DEA"/>
    <w:rsid w:val="00797137"/>
    <w:rsid w:val="00797168"/>
    <w:rsid w:val="007973FE"/>
    <w:rsid w:val="007976CB"/>
    <w:rsid w:val="007A0BAD"/>
    <w:rsid w:val="007A1BDD"/>
    <w:rsid w:val="007A28C4"/>
    <w:rsid w:val="007A2998"/>
    <w:rsid w:val="007A5557"/>
    <w:rsid w:val="007A6529"/>
    <w:rsid w:val="007A715B"/>
    <w:rsid w:val="007A7AE4"/>
    <w:rsid w:val="007A7B79"/>
    <w:rsid w:val="007B022E"/>
    <w:rsid w:val="007B1256"/>
    <w:rsid w:val="007B20A8"/>
    <w:rsid w:val="007B324B"/>
    <w:rsid w:val="007B41B5"/>
    <w:rsid w:val="007B41E0"/>
    <w:rsid w:val="007B45D7"/>
    <w:rsid w:val="007B4686"/>
    <w:rsid w:val="007B78C7"/>
    <w:rsid w:val="007B7ECB"/>
    <w:rsid w:val="007C00AB"/>
    <w:rsid w:val="007C0DE5"/>
    <w:rsid w:val="007C1D2D"/>
    <w:rsid w:val="007C1F4F"/>
    <w:rsid w:val="007C40AE"/>
    <w:rsid w:val="007C545C"/>
    <w:rsid w:val="007C72DB"/>
    <w:rsid w:val="007C784A"/>
    <w:rsid w:val="007C7E06"/>
    <w:rsid w:val="007D010E"/>
    <w:rsid w:val="007D1221"/>
    <w:rsid w:val="007D139D"/>
    <w:rsid w:val="007D1BA5"/>
    <w:rsid w:val="007D1BDE"/>
    <w:rsid w:val="007D22FF"/>
    <w:rsid w:val="007D3CDC"/>
    <w:rsid w:val="007D5343"/>
    <w:rsid w:val="007D7925"/>
    <w:rsid w:val="007D7DB6"/>
    <w:rsid w:val="007E00A4"/>
    <w:rsid w:val="007E0D96"/>
    <w:rsid w:val="007E1138"/>
    <w:rsid w:val="007E167E"/>
    <w:rsid w:val="007E1E23"/>
    <w:rsid w:val="007E1EA4"/>
    <w:rsid w:val="007E248A"/>
    <w:rsid w:val="007E2755"/>
    <w:rsid w:val="007E3D9A"/>
    <w:rsid w:val="007E3E1E"/>
    <w:rsid w:val="007E3E8D"/>
    <w:rsid w:val="007E428C"/>
    <w:rsid w:val="007E4E3B"/>
    <w:rsid w:val="007E60E1"/>
    <w:rsid w:val="007E62F2"/>
    <w:rsid w:val="007F0661"/>
    <w:rsid w:val="007F0CD8"/>
    <w:rsid w:val="007F0D6F"/>
    <w:rsid w:val="007F0EE8"/>
    <w:rsid w:val="007F1059"/>
    <w:rsid w:val="007F11A4"/>
    <w:rsid w:val="007F1CA4"/>
    <w:rsid w:val="007F1D93"/>
    <w:rsid w:val="007F2AA9"/>
    <w:rsid w:val="007F329A"/>
    <w:rsid w:val="007F3E82"/>
    <w:rsid w:val="007F44C8"/>
    <w:rsid w:val="007F5466"/>
    <w:rsid w:val="007F54E3"/>
    <w:rsid w:val="007F5EC4"/>
    <w:rsid w:val="007F6E7F"/>
    <w:rsid w:val="00800EAB"/>
    <w:rsid w:val="0080109A"/>
    <w:rsid w:val="00801654"/>
    <w:rsid w:val="0080187F"/>
    <w:rsid w:val="00801B25"/>
    <w:rsid w:val="00801C2A"/>
    <w:rsid w:val="00803B9A"/>
    <w:rsid w:val="00803DED"/>
    <w:rsid w:val="0080496B"/>
    <w:rsid w:val="00806585"/>
    <w:rsid w:val="0080717D"/>
    <w:rsid w:val="00807A47"/>
    <w:rsid w:val="00807E31"/>
    <w:rsid w:val="00810247"/>
    <w:rsid w:val="0081075B"/>
    <w:rsid w:val="008107D2"/>
    <w:rsid w:val="00810AF2"/>
    <w:rsid w:val="00812259"/>
    <w:rsid w:val="00812B3D"/>
    <w:rsid w:val="00812E17"/>
    <w:rsid w:val="00812ED2"/>
    <w:rsid w:val="00813B21"/>
    <w:rsid w:val="0081427B"/>
    <w:rsid w:val="008144EF"/>
    <w:rsid w:val="008202D4"/>
    <w:rsid w:val="00822F38"/>
    <w:rsid w:val="00823912"/>
    <w:rsid w:val="00825664"/>
    <w:rsid w:val="00825AF2"/>
    <w:rsid w:val="00826E44"/>
    <w:rsid w:val="008304CB"/>
    <w:rsid w:val="00831077"/>
    <w:rsid w:val="00831AA1"/>
    <w:rsid w:val="008327CC"/>
    <w:rsid w:val="00832B5B"/>
    <w:rsid w:val="00833230"/>
    <w:rsid w:val="00833D59"/>
    <w:rsid w:val="008344D4"/>
    <w:rsid w:val="008345FC"/>
    <w:rsid w:val="00834A6D"/>
    <w:rsid w:val="00835069"/>
    <w:rsid w:val="00835165"/>
    <w:rsid w:val="00835639"/>
    <w:rsid w:val="0083580E"/>
    <w:rsid w:val="00835921"/>
    <w:rsid w:val="00835DB7"/>
    <w:rsid w:val="0083602A"/>
    <w:rsid w:val="008379CD"/>
    <w:rsid w:val="00837A6A"/>
    <w:rsid w:val="008413D0"/>
    <w:rsid w:val="008434A8"/>
    <w:rsid w:val="00843623"/>
    <w:rsid w:val="00844498"/>
    <w:rsid w:val="008446DB"/>
    <w:rsid w:val="00844B77"/>
    <w:rsid w:val="008456A7"/>
    <w:rsid w:val="00845786"/>
    <w:rsid w:val="008461ED"/>
    <w:rsid w:val="00847783"/>
    <w:rsid w:val="00850D60"/>
    <w:rsid w:val="00851C29"/>
    <w:rsid w:val="00853107"/>
    <w:rsid w:val="00855121"/>
    <w:rsid w:val="008552FE"/>
    <w:rsid w:val="0085592E"/>
    <w:rsid w:val="0085620D"/>
    <w:rsid w:val="00856C83"/>
    <w:rsid w:val="00856ECD"/>
    <w:rsid w:val="00857566"/>
    <w:rsid w:val="00857650"/>
    <w:rsid w:val="00857985"/>
    <w:rsid w:val="0086158A"/>
    <w:rsid w:val="0086203D"/>
    <w:rsid w:val="008628C4"/>
    <w:rsid w:val="00862A40"/>
    <w:rsid w:val="00862DAA"/>
    <w:rsid w:val="008651F9"/>
    <w:rsid w:val="008652C0"/>
    <w:rsid w:val="00865B12"/>
    <w:rsid w:val="008668A8"/>
    <w:rsid w:val="00866F69"/>
    <w:rsid w:val="008672B3"/>
    <w:rsid w:val="008676F6"/>
    <w:rsid w:val="00870350"/>
    <w:rsid w:val="0087041B"/>
    <w:rsid w:val="0087104F"/>
    <w:rsid w:val="00871689"/>
    <w:rsid w:val="00871873"/>
    <w:rsid w:val="008725AE"/>
    <w:rsid w:val="00873140"/>
    <w:rsid w:val="00873753"/>
    <w:rsid w:val="00874775"/>
    <w:rsid w:val="00874946"/>
    <w:rsid w:val="00875C6C"/>
    <w:rsid w:val="00875ED7"/>
    <w:rsid w:val="00876A9D"/>
    <w:rsid w:val="00876AA4"/>
    <w:rsid w:val="008810DE"/>
    <w:rsid w:val="00881D67"/>
    <w:rsid w:val="00883102"/>
    <w:rsid w:val="00883451"/>
    <w:rsid w:val="008834CF"/>
    <w:rsid w:val="00883908"/>
    <w:rsid w:val="00884079"/>
    <w:rsid w:val="00884B38"/>
    <w:rsid w:val="0088513C"/>
    <w:rsid w:val="008856F1"/>
    <w:rsid w:val="00885E10"/>
    <w:rsid w:val="00887BE8"/>
    <w:rsid w:val="00887DFA"/>
    <w:rsid w:val="00890CC4"/>
    <w:rsid w:val="0089261B"/>
    <w:rsid w:val="008935BE"/>
    <w:rsid w:val="008938EF"/>
    <w:rsid w:val="00893959"/>
    <w:rsid w:val="00893DA8"/>
    <w:rsid w:val="0089458E"/>
    <w:rsid w:val="00895102"/>
    <w:rsid w:val="00895262"/>
    <w:rsid w:val="008974E8"/>
    <w:rsid w:val="00897762"/>
    <w:rsid w:val="008A0C7A"/>
    <w:rsid w:val="008A2002"/>
    <w:rsid w:val="008A30C6"/>
    <w:rsid w:val="008A313F"/>
    <w:rsid w:val="008A32B2"/>
    <w:rsid w:val="008A37D9"/>
    <w:rsid w:val="008A3DE4"/>
    <w:rsid w:val="008A51AC"/>
    <w:rsid w:val="008A52F0"/>
    <w:rsid w:val="008A5824"/>
    <w:rsid w:val="008A5AD5"/>
    <w:rsid w:val="008A64B3"/>
    <w:rsid w:val="008A65C0"/>
    <w:rsid w:val="008A6FDF"/>
    <w:rsid w:val="008A7152"/>
    <w:rsid w:val="008A71A6"/>
    <w:rsid w:val="008A7267"/>
    <w:rsid w:val="008A7D7A"/>
    <w:rsid w:val="008A7E63"/>
    <w:rsid w:val="008B0692"/>
    <w:rsid w:val="008B1C76"/>
    <w:rsid w:val="008B2B65"/>
    <w:rsid w:val="008B374E"/>
    <w:rsid w:val="008B3F49"/>
    <w:rsid w:val="008B4419"/>
    <w:rsid w:val="008B449A"/>
    <w:rsid w:val="008B4AB9"/>
    <w:rsid w:val="008B51A1"/>
    <w:rsid w:val="008B6BFE"/>
    <w:rsid w:val="008B6D1E"/>
    <w:rsid w:val="008B75C3"/>
    <w:rsid w:val="008C074C"/>
    <w:rsid w:val="008C0883"/>
    <w:rsid w:val="008C0A2F"/>
    <w:rsid w:val="008C0B47"/>
    <w:rsid w:val="008C0F50"/>
    <w:rsid w:val="008C1EB6"/>
    <w:rsid w:val="008C285C"/>
    <w:rsid w:val="008C3325"/>
    <w:rsid w:val="008C35BF"/>
    <w:rsid w:val="008C3EE4"/>
    <w:rsid w:val="008C4974"/>
    <w:rsid w:val="008C4EBF"/>
    <w:rsid w:val="008C4F4D"/>
    <w:rsid w:val="008C5566"/>
    <w:rsid w:val="008C74EB"/>
    <w:rsid w:val="008C7802"/>
    <w:rsid w:val="008D016C"/>
    <w:rsid w:val="008D0601"/>
    <w:rsid w:val="008D06D6"/>
    <w:rsid w:val="008D0C63"/>
    <w:rsid w:val="008D0EC9"/>
    <w:rsid w:val="008D1499"/>
    <w:rsid w:val="008D1618"/>
    <w:rsid w:val="008D1955"/>
    <w:rsid w:val="008D1F66"/>
    <w:rsid w:val="008D210D"/>
    <w:rsid w:val="008D2136"/>
    <w:rsid w:val="008D2813"/>
    <w:rsid w:val="008D2B68"/>
    <w:rsid w:val="008D5D63"/>
    <w:rsid w:val="008D6053"/>
    <w:rsid w:val="008D605C"/>
    <w:rsid w:val="008D664F"/>
    <w:rsid w:val="008D6C48"/>
    <w:rsid w:val="008D7924"/>
    <w:rsid w:val="008E2609"/>
    <w:rsid w:val="008E424F"/>
    <w:rsid w:val="008E4649"/>
    <w:rsid w:val="008E4872"/>
    <w:rsid w:val="008E4A97"/>
    <w:rsid w:val="008E528C"/>
    <w:rsid w:val="008E5980"/>
    <w:rsid w:val="008E60F1"/>
    <w:rsid w:val="008E6A62"/>
    <w:rsid w:val="008E71A3"/>
    <w:rsid w:val="008E783F"/>
    <w:rsid w:val="008E790A"/>
    <w:rsid w:val="008F06B9"/>
    <w:rsid w:val="008F08BC"/>
    <w:rsid w:val="008F1690"/>
    <w:rsid w:val="008F17D9"/>
    <w:rsid w:val="008F1E21"/>
    <w:rsid w:val="008F240B"/>
    <w:rsid w:val="008F3A7B"/>
    <w:rsid w:val="008F3FA8"/>
    <w:rsid w:val="008F4788"/>
    <w:rsid w:val="008F5D9E"/>
    <w:rsid w:val="008F5F1D"/>
    <w:rsid w:val="008F6292"/>
    <w:rsid w:val="008F675A"/>
    <w:rsid w:val="008F6CF8"/>
    <w:rsid w:val="008F6DE8"/>
    <w:rsid w:val="008F78B8"/>
    <w:rsid w:val="008F7C6D"/>
    <w:rsid w:val="00900295"/>
    <w:rsid w:val="00900627"/>
    <w:rsid w:val="00900F71"/>
    <w:rsid w:val="00901C62"/>
    <w:rsid w:val="00901DE5"/>
    <w:rsid w:val="009025CD"/>
    <w:rsid w:val="00902B5F"/>
    <w:rsid w:val="00902D22"/>
    <w:rsid w:val="00903422"/>
    <w:rsid w:val="00903431"/>
    <w:rsid w:val="00904C77"/>
    <w:rsid w:val="009053FE"/>
    <w:rsid w:val="00905967"/>
    <w:rsid w:val="00905F12"/>
    <w:rsid w:val="009060F8"/>
    <w:rsid w:val="00906310"/>
    <w:rsid w:val="00906CAD"/>
    <w:rsid w:val="0090700D"/>
    <w:rsid w:val="009073B3"/>
    <w:rsid w:val="00907597"/>
    <w:rsid w:val="009075B9"/>
    <w:rsid w:val="009103E8"/>
    <w:rsid w:val="00912D0D"/>
    <w:rsid w:val="00914748"/>
    <w:rsid w:val="00914A83"/>
    <w:rsid w:val="00914ED9"/>
    <w:rsid w:val="0091551F"/>
    <w:rsid w:val="00915ECA"/>
    <w:rsid w:val="009163F3"/>
    <w:rsid w:val="0091665B"/>
    <w:rsid w:val="00916847"/>
    <w:rsid w:val="00917F56"/>
    <w:rsid w:val="00920370"/>
    <w:rsid w:val="00920B2A"/>
    <w:rsid w:val="00921418"/>
    <w:rsid w:val="0092165D"/>
    <w:rsid w:val="0092320E"/>
    <w:rsid w:val="00923D31"/>
    <w:rsid w:val="00923DE4"/>
    <w:rsid w:val="009248C7"/>
    <w:rsid w:val="00926284"/>
    <w:rsid w:val="00926A9B"/>
    <w:rsid w:val="00926B12"/>
    <w:rsid w:val="00927734"/>
    <w:rsid w:val="009278A2"/>
    <w:rsid w:val="00930372"/>
    <w:rsid w:val="0093079C"/>
    <w:rsid w:val="00930F30"/>
    <w:rsid w:val="00930F87"/>
    <w:rsid w:val="0093147B"/>
    <w:rsid w:val="0093230D"/>
    <w:rsid w:val="00932B85"/>
    <w:rsid w:val="00933D72"/>
    <w:rsid w:val="00935CA2"/>
    <w:rsid w:val="009405AA"/>
    <w:rsid w:val="0094124D"/>
    <w:rsid w:val="00942C7E"/>
    <w:rsid w:val="0094322A"/>
    <w:rsid w:val="0094385F"/>
    <w:rsid w:val="00943D0A"/>
    <w:rsid w:val="0094481A"/>
    <w:rsid w:val="0094581F"/>
    <w:rsid w:val="00945C2C"/>
    <w:rsid w:val="00945FB4"/>
    <w:rsid w:val="009465C3"/>
    <w:rsid w:val="00946C14"/>
    <w:rsid w:val="00946C6E"/>
    <w:rsid w:val="0094763C"/>
    <w:rsid w:val="009479BD"/>
    <w:rsid w:val="00951D6B"/>
    <w:rsid w:val="00951E53"/>
    <w:rsid w:val="0095208E"/>
    <w:rsid w:val="00952F22"/>
    <w:rsid w:val="00953422"/>
    <w:rsid w:val="0095352B"/>
    <w:rsid w:val="00954735"/>
    <w:rsid w:val="009549C5"/>
    <w:rsid w:val="00955136"/>
    <w:rsid w:val="00955454"/>
    <w:rsid w:val="0095687D"/>
    <w:rsid w:val="0095701D"/>
    <w:rsid w:val="00960C9D"/>
    <w:rsid w:val="00960D0C"/>
    <w:rsid w:val="00961712"/>
    <w:rsid w:val="0096206F"/>
    <w:rsid w:val="009620C7"/>
    <w:rsid w:val="009626B9"/>
    <w:rsid w:val="0096286C"/>
    <w:rsid w:val="00962B68"/>
    <w:rsid w:val="0096312C"/>
    <w:rsid w:val="0096371E"/>
    <w:rsid w:val="00963BF0"/>
    <w:rsid w:val="0096406B"/>
    <w:rsid w:val="00964F91"/>
    <w:rsid w:val="0097089F"/>
    <w:rsid w:val="00972BD4"/>
    <w:rsid w:val="00972F15"/>
    <w:rsid w:val="00973879"/>
    <w:rsid w:val="00973E42"/>
    <w:rsid w:val="00974C14"/>
    <w:rsid w:val="00975B58"/>
    <w:rsid w:val="00976023"/>
    <w:rsid w:val="00976C89"/>
    <w:rsid w:val="00976E31"/>
    <w:rsid w:val="00984272"/>
    <w:rsid w:val="00985ED5"/>
    <w:rsid w:val="00987235"/>
    <w:rsid w:val="009902FD"/>
    <w:rsid w:val="00990811"/>
    <w:rsid w:val="00993E82"/>
    <w:rsid w:val="00994B2F"/>
    <w:rsid w:val="00994DA6"/>
    <w:rsid w:val="00995F07"/>
    <w:rsid w:val="00996085"/>
    <w:rsid w:val="00997298"/>
    <w:rsid w:val="00997BA4"/>
    <w:rsid w:val="009A0E54"/>
    <w:rsid w:val="009A176B"/>
    <w:rsid w:val="009A1D94"/>
    <w:rsid w:val="009A4F01"/>
    <w:rsid w:val="009A5DB7"/>
    <w:rsid w:val="009A7391"/>
    <w:rsid w:val="009A779C"/>
    <w:rsid w:val="009A795D"/>
    <w:rsid w:val="009A7C74"/>
    <w:rsid w:val="009B0108"/>
    <w:rsid w:val="009B05DE"/>
    <w:rsid w:val="009B10F4"/>
    <w:rsid w:val="009B326B"/>
    <w:rsid w:val="009B3765"/>
    <w:rsid w:val="009B5265"/>
    <w:rsid w:val="009B5B37"/>
    <w:rsid w:val="009B5E1A"/>
    <w:rsid w:val="009B67FA"/>
    <w:rsid w:val="009B7C69"/>
    <w:rsid w:val="009C09C1"/>
    <w:rsid w:val="009C0E5E"/>
    <w:rsid w:val="009C145C"/>
    <w:rsid w:val="009C5297"/>
    <w:rsid w:val="009C64D8"/>
    <w:rsid w:val="009C6AC6"/>
    <w:rsid w:val="009C71F4"/>
    <w:rsid w:val="009D0C83"/>
    <w:rsid w:val="009D1631"/>
    <w:rsid w:val="009D175C"/>
    <w:rsid w:val="009D24EC"/>
    <w:rsid w:val="009D2B2D"/>
    <w:rsid w:val="009D2CDD"/>
    <w:rsid w:val="009D45DB"/>
    <w:rsid w:val="009D4DC5"/>
    <w:rsid w:val="009D4DFC"/>
    <w:rsid w:val="009D61DB"/>
    <w:rsid w:val="009E0656"/>
    <w:rsid w:val="009E132A"/>
    <w:rsid w:val="009E1A61"/>
    <w:rsid w:val="009E2549"/>
    <w:rsid w:val="009E3375"/>
    <w:rsid w:val="009E3771"/>
    <w:rsid w:val="009E453C"/>
    <w:rsid w:val="009E5049"/>
    <w:rsid w:val="009E51C0"/>
    <w:rsid w:val="009E6896"/>
    <w:rsid w:val="009E6D8F"/>
    <w:rsid w:val="009E7245"/>
    <w:rsid w:val="009E7B3D"/>
    <w:rsid w:val="009E7B55"/>
    <w:rsid w:val="009F09FA"/>
    <w:rsid w:val="009F0E91"/>
    <w:rsid w:val="009F12BD"/>
    <w:rsid w:val="009F1931"/>
    <w:rsid w:val="009F1B09"/>
    <w:rsid w:val="009F1EA2"/>
    <w:rsid w:val="009F2A16"/>
    <w:rsid w:val="009F2B4D"/>
    <w:rsid w:val="009F3DAE"/>
    <w:rsid w:val="009F4787"/>
    <w:rsid w:val="009F47DC"/>
    <w:rsid w:val="009F4818"/>
    <w:rsid w:val="009F585F"/>
    <w:rsid w:val="009F7918"/>
    <w:rsid w:val="00A00056"/>
    <w:rsid w:val="00A005CE"/>
    <w:rsid w:val="00A00646"/>
    <w:rsid w:val="00A016C5"/>
    <w:rsid w:val="00A02C8D"/>
    <w:rsid w:val="00A03857"/>
    <w:rsid w:val="00A04293"/>
    <w:rsid w:val="00A04AD6"/>
    <w:rsid w:val="00A1090C"/>
    <w:rsid w:val="00A10B4E"/>
    <w:rsid w:val="00A14530"/>
    <w:rsid w:val="00A14893"/>
    <w:rsid w:val="00A15558"/>
    <w:rsid w:val="00A155C3"/>
    <w:rsid w:val="00A15DE9"/>
    <w:rsid w:val="00A17231"/>
    <w:rsid w:val="00A1730D"/>
    <w:rsid w:val="00A176E8"/>
    <w:rsid w:val="00A20109"/>
    <w:rsid w:val="00A20F79"/>
    <w:rsid w:val="00A2162A"/>
    <w:rsid w:val="00A23FBE"/>
    <w:rsid w:val="00A24440"/>
    <w:rsid w:val="00A24545"/>
    <w:rsid w:val="00A24ECB"/>
    <w:rsid w:val="00A24EFD"/>
    <w:rsid w:val="00A27112"/>
    <w:rsid w:val="00A277F2"/>
    <w:rsid w:val="00A3014F"/>
    <w:rsid w:val="00A30232"/>
    <w:rsid w:val="00A30743"/>
    <w:rsid w:val="00A31FC3"/>
    <w:rsid w:val="00A34B39"/>
    <w:rsid w:val="00A351CE"/>
    <w:rsid w:val="00A358A5"/>
    <w:rsid w:val="00A374D3"/>
    <w:rsid w:val="00A40E3C"/>
    <w:rsid w:val="00A418F0"/>
    <w:rsid w:val="00A42B4E"/>
    <w:rsid w:val="00A42F4D"/>
    <w:rsid w:val="00A43A0C"/>
    <w:rsid w:val="00A43C3B"/>
    <w:rsid w:val="00A43E8D"/>
    <w:rsid w:val="00A44B9F"/>
    <w:rsid w:val="00A44F92"/>
    <w:rsid w:val="00A45BE7"/>
    <w:rsid w:val="00A45BF4"/>
    <w:rsid w:val="00A46EF5"/>
    <w:rsid w:val="00A474D7"/>
    <w:rsid w:val="00A47B9A"/>
    <w:rsid w:val="00A50943"/>
    <w:rsid w:val="00A5125F"/>
    <w:rsid w:val="00A5227F"/>
    <w:rsid w:val="00A52862"/>
    <w:rsid w:val="00A52B73"/>
    <w:rsid w:val="00A52BD1"/>
    <w:rsid w:val="00A52F9C"/>
    <w:rsid w:val="00A54596"/>
    <w:rsid w:val="00A54981"/>
    <w:rsid w:val="00A56BF2"/>
    <w:rsid w:val="00A576F2"/>
    <w:rsid w:val="00A57732"/>
    <w:rsid w:val="00A61794"/>
    <w:rsid w:val="00A617B0"/>
    <w:rsid w:val="00A6204B"/>
    <w:rsid w:val="00A628EC"/>
    <w:rsid w:val="00A62932"/>
    <w:rsid w:val="00A62CF6"/>
    <w:rsid w:val="00A62E6B"/>
    <w:rsid w:val="00A6301D"/>
    <w:rsid w:val="00A6348A"/>
    <w:rsid w:val="00A639E1"/>
    <w:rsid w:val="00A64F88"/>
    <w:rsid w:val="00A650D5"/>
    <w:rsid w:val="00A651D7"/>
    <w:rsid w:val="00A65A42"/>
    <w:rsid w:val="00A65A48"/>
    <w:rsid w:val="00A65AFB"/>
    <w:rsid w:val="00A65DA9"/>
    <w:rsid w:val="00A67583"/>
    <w:rsid w:val="00A67BDB"/>
    <w:rsid w:val="00A70803"/>
    <w:rsid w:val="00A712A8"/>
    <w:rsid w:val="00A71D64"/>
    <w:rsid w:val="00A71DFA"/>
    <w:rsid w:val="00A725DD"/>
    <w:rsid w:val="00A7261F"/>
    <w:rsid w:val="00A73494"/>
    <w:rsid w:val="00A75003"/>
    <w:rsid w:val="00A75391"/>
    <w:rsid w:val="00A75484"/>
    <w:rsid w:val="00A754B2"/>
    <w:rsid w:val="00A777B4"/>
    <w:rsid w:val="00A77EB0"/>
    <w:rsid w:val="00A80069"/>
    <w:rsid w:val="00A810ED"/>
    <w:rsid w:val="00A814F6"/>
    <w:rsid w:val="00A81BC8"/>
    <w:rsid w:val="00A82D5B"/>
    <w:rsid w:val="00A82DD6"/>
    <w:rsid w:val="00A839D5"/>
    <w:rsid w:val="00A858D0"/>
    <w:rsid w:val="00A860B8"/>
    <w:rsid w:val="00A86E4E"/>
    <w:rsid w:val="00A87420"/>
    <w:rsid w:val="00A876A6"/>
    <w:rsid w:val="00A90428"/>
    <w:rsid w:val="00A91982"/>
    <w:rsid w:val="00A91ACC"/>
    <w:rsid w:val="00A91CF4"/>
    <w:rsid w:val="00A922B6"/>
    <w:rsid w:val="00A92304"/>
    <w:rsid w:val="00A92764"/>
    <w:rsid w:val="00A93A0A"/>
    <w:rsid w:val="00A93FD7"/>
    <w:rsid w:val="00A9449C"/>
    <w:rsid w:val="00A9513A"/>
    <w:rsid w:val="00A95AC6"/>
    <w:rsid w:val="00A96B00"/>
    <w:rsid w:val="00A96DF7"/>
    <w:rsid w:val="00A9730F"/>
    <w:rsid w:val="00A97396"/>
    <w:rsid w:val="00AA03A9"/>
    <w:rsid w:val="00AA1522"/>
    <w:rsid w:val="00AA25C4"/>
    <w:rsid w:val="00AA26F0"/>
    <w:rsid w:val="00AA28F5"/>
    <w:rsid w:val="00AA3BB2"/>
    <w:rsid w:val="00AA3D14"/>
    <w:rsid w:val="00AA4C46"/>
    <w:rsid w:val="00AA4DCB"/>
    <w:rsid w:val="00AA56F8"/>
    <w:rsid w:val="00AA64B4"/>
    <w:rsid w:val="00AA667D"/>
    <w:rsid w:val="00AA732C"/>
    <w:rsid w:val="00AA7BC1"/>
    <w:rsid w:val="00AB15B9"/>
    <w:rsid w:val="00AB35EB"/>
    <w:rsid w:val="00AB3B68"/>
    <w:rsid w:val="00AB3FAA"/>
    <w:rsid w:val="00AB450A"/>
    <w:rsid w:val="00AB5884"/>
    <w:rsid w:val="00AB5A26"/>
    <w:rsid w:val="00AC0F2A"/>
    <w:rsid w:val="00AC2703"/>
    <w:rsid w:val="00AC27E7"/>
    <w:rsid w:val="00AC3E7E"/>
    <w:rsid w:val="00AC4F93"/>
    <w:rsid w:val="00AC50B7"/>
    <w:rsid w:val="00AC590B"/>
    <w:rsid w:val="00AC62BA"/>
    <w:rsid w:val="00AC6952"/>
    <w:rsid w:val="00AC6D67"/>
    <w:rsid w:val="00AC7A6A"/>
    <w:rsid w:val="00AD1D26"/>
    <w:rsid w:val="00AD4BCB"/>
    <w:rsid w:val="00AD5227"/>
    <w:rsid w:val="00AD5464"/>
    <w:rsid w:val="00AD751D"/>
    <w:rsid w:val="00AD7566"/>
    <w:rsid w:val="00AE0A94"/>
    <w:rsid w:val="00AE0B15"/>
    <w:rsid w:val="00AE0C07"/>
    <w:rsid w:val="00AE11FE"/>
    <w:rsid w:val="00AE1BCC"/>
    <w:rsid w:val="00AE30F5"/>
    <w:rsid w:val="00AE33DF"/>
    <w:rsid w:val="00AE351E"/>
    <w:rsid w:val="00AE3AED"/>
    <w:rsid w:val="00AE4212"/>
    <w:rsid w:val="00AE59AF"/>
    <w:rsid w:val="00AE5E71"/>
    <w:rsid w:val="00AE69DA"/>
    <w:rsid w:val="00AE7830"/>
    <w:rsid w:val="00AF11C1"/>
    <w:rsid w:val="00AF15EC"/>
    <w:rsid w:val="00AF28D0"/>
    <w:rsid w:val="00AF376A"/>
    <w:rsid w:val="00AF3B2C"/>
    <w:rsid w:val="00AF3D8A"/>
    <w:rsid w:val="00AF632F"/>
    <w:rsid w:val="00B00346"/>
    <w:rsid w:val="00B004C3"/>
    <w:rsid w:val="00B008C6"/>
    <w:rsid w:val="00B0110A"/>
    <w:rsid w:val="00B01AAB"/>
    <w:rsid w:val="00B023D2"/>
    <w:rsid w:val="00B03E27"/>
    <w:rsid w:val="00B04163"/>
    <w:rsid w:val="00B046C3"/>
    <w:rsid w:val="00B04EEF"/>
    <w:rsid w:val="00B04F06"/>
    <w:rsid w:val="00B05630"/>
    <w:rsid w:val="00B063B4"/>
    <w:rsid w:val="00B067CC"/>
    <w:rsid w:val="00B06CE0"/>
    <w:rsid w:val="00B07092"/>
    <w:rsid w:val="00B1029B"/>
    <w:rsid w:val="00B1054E"/>
    <w:rsid w:val="00B10944"/>
    <w:rsid w:val="00B12B82"/>
    <w:rsid w:val="00B12EB4"/>
    <w:rsid w:val="00B12FB3"/>
    <w:rsid w:val="00B1350F"/>
    <w:rsid w:val="00B13527"/>
    <w:rsid w:val="00B141FC"/>
    <w:rsid w:val="00B14FA8"/>
    <w:rsid w:val="00B15FF9"/>
    <w:rsid w:val="00B1647B"/>
    <w:rsid w:val="00B16AD4"/>
    <w:rsid w:val="00B179BC"/>
    <w:rsid w:val="00B17A19"/>
    <w:rsid w:val="00B17BDC"/>
    <w:rsid w:val="00B207A7"/>
    <w:rsid w:val="00B225E1"/>
    <w:rsid w:val="00B22891"/>
    <w:rsid w:val="00B232BF"/>
    <w:rsid w:val="00B23475"/>
    <w:rsid w:val="00B24B19"/>
    <w:rsid w:val="00B24F17"/>
    <w:rsid w:val="00B25938"/>
    <w:rsid w:val="00B259DC"/>
    <w:rsid w:val="00B25F45"/>
    <w:rsid w:val="00B26C14"/>
    <w:rsid w:val="00B279DD"/>
    <w:rsid w:val="00B30133"/>
    <w:rsid w:val="00B30146"/>
    <w:rsid w:val="00B30ADC"/>
    <w:rsid w:val="00B30BA8"/>
    <w:rsid w:val="00B30BCA"/>
    <w:rsid w:val="00B312A3"/>
    <w:rsid w:val="00B3198A"/>
    <w:rsid w:val="00B33D93"/>
    <w:rsid w:val="00B34770"/>
    <w:rsid w:val="00B369D6"/>
    <w:rsid w:val="00B36DC8"/>
    <w:rsid w:val="00B406CC"/>
    <w:rsid w:val="00B41F3B"/>
    <w:rsid w:val="00B41FAB"/>
    <w:rsid w:val="00B42E21"/>
    <w:rsid w:val="00B43EBF"/>
    <w:rsid w:val="00B440E7"/>
    <w:rsid w:val="00B44A08"/>
    <w:rsid w:val="00B44AA9"/>
    <w:rsid w:val="00B45DA0"/>
    <w:rsid w:val="00B46303"/>
    <w:rsid w:val="00B46F95"/>
    <w:rsid w:val="00B471CE"/>
    <w:rsid w:val="00B50367"/>
    <w:rsid w:val="00B504E5"/>
    <w:rsid w:val="00B50512"/>
    <w:rsid w:val="00B514E5"/>
    <w:rsid w:val="00B51E76"/>
    <w:rsid w:val="00B51F7B"/>
    <w:rsid w:val="00B5209E"/>
    <w:rsid w:val="00B520E1"/>
    <w:rsid w:val="00B5238C"/>
    <w:rsid w:val="00B53779"/>
    <w:rsid w:val="00B54210"/>
    <w:rsid w:val="00B546E4"/>
    <w:rsid w:val="00B54792"/>
    <w:rsid w:val="00B54A73"/>
    <w:rsid w:val="00B54CED"/>
    <w:rsid w:val="00B55738"/>
    <w:rsid w:val="00B57BD6"/>
    <w:rsid w:val="00B57E80"/>
    <w:rsid w:val="00B608FB"/>
    <w:rsid w:val="00B60B72"/>
    <w:rsid w:val="00B61396"/>
    <w:rsid w:val="00B6175E"/>
    <w:rsid w:val="00B62A2C"/>
    <w:rsid w:val="00B62E37"/>
    <w:rsid w:val="00B63855"/>
    <w:rsid w:val="00B64602"/>
    <w:rsid w:val="00B647E5"/>
    <w:rsid w:val="00B64BF2"/>
    <w:rsid w:val="00B64D97"/>
    <w:rsid w:val="00B65623"/>
    <w:rsid w:val="00B66501"/>
    <w:rsid w:val="00B6705A"/>
    <w:rsid w:val="00B675CA"/>
    <w:rsid w:val="00B67A8E"/>
    <w:rsid w:val="00B67FE7"/>
    <w:rsid w:val="00B70004"/>
    <w:rsid w:val="00B71136"/>
    <w:rsid w:val="00B716BE"/>
    <w:rsid w:val="00B71C60"/>
    <w:rsid w:val="00B72A6A"/>
    <w:rsid w:val="00B73927"/>
    <w:rsid w:val="00B741BA"/>
    <w:rsid w:val="00B750F4"/>
    <w:rsid w:val="00B756E1"/>
    <w:rsid w:val="00B76216"/>
    <w:rsid w:val="00B77D3C"/>
    <w:rsid w:val="00B811C7"/>
    <w:rsid w:val="00B81317"/>
    <w:rsid w:val="00B81551"/>
    <w:rsid w:val="00B83284"/>
    <w:rsid w:val="00B833DC"/>
    <w:rsid w:val="00B8369A"/>
    <w:rsid w:val="00B84742"/>
    <w:rsid w:val="00B84A44"/>
    <w:rsid w:val="00B84A78"/>
    <w:rsid w:val="00B85362"/>
    <w:rsid w:val="00B85C7E"/>
    <w:rsid w:val="00B868F0"/>
    <w:rsid w:val="00B903D9"/>
    <w:rsid w:val="00B90565"/>
    <w:rsid w:val="00B9063A"/>
    <w:rsid w:val="00B90699"/>
    <w:rsid w:val="00B907EC"/>
    <w:rsid w:val="00B91934"/>
    <w:rsid w:val="00B92240"/>
    <w:rsid w:val="00B92854"/>
    <w:rsid w:val="00B928B1"/>
    <w:rsid w:val="00B92F5E"/>
    <w:rsid w:val="00B93237"/>
    <w:rsid w:val="00B933E5"/>
    <w:rsid w:val="00B94549"/>
    <w:rsid w:val="00B95D90"/>
    <w:rsid w:val="00B95E43"/>
    <w:rsid w:val="00B97076"/>
    <w:rsid w:val="00B974B0"/>
    <w:rsid w:val="00B975ED"/>
    <w:rsid w:val="00B97850"/>
    <w:rsid w:val="00BA05B1"/>
    <w:rsid w:val="00BA05C7"/>
    <w:rsid w:val="00BA05F9"/>
    <w:rsid w:val="00BA0C89"/>
    <w:rsid w:val="00BA1159"/>
    <w:rsid w:val="00BA117C"/>
    <w:rsid w:val="00BA1600"/>
    <w:rsid w:val="00BA222D"/>
    <w:rsid w:val="00BA2AEA"/>
    <w:rsid w:val="00BA3542"/>
    <w:rsid w:val="00BA3DCA"/>
    <w:rsid w:val="00BA496A"/>
    <w:rsid w:val="00BA52B0"/>
    <w:rsid w:val="00BA55C8"/>
    <w:rsid w:val="00BA5FFF"/>
    <w:rsid w:val="00BA6CE1"/>
    <w:rsid w:val="00BB3701"/>
    <w:rsid w:val="00BB4667"/>
    <w:rsid w:val="00BB58EA"/>
    <w:rsid w:val="00BB5C46"/>
    <w:rsid w:val="00BB62D8"/>
    <w:rsid w:val="00BB6AC8"/>
    <w:rsid w:val="00BB6AD0"/>
    <w:rsid w:val="00BB78C7"/>
    <w:rsid w:val="00BB7D4D"/>
    <w:rsid w:val="00BC03E9"/>
    <w:rsid w:val="00BC065D"/>
    <w:rsid w:val="00BC14B6"/>
    <w:rsid w:val="00BC1BF2"/>
    <w:rsid w:val="00BC2135"/>
    <w:rsid w:val="00BC24C7"/>
    <w:rsid w:val="00BC2748"/>
    <w:rsid w:val="00BC4032"/>
    <w:rsid w:val="00BC627A"/>
    <w:rsid w:val="00BC6818"/>
    <w:rsid w:val="00BC6F27"/>
    <w:rsid w:val="00BC79C3"/>
    <w:rsid w:val="00BD02BE"/>
    <w:rsid w:val="00BD0989"/>
    <w:rsid w:val="00BD14EB"/>
    <w:rsid w:val="00BD1A79"/>
    <w:rsid w:val="00BD248F"/>
    <w:rsid w:val="00BD24DF"/>
    <w:rsid w:val="00BD2D31"/>
    <w:rsid w:val="00BD45AC"/>
    <w:rsid w:val="00BD4ABE"/>
    <w:rsid w:val="00BD4F5E"/>
    <w:rsid w:val="00BD53DB"/>
    <w:rsid w:val="00BD5F54"/>
    <w:rsid w:val="00BD6039"/>
    <w:rsid w:val="00BD63F0"/>
    <w:rsid w:val="00BD6696"/>
    <w:rsid w:val="00BD7436"/>
    <w:rsid w:val="00BD789B"/>
    <w:rsid w:val="00BE05CB"/>
    <w:rsid w:val="00BE123D"/>
    <w:rsid w:val="00BE1318"/>
    <w:rsid w:val="00BE136A"/>
    <w:rsid w:val="00BE1576"/>
    <w:rsid w:val="00BE27F4"/>
    <w:rsid w:val="00BE2F57"/>
    <w:rsid w:val="00BE432F"/>
    <w:rsid w:val="00BE5221"/>
    <w:rsid w:val="00BE6236"/>
    <w:rsid w:val="00BE67BE"/>
    <w:rsid w:val="00BE7988"/>
    <w:rsid w:val="00BF0E82"/>
    <w:rsid w:val="00BF1A36"/>
    <w:rsid w:val="00BF2554"/>
    <w:rsid w:val="00BF282C"/>
    <w:rsid w:val="00BF3D04"/>
    <w:rsid w:val="00BF3DE4"/>
    <w:rsid w:val="00BF4AC9"/>
    <w:rsid w:val="00BF541F"/>
    <w:rsid w:val="00BF6526"/>
    <w:rsid w:val="00BF72E5"/>
    <w:rsid w:val="00BF74C9"/>
    <w:rsid w:val="00C00572"/>
    <w:rsid w:val="00C0065E"/>
    <w:rsid w:val="00C02C01"/>
    <w:rsid w:val="00C02DD0"/>
    <w:rsid w:val="00C030EB"/>
    <w:rsid w:val="00C0321F"/>
    <w:rsid w:val="00C045D0"/>
    <w:rsid w:val="00C04701"/>
    <w:rsid w:val="00C04F2A"/>
    <w:rsid w:val="00C068DD"/>
    <w:rsid w:val="00C0741B"/>
    <w:rsid w:val="00C07672"/>
    <w:rsid w:val="00C07A6A"/>
    <w:rsid w:val="00C10B12"/>
    <w:rsid w:val="00C10F71"/>
    <w:rsid w:val="00C117F0"/>
    <w:rsid w:val="00C12596"/>
    <w:rsid w:val="00C132CA"/>
    <w:rsid w:val="00C13F1E"/>
    <w:rsid w:val="00C149E4"/>
    <w:rsid w:val="00C15F99"/>
    <w:rsid w:val="00C1641F"/>
    <w:rsid w:val="00C1668B"/>
    <w:rsid w:val="00C16EB1"/>
    <w:rsid w:val="00C172DE"/>
    <w:rsid w:val="00C17DD8"/>
    <w:rsid w:val="00C20389"/>
    <w:rsid w:val="00C21497"/>
    <w:rsid w:val="00C224F9"/>
    <w:rsid w:val="00C23C7F"/>
    <w:rsid w:val="00C2491E"/>
    <w:rsid w:val="00C24D86"/>
    <w:rsid w:val="00C24F0C"/>
    <w:rsid w:val="00C25ECE"/>
    <w:rsid w:val="00C312B2"/>
    <w:rsid w:val="00C3290A"/>
    <w:rsid w:val="00C32A01"/>
    <w:rsid w:val="00C32B2C"/>
    <w:rsid w:val="00C32F8C"/>
    <w:rsid w:val="00C33B22"/>
    <w:rsid w:val="00C3405C"/>
    <w:rsid w:val="00C34207"/>
    <w:rsid w:val="00C34BAF"/>
    <w:rsid w:val="00C355DE"/>
    <w:rsid w:val="00C35F69"/>
    <w:rsid w:val="00C35FE4"/>
    <w:rsid w:val="00C36444"/>
    <w:rsid w:val="00C376A4"/>
    <w:rsid w:val="00C40375"/>
    <w:rsid w:val="00C40506"/>
    <w:rsid w:val="00C40FAA"/>
    <w:rsid w:val="00C41429"/>
    <w:rsid w:val="00C41E6C"/>
    <w:rsid w:val="00C4216E"/>
    <w:rsid w:val="00C42478"/>
    <w:rsid w:val="00C42533"/>
    <w:rsid w:val="00C43C01"/>
    <w:rsid w:val="00C444B2"/>
    <w:rsid w:val="00C45749"/>
    <w:rsid w:val="00C46AE0"/>
    <w:rsid w:val="00C46E27"/>
    <w:rsid w:val="00C47F1C"/>
    <w:rsid w:val="00C50B65"/>
    <w:rsid w:val="00C5144D"/>
    <w:rsid w:val="00C51CB3"/>
    <w:rsid w:val="00C534B7"/>
    <w:rsid w:val="00C554BB"/>
    <w:rsid w:val="00C55694"/>
    <w:rsid w:val="00C56379"/>
    <w:rsid w:val="00C56F55"/>
    <w:rsid w:val="00C57213"/>
    <w:rsid w:val="00C57BA4"/>
    <w:rsid w:val="00C6090E"/>
    <w:rsid w:val="00C610CA"/>
    <w:rsid w:val="00C630F9"/>
    <w:rsid w:val="00C636EB"/>
    <w:rsid w:val="00C63853"/>
    <w:rsid w:val="00C6400E"/>
    <w:rsid w:val="00C64E72"/>
    <w:rsid w:val="00C65366"/>
    <w:rsid w:val="00C65539"/>
    <w:rsid w:val="00C65B6F"/>
    <w:rsid w:val="00C65E50"/>
    <w:rsid w:val="00C670F7"/>
    <w:rsid w:val="00C675A4"/>
    <w:rsid w:val="00C67C49"/>
    <w:rsid w:val="00C7127C"/>
    <w:rsid w:val="00C71D64"/>
    <w:rsid w:val="00C720ED"/>
    <w:rsid w:val="00C72E51"/>
    <w:rsid w:val="00C73601"/>
    <w:rsid w:val="00C737D3"/>
    <w:rsid w:val="00C754DC"/>
    <w:rsid w:val="00C75A08"/>
    <w:rsid w:val="00C76919"/>
    <w:rsid w:val="00C76B88"/>
    <w:rsid w:val="00C77959"/>
    <w:rsid w:val="00C77F90"/>
    <w:rsid w:val="00C8054D"/>
    <w:rsid w:val="00C80DE8"/>
    <w:rsid w:val="00C81ED3"/>
    <w:rsid w:val="00C83058"/>
    <w:rsid w:val="00C83D2D"/>
    <w:rsid w:val="00C83F21"/>
    <w:rsid w:val="00C840BE"/>
    <w:rsid w:val="00C85050"/>
    <w:rsid w:val="00C8584E"/>
    <w:rsid w:val="00C85BF2"/>
    <w:rsid w:val="00C86531"/>
    <w:rsid w:val="00C8661C"/>
    <w:rsid w:val="00C86CA7"/>
    <w:rsid w:val="00C912D2"/>
    <w:rsid w:val="00C917D1"/>
    <w:rsid w:val="00C92DDC"/>
    <w:rsid w:val="00C9366E"/>
    <w:rsid w:val="00C94000"/>
    <w:rsid w:val="00C94F2A"/>
    <w:rsid w:val="00C95131"/>
    <w:rsid w:val="00C957BA"/>
    <w:rsid w:val="00C968F5"/>
    <w:rsid w:val="00C9711C"/>
    <w:rsid w:val="00C97EA0"/>
    <w:rsid w:val="00CA0A69"/>
    <w:rsid w:val="00CA1647"/>
    <w:rsid w:val="00CA16C3"/>
    <w:rsid w:val="00CA2D4A"/>
    <w:rsid w:val="00CA3204"/>
    <w:rsid w:val="00CA32BB"/>
    <w:rsid w:val="00CA33BE"/>
    <w:rsid w:val="00CA33D1"/>
    <w:rsid w:val="00CA3B1E"/>
    <w:rsid w:val="00CA4101"/>
    <w:rsid w:val="00CA419D"/>
    <w:rsid w:val="00CA4FBE"/>
    <w:rsid w:val="00CA6052"/>
    <w:rsid w:val="00CA690B"/>
    <w:rsid w:val="00CA697C"/>
    <w:rsid w:val="00CA6EF7"/>
    <w:rsid w:val="00CB0F64"/>
    <w:rsid w:val="00CB105D"/>
    <w:rsid w:val="00CB180E"/>
    <w:rsid w:val="00CB196A"/>
    <w:rsid w:val="00CB1A1B"/>
    <w:rsid w:val="00CB1D96"/>
    <w:rsid w:val="00CB2A4F"/>
    <w:rsid w:val="00CB30CD"/>
    <w:rsid w:val="00CB42F5"/>
    <w:rsid w:val="00CB47B0"/>
    <w:rsid w:val="00CB491E"/>
    <w:rsid w:val="00CB4A88"/>
    <w:rsid w:val="00CB5EDD"/>
    <w:rsid w:val="00CB768D"/>
    <w:rsid w:val="00CB7AE4"/>
    <w:rsid w:val="00CC062A"/>
    <w:rsid w:val="00CC0666"/>
    <w:rsid w:val="00CC08E3"/>
    <w:rsid w:val="00CC1054"/>
    <w:rsid w:val="00CC1B06"/>
    <w:rsid w:val="00CC240B"/>
    <w:rsid w:val="00CC2E17"/>
    <w:rsid w:val="00CC30C9"/>
    <w:rsid w:val="00CC426E"/>
    <w:rsid w:val="00CC5612"/>
    <w:rsid w:val="00CC562A"/>
    <w:rsid w:val="00CC6A3E"/>
    <w:rsid w:val="00CD0F0B"/>
    <w:rsid w:val="00CD15C0"/>
    <w:rsid w:val="00CD5028"/>
    <w:rsid w:val="00CD5B03"/>
    <w:rsid w:val="00CD71FF"/>
    <w:rsid w:val="00CD752E"/>
    <w:rsid w:val="00CD75B8"/>
    <w:rsid w:val="00CE25AB"/>
    <w:rsid w:val="00CE2609"/>
    <w:rsid w:val="00CE35FB"/>
    <w:rsid w:val="00CE482D"/>
    <w:rsid w:val="00CE4A8B"/>
    <w:rsid w:val="00CE6EF7"/>
    <w:rsid w:val="00CF0004"/>
    <w:rsid w:val="00CF0A7C"/>
    <w:rsid w:val="00CF1102"/>
    <w:rsid w:val="00CF15D2"/>
    <w:rsid w:val="00CF163F"/>
    <w:rsid w:val="00CF2A48"/>
    <w:rsid w:val="00CF2CAB"/>
    <w:rsid w:val="00CF36F6"/>
    <w:rsid w:val="00CF48F4"/>
    <w:rsid w:val="00CF4B6F"/>
    <w:rsid w:val="00CF6BF3"/>
    <w:rsid w:val="00CF7307"/>
    <w:rsid w:val="00CF753E"/>
    <w:rsid w:val="00D01826"/>
    <w:rsid w:val="00D01B4A"/>
    <w:rsid w:val="00D02A12"/>
    <w:rsid w:val="00D04285"/>
    <w:rsid w:val="00D05721"/>
    <w:rsid w:val="00D05A9D"/>
    <w:rsid w:val="00D0696F"/>
    <w:rsid w:val="00D06D34"/>
    <w:rsid w:val="00D06F41"/>
    <w:rsid w:val="00D07B44"/>
    <w:rsid w:val="00D10073"/>
    <w:rsid w:val="00D104D3"/>
    <w:rsid w:val="00D108D6"/>
    <w:rsid w:val="00D10DC3"/>
    <w:rsid w:val="00D112FB"/>
    <w:rsid w:val="00D11479"/>
    <w:rsid w:val="00D1156A"/>
    <w:rsid w:val="00D119FB"/>
    <w:rsid w:val="00D11C62"/>
    <w:rsid w:val="00D11DEA"/>
    <w:rsid w:val="00D12569"/>
    <w:rsid w:val="00D12BA1"/>
    <w:rsid w:val="00D13E95"/>
    <w:rsid w:val="00D1421F"/>
    <w:rsid w:val="00D14831"/>
    <w:rsid w:val="00D15BCA"/>
    <w:rsid w:val="00D160E9"/>
    <w:rsid w:val="00D16219"/>
    <w:rsid w:val="00D1650C"/>
    <w:rsid w:val="00D16DEB"/>
    <w:rsid w:val="00D17365"/>
    <w:rsid w:val="00D179C6"/>
    <w:rsid w:val="00D2088A"/>
    <w:rsid w:val="00D21A8A"/>
    <w:rsid w:val="00D25F9F"/>
    <w:rsid w:val="00D26202"/>
    <w:rsid w:val="00D26984"/>
    <w:rsid w:val="00D269B5"/>
    <w:rsid w:val="00D30D38"/>
    <w:rsid w:val="00D32679"/>
    <w:rsid w:val="00D32B07"/>
    <w:rsid w:val="00D33491"/>
    <w:rsid w:val="00D33803"/>
    <w:rsid w:val="00D342A4"/>
    <w:rsid w:val="00D342E2"/>
    <w:rsid w:val="00D34B70"/>
    <w:rsid w:val="00D35258"/>
    <w:rsid w:val="00D369E3"/>
    <w:rsid w:val="00D36A1D"/>
    <w:rsid w:val="00D36EC9"/>
    <w:rsid w:val="00D37416"/>
    <w:rsid w:val="00D416D3"/>
    <w:rsid w:val="00D42464"/>
    <w:rsid w:val="00D4267B"/>
    <w:rsid w:val="00D4301B"/>
    <w:rsid w:val="00D43491"/>
    <w:rsid w:val="00D43989"/>
    <w:rsid w:val="00D43A41"/>
    <w:rsid w:val="00D43BC8"/>
    <w:rsid w:val="00D46144"/>
    <w:rsid w:val="00D4623A"/>
    <w:rsid w:val="00D46A7A"/>
    <w:rsid w:val="00D46F19"/>
    <w:rsid w:val="00D50201"/>
    <w:rsid w:val="00D505BE"/>
    <w:rsid w:val="00D5149F"/>
    <w:rsid w:val="00D516DF"/>
    <w:rsid w:val="00D5189C"/>
    <w:rsid w:val="00D51F94"/>
    <w:rsid w:val="00D52F04"/>
    <w:rsid w:val="00D5426C"/>
    <w:rsid w:val="00D54511"/>
    <w:rsid w:val="00D54A5B"/>
    <w:rsid w:val="00D55F96"/>
    <w:rsid w:val="00D56907"/>
    <w:rsid w:val="00D56C97"/>
    <w:rsid w:val="00D575A4"/>
    <w:rsid w:val="00D57EB7"/>
    <w:rsid w:val="00D6091B"/>
    <w:rsid w:val="00D60D1D"/>
    <w:rsid w:val="00D61489"/>
    <w:rsid w:val="00D617F4"/>
    <w:rsid w:val="00D61F54"/>
    <w:rsid w:val="00D6255C"/>
    <w:rsid w:val="00D62F8A"/>
    <w:rsid w:val="00D63A6E"/>
    <w:rsid w:val="00D63AD5"/>
    <w:rsid w:val="00D64860"/>
    <w:rsid w:val="00D64CAB"/>
    <w:rsid w:val="00D65A40"/>
    <w:rsid w:val="00D65B24"/>
    <w:rsid w:val="00D65DF0"/>
    <w:rsid w:val="00D670A3"/>
    <w:rsid w:val="00D712F2"/>
    <w:rsid w:val="00D71314"/>
    <w:rsid w:val="00D719C2"/>
    <w:rsid w:val="00D71DA6"/>
    <w:rsid w:val="00D71E75"/>
    <w:rsid w:val="00D71E82"/>
    <w:rsid w:val="00D7297F"/>
    <w:rsid w:val="00D72F2C"/>
    <w:rsid w:val="00D73E87"/>
    <w:rsid w:val="00D75D07"/>
    <w:rsid w:val="00D760D1"/>
    <w:rsid w:val="00D76332"/>
    <w:rsid w:val="00D76B6F"/>
    <w:rsid w:val="00D77AA2"/>
    <w:rsid w:val="00D80398"/>
    <w:rsid w:val="00D807AD"/>
    <w:rsid w:val="00D80CC4"/>
    <w:rsid w:val="00D811F5"/>
    <w:rsid w:val="00D82050"/>
    <w:rsid w:val="00D84D7E"/>
    <w:rsid w:val="00D84F68"/>
    <w:rsid w:val="00D851F8"/>
    <w:rsid w:val="00D854C3"/>
    <w:rsid w:val="00D85691"/>
    <w:rsid w:val="00D860D2"/>
    <w:rsid w:val="00D86568"/>
    <w:rsid w:val="00D86B43"/>
    <w:rsid w:val="00D870DC"/>
    <w:rsid w:val="00D87597"/>
    <w:rsid w:val="00D878E2"/>
    <w:rsid w:val="00D87B0E"/>
    <w:rsid w:val="00D87C2F"/>
    <w:rsid w:val="00D91073"/>
    <w:rsid w:val="00D9166B"/>
    <w:rsid w:val="00D95BEC"/>
    <w:rsid w:val="00D95D8E"/>
    <w:rsid w:val="00D9626A"/>
    <w:rsid w:val="00D964EC"/>
    <w:rsid w:val="00D96996"/>
    <w:rsid w:val="00D97526"/>
    <w:rsid w:val="00DA02E3"/>
    <w:rsid w:val="00DA0543"/>
    <w:rsid w:val="00DA12DB"/>
    <w:rsid w:val="00DA1842"/>
    <w:rsid w:val="00DA22DC"/>
    <w:rsid w:val="00DA2D28"/>
    <w:rsid w:val="00DA3BD0"/>
    <w:rsid w:val="00DA46F6"/>
    <w:rsid w:val="00DA5415"/>
    <w:rsid w:val="00DA761F"/>
    <w:rsid w:val="00DA76BD"/>
    <w:rsid w:val="00DA7BA8"/>
    <w:rsid w:val="00DB1406"/>
    <w:rsid w:val="00DB1468"/>
    <w:rsid w:val="00DB14EF"/>
    <w:rsid w:val="00DB1701"/>
    <w:rsid w:val="00DB1CB2"/>
    <w:rsid w:val="00DB1E88"/>
    <w:rsid w:val="00DB2D0E"/>
    <w:rsid w:val="00DB2D1A"/>
    <w:rsid w:val="00DB2E3A"/>
    <w:rsid w:val="00DB32F5"/>
    <w:rsid w:val="00DB45A6"/>
    <w:rsid w:val="00DB4FE5"/>
    <w:rsid w:val="00DB5B2E"/>
    <w:rsid w:val="00DB6245"/>
    <w:rsid w:val="00DB685F"/>
    <w:rsid w:val="00DB6AB6"/>
    <w:rsid w:val="00DB7272"/>
    <w:rsid w:val="00DB7D63"/>
    <w:rsid w:val="00DB7E97"/>
    <w:rsid w:val="00DC0EF7"/>
    <w:rsid w:val="00DC10BC"/>
    <w:rsid w:val="00DC10BF"/>
    <w:rsid w:val="00DC1E20"/>
    <w:rsid w:val="00DC24A4"/>
    <w:rsid w:val="00DC2CA7"/>
    <w:rsid w:val="00DC2F4D"/>
    <w:rsid w:val="00DC333C"/>
    <w:rsid w:val="00DC3674"/>
    <w:rsid w:val="00DC380C"/>
    <w:rsid w:val="00DC3F28"/>
    <w:rsid w:val="00DC5DED"/>
    <w:rsid w:val="00DC6628"/>
    <w:rsid w:val="00DC73EC"/>
    <w:rsid w:val="00DC7735"/>
    <w:rsid w:val="00DD1C9B"/>
    <w:rsid w:val="00DD2728"/>
    <w:rsid w:val="00DD4C10"/>
    <w:rsid w:val="00DD503B"/>
    <w:rsid w:val="00DD664E"/>
    <w:rsid w:val="00DD7BFA"/>
    <w:rsid w:val="00DE07F8"/>
    <w:rsid w:val="00DE0F49"/>
    <w:rsid w:val="00DE1058"/>
    <w:rsid w:val="00DE15C4"/>
    <w:rsid w:val="00DE240E"/>
    <w:rsid w:val="00DE3A7A"/>
    <w:rsid w:val="00DE3FFB"/>
    <w:rsid w:val="00DE66C8"/>
    <w:rsid w:val="00DE685B"/>
    <w:rsid w:val="00DE69AD"/>
    <w:rsid w:val="00DE6DB4"/>
    <w:rsid w:val="00DE6DD5"/>
    <w:rsid w:val="00DE7384"/>
    <w:rsid w:val="00DE7684"/>
    <w:rsid w:val="00DF0CD2"/>
    <w:rsid w:val="00DF1545"/>
    <w:rsid w:val="00DF1B1B"/>
    <w:rsid w:val="00DF3535"/>
    <w:rsid w:val="00DF5860"/>
    <w:rsid w:val="00E0094D"/>
    <w:rsid w:val="00E011B1"/>
    <w:rsid w:val="00E016C8"/>
    <w:rsid w:val="00E01F9A"/>
    <w:rsid w:val="00E027EA"/>
    <w:rsid w:val="00E02DAA"/>
    <w:rsid w:val="00E02E94"/>
    <w:rsid w:val="00E039A5"/>
    <w:rsid w:val="00E03EAC"/>
    <w:rsid w:val="00E04214"/>
    <w:rsid w:val="00E05416"/>
    <w:rsid w:val="00E065D3"/>
    <w:rsid w:val="00E07006"/>
    <w:rsid w:val="00E0702D"/>
    <w:rsid w:val="00E0759F"/>
    <w:rsid w:val="00E1038B"/>
    <w:rsid w:val="00E1075F"/>
    <w:rsid w:val="00E11835"/>
    <w:rsid w:val="00E11F91"/>
    <w:rsid w:val="00E12005"/>
    <w:rsid w:val="00E1213A"/>
    <w:rsid w:val="00E1299F"/>
    <w:rsid w:val="00E12C96"/>
    <w:rsid w:val="00E132FB"/>
    <w:rsid w:val="00E14745"/>
    <w:rsid w:val="00E14816"/>
    <w:rsid w:val="00E15973"/>
    <w:rsid w:val="00E15E1D"/>
    <w:rsid w:val="00E16395"/>
    <w:rsid w:val="00E16CAB"/>
    <w:rsid w:val="00E16DD0"/>
    <w:rsid w:val="00E17473"/>
    <w:rsid w:val="00E1796B"/>
    <w:rsid w:val="00E202CE"/>
    <w:rsid w:val="00E209AD"/>
    <w:rsid w:val="00E2218D"/>
    <w:rsid w:val="00E22A65"/>
    <w:rsid w:val="00E22BA7"/>
    <w:rsid w:val="00E25FBC"/>
    <w:rsid w:val="00E26A0A"/>
    <w:rsid w:val="00E272DE"/>
    <w:rsid w:val="00E30AC7"/>
    <w:rsid w:val="00E31807"/>
    <w:rsid w:val="00E33DDE"/>
    <w:rsid w:val="00E3490A"/>
    <w:rsid w:val="00E351A3"/>
    <w:rsid w:val="00E35217"/>
    <w:rsid w:val="00E36951"/>
    <w:rsid w:val="00E36DAE"/>
    <w:rsid w:val="00E4114A"/>
    <w:rsid w:val="00E41F85"/>
    <w:rsid w:val="00E42FDE"/>
    <w:rsid w:val="00E43759"/>
    <w:rsid w:val="00E43B9D"/>
    <w:rsid w:val="00E4499E"/>
    <w:rsid w:val="00E44D1B"/>
    <w:rsid w:val="00E450C0"/>
    <w:rsid w:val="00E45C77"/>
    <w:rsid w:val="00E46942"/>
    <w:rsid w:val="00E4695D"/>
    <w:rsid w:val="00E4709C"/>
    <w:rsid w:val="00E50922"/>
    <w:rsid w:val="00E51D0A"/>
    <w:rsid w:val="00E528B0"/>
    <w:rsid w:val="00E52C31"/>
    <w:rsid w:val="00E53E0F"/>
    <w:rsid w:val="00E54A4A"/>
    <w:rsid w:val="00E55C20"/>
    <w:rsid w:val="00E5639B"/>
    <w:rsid w:val="00E563BB"/>
    <w:rsid w:val="00E5659E"/>
    <w:rsid w:val="00E57A3F"/>
    <w:rsid w:val="00E60FC4"/>
    <w:rsid w:val="00E61AF4"/>
    <w:rsid w:val="00E61B0A"/>
    <w:rsid w:val="00E62E52"/>
    <w:rsid w:val="00E634FF"/>
    <w:rsid w:val="00E63831"/>
    <w:rsid w:val="00E639B1"/>
    <w:rsid w:val="00E640D8"/>
    <w:rsid w:val="00E65C49"/>
    <w:rsid w:val="00E6639D"/>
    <w:rsid w:val="00E667E0"/>
    <w:rsid w:val="00E66BB7"/>
    <w:rsid w:val="00E66D97"/>
    <w:rsid w:val="00E672DD"/>
    <w:rsid w:val="00E67E3E"/>
    <w:rsid w:val="00E67E8C"/>
    <w:rsid w:val="00E71FB3"/>
    <w:rsid w:val="00E7271F"/>
    <w:rsid w:val="00E72E7A"/>
    <w:rsid w:val="00E73799"/>
    <w:rsid w:val="00E73AD5"/>
    <w:rsid w:val="00E73BA7"/>
    <w:rsid w:val="00E741E9"/>
    <w:rsid w:val="00E742FB"/>
    <w:rsid w:val="00E7438B"/>
    <w:rsid w:val="00E7465B"/>
    <w:rsid w:val="00E74930"/>
    <w:rsid w:val="00E74C2B"/>
    <w:rsid w:val="00E7575E"/>
    <w:rsid w:val="00E758E6"/>
    <w:rsid w:val="00E75F30"/>
    <w:rsid w:val="00E7602C"/>
    <w:rsid w:val="00E76947"/>
    <w:rsid w:val="00E8057E"/>
    <w:rsid w:val="00E806C0"/>
    <w:rsid w:val="00E8083B"/>
    <w:rsid w:val="00E80AD0"/>
    <w:rsid w:val="00E8118E"/>
    <w:rsid w:val="00E812EE"/>
    <w:rsid w:val="00E814AD"/>
    <w:rsid w:val="00E81913"/>
    <w:rsid w:val="00E82632"/>
    <w:rsid w:val="00E83B2C"/>
    <w:rsid w:val="00E83C3E"/>
    <w:rsid w:val="00E841A9"/>
    <w:rsid w:val="00E84F15"/>
    <w:rsid w:val="00E852E1"/>
    <w:rsid w:val="00E859ED"/>
    <w:rsid w:val="00E86148"/>
    <w:rsid w:val="00E8626D"/>
    <w:rsid w:val="00E8773D"/>
    <w:rsid w:val="00E87DA3"/>
    <w:rsid w:val="00E905A1"/>
    <w:rsid w:val="00E9078D"/>
    <w:rsid w:val="00E90FA9"/>
    <w:rsid w:val="00E911E2"/>
    <w:rsid w:val="00E92376"/>
    <w:rsid w:val="00E929DA"/>
    <w:rsid w:val="00E93EFC"/>
    <w:rsid w:val="00E94776"/>
    <w:rsid w:val="00E957C0"/>
    <w:rsid w:val="00E960BD"/>
    <w:rsid w:val="00E96103"/>
    <w:rsid w:val="00E96889"/>
    <w:rsid w:val="00E97A27"/>
    <w:rsid w:val="00EA1604"/>
    <w:rsid w:val="00EA17A4"/>
    <w:rsid w:val="00EA2AF2"/>
    <w:rsid w:val="00EA35DF"/>
    <w:rsid w:val="00EA4101"/>
    <w:rsid w:val="00EA42F1"/>
    <w:rsid w:val="00EA44BA"/>
    <w:rsid w:val="00EA4BF1"/>
    <w:rsid w:val="00EA5973"/>
    <w:rsid w:val="00EA5A51"/>
    <w:rsid w:val="00EA5D6C"/>
    <w:rsid w:val="00EA77A5"/>
    <w:rsid w:val="00EA77B8"/>
    <w:rsid w:val="00EA786B"/>
    <w:rsid w:val="00EA7A93"/>
    <w:rsid w:val="00EA7E34"/>
    <w:rsid w:val="00EB1DF2"/>
    <w:rsid w:val="00EB334A"/>
    <w:rsid w:val="00EB445C"/>
    <w:rsid w:val="00EB485B"/>
    <w:rsid w:val="00EB57D7"/>
    <w:rsid w:val="00EB5BB0"/>
    <w:rsid w:val="00EB5C23"/>
    <w:rsid w:val="00EB6D06"/>
    <w:rsid w:val="00EC006A"/>
    <w:rsid w:val="00EC093A"/>
    <w:rsid w:val="00EC194F"/>
    <w:rsid w:val="00EC2F5A"/>
    <w:rsid w:val="00EC5B44"/>
    <w:rsid w:val="00EC6461"/>
    <w:rsid w:val="00EC6751"/>
    <w:rsid w:val="00EC7983"/>
    <w:rsid w:val="00ED0375"/>
    <w:rsid w:val="00ED0991"/>
    <w:rsid w:val="00ED13AE"/>
    <w:rsid w:val="00ED186A"/>
    <w:rsid w:val="00ED2E18"/>
    <w:rsid w:val="00ED34C2"/>
    <w:rsid w:val="00ED5709"/>
    <w:rsid w:val="00ED5C05"/>
    <w:rsid w:val="00ED629E"/>
    <w:rsid w:val="00ED6500"/>
    <w:rsid w:val="00ED78F5"/>
    <w:rsid w:val="00ED7B3A"/>
    <w:rsid w:val="00EE263D"/>
    <w:rsid w:val="00EE421E"/>
    <w:rsid w:val="00EE4DA1"/>
    <w:rsid w:val="00EE535A"/>
    <w:rsid w:val="00EE54D6"/>
    <w:rsid w:val="00EE607D"/>
    <w:rsid w:val="00EE65DB"/>
    <w:rsid w:val="00EE68FF"/>
    <w:rsid w:val="00EE72DC"/>
    <w:rsid w:val="00EF04ED"/>
    <w:rsid w:val="00EF0DE3"/>
    <w:rsid w:val="00EF1138"/>
    <w:rsid w:val="00EF2C5E"/>
    <w:rsid w:val="00EF3107"/>
    <w:rsid w:val="00EF313A"/>
    <w:rsid w:val="00EF317A"/>
    <w:rsid w:val="00EF381F"/>
    <w:rsid w:val="00EF39D8"/>
    <w:rsid w:val="00EF3A0E"/>
    <w:rsid w:val="00EF3CAE"/>
    <w:rsid w:val="00EF456C"/>
    <w:rsid w:val="00EF464D"/>
    <w:rsid w:val="00EF5060"/>
    <w:rsid w:val="00EF7C10"/>
    <w:rsid w:val="00F00C69"/>
    <w:rsid w:val="00F02BDE"/>
    <w:rsid w:val="00F030AC"/>
    <w:rsid w:val="00F039A4"/>
    <w:rsid w:val="00F04C93"/>
    <w:rsid w:val="00F05CDB"/>
    <w:rsid w:val="00F0653E"/>
    <w:rsid w:val="00F066C8"/>
    <w:rsid w:val="00F0700C"/>
    <w:rsid w:val="00F07134"/>
    <w:rsid w:val="00F07309"/>
    <w:rsid w:val="00F07633"/>
    <w:rsid w:val="00F07B32"/>
    <w:rsid w:val="00F07D78"/>
    <w:rsid w:val="00F10771"/>
    <w:rsid w:val="00F1141A"/>
    <w:rsid w:val="00F11CAF"/>
    <w:rsid w:val="00F12473"/>
    <w:rsid w:val="00F124C3"/>
    <w:rsid w:val="00F12A0B"/>
    <w:rsid w:val="00F132D2"/>
    <w:rsid w:val="00F13ACD"/>
    <w:rsid w:val="00F14AFD"/>
    <w:rsid w:val="00F15467"/>
    <w:rsid w:val="00F161C9"/>
    <w:rsid w:val="00F16250"/>
    <w:rsid w:val="00F17464"/>
    <w:rsid w:val="00F17976"/>
    <w:rsid w:val="00F17F37"/>
    <w:rsid w:val="00F21719"/>
    <w:rsid w:val="00F21C18"/>
    <w:rsid w:val="00F2205C"/>
    <w:rsid w:val="00F2285A"/>
    <w:rsid w:val="00F22962"/>
    <w:rsid w:val="00F231B7"/>
    <w:rsid w:val="00F23C19"/>
    <w:rsid w:val="00F248D4"/>
    <w:rsid w:val="00F26A4F"/>
    <w:rsid w:val="00F26F4D"/>
    <w:rsid w:val="00F27940"/>
    <w:rsid w:val="00F30D43"/>
    <w:rsid w:val="00F328F8"/>
    <w:rsid w:val="00F33368"/>
    <w:rsid w:val="00F3499F"/>
    <w:rsid w:val="00F350BF"/>
    <w:rsid w:val="00F36FEF"/>
    <w:rsid w:val="00F3762E"/>
    <w:rsid w:val="00F379BA"/>
    <w:rsid w:val="00F4073B"/>
    <w:rsid w:val="00F40C59"/>
    <w:rsid w:val="00F41698"/>
    <w:rsid w:val="00F427F6"/>
    <w:rsid w:val="00F4291B"/>
    <w:rsid w:val="00F429A0"/>
    <w:rsid w:val="00F4500A"/>
    <w:rsid w:val="00F452B0"/>
    <w:rsid w:val="00F46458"/>
    <w:rsid w:val="00F473EC"/>
    <w:rsid w:val="00F47A9C"/>
    <w:rsid w:val="00F47E1E"/>
    <w:rsid w:val="00F501C3"/>
    <w:rsid w:val="00F5027D"/>
    <w:rsid w:val="00F5030F"/>
    <w:rsid w:val="00F51E79"/>
    <w:rsid w:val="00F522C6"/>
    <w:rsid w:val="00F523A3"/>
    <w:rsid w:val="00F5352D"/>
    <w:rsid w:val="00F53C00"/>
    <w:rsid w:val="00F55B79"/>
    <w:rsid w:val="00F5639B"/>
    <w:rsid w:val="00F56B33"/>
    <w:rsid w:val="00F56CA3"/>
    <w:rsid w:val="00F57CE0"/>
    <w:rsid w:val="00F6011E"/>
    <w:rsid w:val="00F602D4"/>
    <w:rsid w:val="00F605F4"/>
    <w:rsid w:val="00F60689"/>
    <w:rsid w:val="00F60BC8"/>
    <w:rsid w:val="00F61020"/>
    <w:rsid w:val="00F61E52"/>
    <w:rsid w:val="00F6342B"/>
    <w:rsid w:val="00F6378B"/>
    <w:rsid w:val="00F6410C"/>
    <w:rsid w:val="00F647C7"/>
    <w:rsid w:val="00F664C2"/>
    <w:rsid w:val="00F66BC4"/>
    <w:rsid w:val="00F66CE3"/>
    <w:rsid w:val="00F66FED"/>
    <w:rsid w:val="00F722F7"/>
    <w:rsid w:val="00F72424"/>
    <w:rsid w:val="00F72A08"/>
    <w:rsid w:val="00F73CC0"/>
    <w:rsid w:val="00F73D71"/>
    <w:rsid w:val="00F74AD3"/>
    <w:rsid w:val="00F75E2E"/>
    <w:rsid w:val="00F767B1"/>
    <w:rsid w:val="00F7730B"/>
    <w:rsid w:val="00F7745F"/>
    <w:rsid w:val="00F80022"/>
    <w:rsid w:val="00F80274"/>
    <w:rsid w:val="00F805F1"/>
    <w:rsid w:val="00F83805"/>
    <w:rsid w:val="00F85341"/>
    <w:rsid w:val="00F8581D"/>
    <w:rsid w:val="00F85BC8"/>
    <w:rsid w:val="00F85CAE"/>
    <w:rsid w:val="00F8607D"/>
    <w:rsid w:val="00F86484"/>
    <w:rsid w:val="00F901FA"/>
    <w:rsid w:val="00F9113D"/>
    <w:rsid w:val="00F91472"/>
    <w:rsid w:val="00F91CD8"/>
    <w:rsid w:val="00F91EE9"/>
    <w:rsid w:val="00F92214"/>
    <w:rsid w:val="00F92B64"/>
    <w:rsid w:val="00F93074"/>
    <w:rsid w:val="00F938F0"/>
    <w:rsid w:val="00F94365"/>
    <w:rsid w:val="00F94C2E"/>
    <w:rsid w:val="00F95EBD"/>
    <w:rsid w:val="00F96530"/>
    <w:rsid w:val="00F969A1"/>
    <w:rsid w:val="00F96AAE"/>
    <w:rsid w:val="00F96C5F"/>
    <w:rsid w:val="00F96F87"/>
    <w:rsid w:val="00F9774E"/>
    <w:rsid w:val="00FA03AC"/>
    <w:rsid w:val="00FA1A82"/>
    <w:rsid w:val="00FA1B9D"/>
    <w:rsid w:val="00FA3144"/>
    <w:rsid w:val="00FA3BE7"/>
    <w:rsid w:val="00FA41FA"/>
    <w:rsid w:val="00FA4387"/>
    <w:rsid w:val="00FA4AC5"/>
    <w:rsid w:val="00FA4C57"/>
    <w:rsid w:val="00FA5049"/>
    <w:rsid w:val="00FA5420"/>
    <w:rsid w:val="00FA6072"/>
    <w:rsid w:val="00FA6E9B"/>
    <w:rsid w:val="00FA730F"/>
    <w:rsid w:val="00FA7E87"/>
    <w:rsid w:val="00FB0C95"/>
    <w:rsid w:val="00FB10BB"/>
    <w:rsid w:val="00FB1155"/>
    <w:rsid w:val="00FB16F3"/>
    <w:rsid w:val="00FB1740"/>
    <w:rsid w:val="00FB1CFA"/>
    <w:rsid w:val="00FB1DFD"/>
    <w:rsid w:val="00FB20B2"/>
    <w:rsid w:val="00FB3F77"/>
    <w:rsid w:val="00FB474D"/>
    <w:rsid w:val="00FB511B"/>
    <w:rsid w:val="00FB54D0"/>
    <w:rsid w:val="00FB6ECB"/>
    <w:rsid w:val="00FB747A"/>
    <w:rsid w:val="00FB77AF"/>
    <w:rsid w:val="00FC0DFE"/>
    <w:rsid w:val="00FC0F83"/>
    <w:rsid w:val="00FC1245"/>
    <w:rsid w:val="00FC28FB"/>
    <w:rsid w:val="00FC2BF0"/>
    <w:rsid w:val="00FC3403"/>
    <w:rsid w:val="00FC372A"/>
    <w:rsid w:val="00FC3E93"/>
    <w:rsid w:val="00FC436D"/>
    <w:rsid w:val="00FC6696"/>
    <w:rsid w:val="00FC6DCE"/>
    <w:rsid w:val="00FC7B30"/>
    <w:rsid w:val="00FD1CEF"/>
    <w:rsid w:val="00FD2102"/>
    <w:rsid w:val="00FD299C"/>
    <w:rsid w:val="00FD2C92"/>
    <w:rsid w:val="00FD30FB"/>
    <w:rsid w:val="00FD3132"/>
    <w:rsid w:val="00FD3BB5"/>
    <w:rsid w:val="00FD3C9F"/>
    <w:rsid w:val="00FD4AE8"/>
    <w:rsid w:val="00FD5263"/>
    <w:rsid w:val="00FD5EC4"/>
    <w:rsid w:val="00FD609A"/>
    <w:rsid w:val="00FD795A"/>
    <w:rsid w:val="00FE0415"/>
    <w:rsid w:val="00FE1F31"/>
    <w:rsid w:val="00FE2C40"/>
    <w:rsid w:val="00FE445F"/>
    <w:rsid w:val="00FE4933"/>
    <w:rsid w:val="00FE4EA9"/>
    <w:rsid w:val="00FE506E"/>
    <w:rsid w:val="00FE5540"/>
    <w:rsid w:val="00FE57BF"/>
    <w:rsid w:val="00FE5B9A"/>
    <w:rsid w:val="00FE6586"/>
    <w:rsid w:val="00FE6652"/>
    <w:rsid w:val="00FE72D6"/>
    <w:rsid w:val="00FF18B5"/>
    <w:rsid w:val="00FF18BF"/>
    <w:rsid w:val="00FF2FA6"/>
    <w:rsid w:val="00FF3653"/>
    <w:rsid w:val="00FF36A4"/>
    <w:rsid w:val="00FF3AE6"/>
    <w:rsid w:val="00FF3CD5"/>
    <w:rsid w:val="00FF3FF5"/>
    <w:rsid w:val="00FF4EC6"/>
    <w:rsid w:val="00FF657B"/>
    <w:rsid w:val="00FF6730"/>
    <w:rsid w:val="00FF6C7D"/>
    <w:rsid w:val="01380DED"/>
    <w:rsid w:val="01595BDD"/>
    <w:rsid w:val="01AE9BA6"/>
    <w:rsid w:val="01FB39B0"/>
    <w:rsid w:val="02945423"/>
    <w:rsid w:val="02A7E358"/>
    <w:rsid w:val="02B6F06F"/>
    <w:rsid w:val="02C9FD77"/>
    <w:rsid w:val="02F8762E"/>
    <w:rsid w:val="030BFEE0"/>
    <w:rsid w:val="030D61BA"/>
    <w:rsid w:val="03CD70D5"/>
    <w:rsid w:val="041CDAF7"/>
    <w:rsid w:val="04CEC080"/>
    <w:rsid w:val="04D46667"/>
    <w:rsid w:val="04F19430"/>
    <w:rsid w:val="04FFED6D"/>
    <w:rsid w:val="05910FD3"/>
    <w:rsid w:val="0591B63D"/>
    <w:rsid w:val="060F813A"/>
    <w:rsid w:val="064C8DD0"/>
    <w:rsid w:val="069D24A8"/>
    <w:rsid w:val="0798D55E"/>
    <w:rsid w:val="07B43B68"/>
    <w:rsid w:val="0909B522"/>
    <w:rsid w:val="09582FA0"/>
    <w:rsid w:val="09A50F09"/>
    <w:rsid w:val="09B5F1E1"/>
    <w:rsid w:val="09C4041B"/>
    <w:rsid w:val="0A55239F"/>
    <w:rsid w:val="0A7B4F54"/>
    <w:rsid w:val="0AB10AD7"/>
    <w:rsid w:val="0AC91F04"/>
    <w:rsid w:val="0CE1F058"/>
    <w:rsid w:val="0D464715"/>
    <w:rsid w:val="0E427FA2"/>
    <w:rsid w:val="0E4EA55C"/>
    <w:rsid w:val="0E78A44A"/>
    <w:rsid w:val="0E941EE7"/>
    <w:rsid w:val="0E97F88B"/>
    <w:rsid w:val="0E9A8E3F"/>
    <w:rsid w:val="0EB3E246"/>
    <w:rsid w:val="0F6C7680"/>
    <w:rsid w:val="0FDC061D"/>
    <w:rsid w:val="1028CE62"/>
    <w:rsid w:val="106F1A0D"/>
    <w:rsid w:val="10B899D1"/>
    <w:rsid w:val="10E91140"/>
    <w:rsid w:val="112AB4CF"/>
    <w:rsid w:val="117AE53D"/>
    <w:rsid w:val="119B7874"/>
    <w:rsid w:val="11D2CD0B"/>
    <w:rsid w:val="121EA62D"/>
    <w:rsid w:val="122BC838"/>
    <w:rsid w:val="12768C06"/>
    <w:rsid w:val="1292070B"/>
    <w:rsid w:val="129D2569"/>
    <w:rsid w:val="13180E73"/>
    <w:rsid w:val="134285B9"/>
    <w:rsid w:val="15174B63"/>
    <w:rsid w:val="15C4371F"/>
    <w:rsid w:val="16419CE1"/>
    <w:rsid w:val="16684D9B"/>
    <w:rsid w:val="16A2044E"/>
    <w:rsid w:val="16B57114"/>
    <w:rsid w:val="171621D1"/>
    <w:rsid w:val="1738711E"/>
    <w:rsid w:val="17AE5A8E"/>
    <w:rsid w:val="184B2099"/>
    <w:rsid w:val="18525332"/>
    <w:rsid w:val="19557543"/>
    <w:rsid w:val="199A0E2D"/>
    <w:rsid w:val="1A794507"/>
    <w:rsid w:val="1B00DA04"/>
    <w:rsid w:val="1B3D5C77"/>
    <w:rsid w:val="1B5B4134"/>
    <w:rsid w:val="1BA4DEA5"/>
    <w:rsid w:val="1BF65634"/>
    <w:rsid w:val="1D2B28C9"/>
    <w:rsid w:val="1D5C9FCB"/>
    <w:rsid w:val="1DB032D1"/>
    <w:rsid w:val="1E54652E"/>
    <w:rsid w:val="1EADC8CC"/>
    <w:rsid w:val="1EB841E5"/>
    <w:rsid w:val="1F858542"/>
    <w:rsid w:val="1FC0744B"/>
    <w:rsid w:val="2083B1DD"/>
    <w:rsid w:val="2093B105"/>
    <w:rsid w:val="20988E7E"/>
    <w:rsid w:val="20E775FE"/>
    <w:rsid w:val="20E9FC1A"/>
    <w:rsid w:val="212376EF"/>
    <w:rsid w:val="213B3701"/>
    <w:rsid w:val="21570763"/>
    <w:rsid w:val="219C5704"/>
    <w:rsid w:val="232AB5CB"/>
    <w:rsid w:val="239CA62B"/>
    <w:rsid w:val="24500134"/>
    <w:rsid w:val="2452BC94"/>
    <w:rsid w:val="2481858C"/>
    <w:rsid w:val="2538FB0D"/>
    <w:rsid w:val="26808988"/>
    <w:rsid w:val="26FA69E9"/>
    <w:rsid w:val="276CCAE6"/>
    <w:rsid w:val="27B876AA"/>
    <w:rsid w:val="282FE9AA"/>
    <w:rsid w:val="2946D17F"/>
    <w:rsid w:val="2A717B70"/>
    <w:rsid w:val="2B8C26C0"/>
    <w:rsid w:val="2BAF3485"/>
    <w:rsid w:val="2BC8D6E8"/>
    <w:rsid w:val="2C152A8D"/>
    <w:rsid w:val="2C1A0B3A"/>
    <w:rsid w:val="2C8C29B1"/>
    <w:rsid w:val="2CC806A9"/>
    <w:rsid w:val="2CC9AD5E"/>
    <w:rsid w:val="2D00512D"/>
    <w:rsid w:val="2D7D5F56"/>
    <w:rsid w:val="2D888961"/>
    <w:rsid w:val="2DBCF91F"/>
    <w:rsid w:val="2DEFD682"/>
    <w:rsid w:val="2E1426A4"/>
    <w:rsid w:val="2E36B3C0"/>
    <w:rsid w:val="2F1D4CEF"/>
    <w:rsid w:val="2F48B9ED"/>
    <w:rsid w:val="2FECBDE3"/>
    <w:rsid w:val="2FF4FAD5"/>
    <w:rsid w:val="302C2B87"/>
    <w:rsid w:val="308B5D1D"/>
    <w:rsid w:val="30F8D8A6"/>
    <w:rsid w:val="31417D05"/>
    <w:rsid w:val="3144C51B"/>
    <w:rsid w:val="3175AAFD"/>
    <w:rsid w:val="3238C9C9"/>
    <w:rsid w:val="32AEB6B2"/>
    <w:rsid w:val="32B3457F"/>
    <w:rsid w:val="33B6E16D"/>
    <w:rsid w:val="33D4A8FB"/>
    <w:rsid w:val="343EECBD"/>
    <w:rsid w:val="3447A7B9"/>
    <w:rsid w:val="3488AFAB"/>
    <w:rsid w:val="34A64E0B"/>
    <w:rsid w:val="3517C5B7"/>
    <w:rsid w:val="3523B8B5"/>
    <w:rsid w:val="3675D092"/>
    <w:rsid w:val="36A313DE"/>
    <w:rsid w:val="37633569"/>
    <w:rsid w:val="37F1834F"/>
    <w:rsid w:val="38498F2C"/>
    <w:rsid w:val="38709E4E"/>
    <w:rsid w:val="3910BBD3"/>
    <w:rsid w:val="399482D3"/>
    <w:rsid w:val="39B571A6"/>
    <w:rsid w:val="39E35835"/>
    <w:rsid w:val="3A9FDDB3"/>
    <w:rsid w:val="3AB7EA9C"/>
    <w:rsid w:val="3B329087"/>
    <w:rsid w:val="3B71E411"/>
    <w:rsid w:val="3BFBB52C"/>
    <w:rsid w:val="3C1E0C7A"/>
    <w:rsid w:val="3C522FA5"/>
    <w:rsid w:val="3C5A424B"/>
    <w:rsid w:val="3D090B4C"/>
    <w:rsid w:val="3D6D8FBD"/>
    <w:rsid w:val="3DD9D8FC"/>
    <w:rsid w:val="3DDF1BDE"/>
    <w:rsid w:val="3E37D9CC"/>
    <w:rsid w:val="3E5897B1"/>
    <w:rsid w:val="3E606E98"/>
    <w:rsid w:val="3E9E10ED"/>
    <w:rsid w:val="3EBED7D7"/>
    <w:rsid w:val="3EC19D1B"/>
    <w:rsid w:val="3EE39846"/>
    <w:rsid w:val="3F5E539C"/>
    <w:rsid w:val="3FA72C68"/>
    <w:rsid w:val="3FAA209D"/>
    <w:rsid w:val="3FCE549B"/>
    <w:rsid w:val="406804F5"/>
    <w:rsid w:val="4091BAA8"/>
    <w:rsid w:val="40CD23D0"/>
    <w:rsid w:val="40EB0A36"/>
    <w:rsid w:val="4188FD20"/>
    <w:rsid w:val="41948C78"/>
    <w:rsid w:val="41F7BE7D"/>
    <w:rsid w:val="432B3931"/>
    <w:rsid w:val="432CAAD4"/>
    <w:rsid w:val="4393EA08"/>
    <w:rsid w:val="43DBD934"/>
    <w:rsid w:val="446A0578"/>
    <w:rsid w:val="44E4E2B6"/>
    <w:rsid w:val="457FEE7F"/>
    <w:rsid w:val="45F40FE7"/>
    <w:rsid w:val="463FDA1F"/>
    <w:rsid w:val="469E1D0C"/>
    <w:rsid w:val="46B00F81"/>
    <w:rsid w:val="46F7B144"/>
    <w:rsid w:val="47285402"/>
    <w:rsid w:val="47470F97"/>
    <w:rsid w:val="480B931A"/>
    <w:rsid w:val="48934821"/>
    <w:rsid w:val="49BFC919"/>
    <w:rsid w:val="49CDBAB5"/>
    <w:rsid w:val="4A2D9202"/>
    <w:rsid w:val="4A4D3F8E"/>
    <w:rsid w:val="4A5B9622"/>
    <w:rsid w:val="4A66DD63"/>
    <w:rsid w:val="4AB87E77"/>
    <w:rsid w:val="4AE18B76"/>
    <w:rsid w:val="4B2EB357"/>
    <w:rsid w:val="4B3D31ED"/>
    <w:rsid w:val="4B6CF2C2"/>
    <w:rsid w:val="4B7237D2"/>
    <w:rsid w:val="4BAAE396"/>
    <w:rsid w:val="4BAE5445"/>
    <w:rsid w:val="4BCB93CC"/>
    <w:rsid w:val="4C6B56C4"/>
    <w:rsid w:val="4D8D199E"/>
    <w:rsid w:val="4D9964CD"/>
    <w:rsid w:val="4E51B342"/>
    <w:rsid w:val="4EF65418"/>
    <w:rsid w:val="4F6A6ECC"/>
    <w:rsid w:val="4F7C0D71"/>
    <w:rsid w:val="51B21828"/>
    <w:rsid w:val="522E9EF6"/>
    <w:rsid w:val="52378381"/>
    <w:rsid w:val="52438DD3"/>
    <w:rsid w:val="5296EBD8"/>
    <w:rsid w:val="52D73A74"/>
    <w:rsid w:val="52DD0CB4"/>
    <w:rsid w:val="52EBA916"/>
    <w:rsid w:val="53BFE8C0"/>
    <w:rsid w:val="53C27460"/>
    <w:rsid w:val="54261C38"/>
    <w:rsid w:val="5530365C"/>
    <w:rsid w:val="5569082F"/>
    <w:rsid w:val="55816BB4"/>
    <w:rsid w:val="562FBC3D"/>
    <w:rsid w:val="568E5E4B"/>
    <w:rsid w:val="56C23EC7"/>
    <w:rsid w:val="57F6F42B"/>
    <w:rsid w:val="580E266D"/>
    <w:rsid w:val="586CA851"/>
    <w:rsid w:val="58C8D14D"/>
    <w:rsid w:val="58EB9E8E"/>
    <w:rsid w:val="593B0706"/>
    <w:rsid w:val="5989E18F"/>
    <w:rsid w:val="59B1DD19"/>
    <w:rsid w:val="5A1CCB24"/>
    <w:rsid w:val="5A7F00B4"/>
    <w:rsid w:val="5AD5A47E"/>
    <w:rsid w:val="5B69F9F3"/>
    <w:rsid w:val="5C4F51FA"/>
    <w:rsid w:val="5CFCF4EF"/>
    <w:rsid w:val="5D5AF1D2"/>
    <w:rsid w:val="5DB77514"/>
    <w:rsid w:val="5DC2DF59"/>
    <w:rsid w:val="5DE49EF2"/>
    <w:rsid w:val="5DE68C60"/>
    <w:rsid w:val="5E005AE8"/>
    <w:rsid w:val="5E08576A"/>
    <w:rsid w:val="5E5171D2"/>
    <w:rsid w:val="5E794312"/>
    <w:rsid w:val="5EA42103"/>
    <w:rsid w:val="5ED9DA16"/>
    <w:rsid w:val="5F00F669"/>
    <w:rsid w:val="5F60191D"/>
    <w:rsid w:val="5FE5149B"/>
    <w:rsid w:val="60043ADA"/>
    <w:rsid w:val="60F99C02"/>
    <w:rsid w:val="60FA9868"/>
    <w:rsid w:val="61EB1D69"/>
    <w:rsid w:val="621EBFA8"/>
    <w:rsid w:val="62A04406"/>
    <w:rsid w:val="62ADB7CA"/>
    <w:rsid w:val="62B2AC54"/>
    <w:rsid w:val="62BEB906"/>
    <w:rsid w:val="62CFB7E0"/>
    <w:rsid w:val="62EBA4E0"/>
    <w:rsid w:val="635894E4"/>
    <w:rsid w:val="639E5D1A"/>
    <w:rsid w:val="641EEE2C"/>
    <w:rsid w:val="64719288"/>
    <w:rsid w:val="65DD8665"/>
    <w:rsid w:val="66B8500B"/>
    <w:rsid w:val="67017AE3"/>
    <w:rsid w:val="674EE814"/>
    <w:rsid w:val="67A319AF"/>
    <w:rsid w:val="67C509B5"/>
    <w:rsid w:val="67FF4948"/>
    <w:rsid w:val="68A73DE4"/>
    <w:rsid w:val="69076A91"/>
    <w:rsid w:val="6949DE03"/>
    <w:rsid w:val="694A1B1A"/>
    <w:rsid w:val="6B25E841"/>
    <w:rsid w:val="6BF3EBCF"/>
    <w:rsid w:val="6C1F1CBD"/>
    <w:rsid w:val="6C9F4952"/>
    <w:rsid w:val="6CC3611D"/>
    <w:rsid w:val="6CF9A391"/>
    <w:rsid w:val="6EF8D322"/>
    <w:rsid w:val="6FCB2554"/>
    <w:rsid w:val="6FD2C087"/>
    <w:rsid w:val="6FDD3A58"/>
    <w:rsid w:val="70432830"/>
    <w:rsid w:val="713B0FBB"/>
    <w:rsid w:val="72393CAF"/>
    <w:rsid w:val="72EB9AD9"/>
    <w:rsid w:val="7362743F"/>
    <w:rsid w:val="736503F4"/>
    <w:rsid w:val="73A5A1CA"/>
    <w:rsid w:val="744CFB27"/>
    <w:rsid w:val="74EA2751"/>
    <w:rsid w:val="75102BDD"/>
    <w:rsid w:val="75BCBC4B"/>
    <w:rsid w:val="75BE0088"/>
    <w:rsid w:val="75CDA49E"/>
    <w:rsid w:val="75E1B05B"/>
    <w:rsid w:val="7640AA3F"/>
    <w:rsid w:val="78329D5B"/>
    <w:rsid w:val="785D715C"/>
    <w:rsid w:val="785F62BA"/>
    <w:rsid w:val="78687646"/>
    <w:rsid w:val="788A5BBC"/>
    <w:rsid w:val="78B0DE4D"/>
    <w:rsid w:val="792010DA"/>
    <w:rsid w:val="796DDEEE"/>
    <w:rsid w:val="7A5014D3"/>
    <w:rsid w:val="7A7641C5"/>
    <w:rsid w:val="7A7ACAD4"/>
    <w:rsid w:val="7A8F1283"/>
    <w:rsid w:val="7B376079"/>
    <w:rsid w:val="7B4DE1FE"/>
    <w:rsid w:val="7BD0FA1A"/>
    <w:rsid w:val="7C29689A"/>
    <w:rsid w:val="7E2FE03D"/>
    <w:rsid w:val="7EF57EE5"/>
    <w:rsid w:val="7F903D6C"/>
    <w:rsid w:val="7F94A599"/>
    <w:rsid w:val="7F9B8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16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1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1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Wzmianka">
    <w:name w:val="Mention"/>
    <w:basedOn w:val="Domylnaczcionkaakapitu"/>
    <w:uiPriority w:val="99"/>
    <w:unhideWhenUsed/>
    <w:rsid w:val="00191693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deloitte.com/pl/subskrypc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loitte.com/pl/pl/services/consulting/research/raport-od-surowca-do-surowc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pl/pl/services/consulting/research/raport-od-surowca-do-surowc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EC07-CC74-4BEF-A15B-92B1205A42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1960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Links>
    <vt:vector size="30" baseType="variant">
      <vt:variant>
        <vt:i4>3735668</vt:i4>
      </vt:variant>
      <vt:variant>
        <vt:i4>9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983064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https://www.deloitte.com/pl/pl/services/consulting/research/raport-od-surowca-do-surowca.html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2026-02-05T15:14:00Z</dcterms:created>
  <dcterms:modified xsi:type="dcterms:W3CDTF">2026-02-05T15:14:00Z</dcterms:modified>
</cp:coreProperties>
</file>