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2823A2" w14:textId="77777777" w:rsidR="00CE74A8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ab/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3423BD0B" wp14:editId="5A181A00">
            <wp:simplePos x="0" y="0"/>
            <wp:positionH relativeFrom="column">
              <wp:posOffset>-3802</wp:posOffset>
            </wp:positionH>
            <wp:positionV relativeFrom="paragraph">
              <wp:posOffset>0</wp:posOffset>
            </wp:positionV>
            <wp:extent cx="1661163" cy="1279483"/>
            <wp:effectExtent l="0" t="0" r="0" b="0"/>
            <wp:wrapSquare wrapText="bothSides" distT="0" distB="0" distL="114300" distR="114300"/>
            <wp:docPr id="1742963997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1163" cy="12794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8EBD272" w14:textId="77777777" w:rsidR="00CE74A8" w:rsidRDefault="00000000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TURDUS K.W. Schwartz S.C.</w:t>
      </w:r>
    </w:p>
    <w:p w14:paraId="39F53C07" w14:textId="77777777" w:rsidR="00CE74A8" w:rsidRDefault="00000000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Ul. Kościelna 14</w:t>
      </w:r>
    </w:p>
    <w:p w14:paraId="100C9F81" w14:textId="77777777" w:rsidR="00CE74A8" w:rsidRDefault="00000000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63-210 Żerków</w:t>
      </w:r>
    </w:p>
    <w:p w14:paraId="4F4FCBDD" w14:textId="77777777" w:rsidR="00CE74A8" w:rsidRDefault="00000000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NIP: 6172205607</w:t>
      </w:r>
    </w:p>
    <w:p w14:paraId="434CB95F" w14:textId="77777777" w:rsidR="00CE74A8" w:rsidRDefault="00CE74A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14:paraId="7170546A" w14:textId="77777777" w:rsidR="00CE74A8" w:rsidRDefault="00CE74A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14:paraId="7D635DB7" w14:textId="77777777" w:rsidR="00CE74A8" w:rsidRDefault="00CE74A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</w:rPr>
      </w:pPr>
    </w:p>
    <w:p w14:paraId="680F3562" w14:textId="77777777" w:rsidR="00CE74A8" w:rsidRDefault="00000000">
      <w:pPr>
        <w:pStyle w:val="Nagwek2"/>
        <w:keepNext w:val="0"/>
        <w:keepLines w:val="0"/>
        <w:jc w:val="center"/>
        <w:rPr>
          <w:rFonts w:ascii="Calibri" w:eastAsia="Calibri" w:hAnsi="Calibri" w:cs="Calibri"/>
          <w:color w:val="111111"/>
          <w:sz w:val="24"/>
          <w:szCs w:val="24"/>
        </w:rPr>
      </w:pPr>
      <w:bookmarkStart w:id="0" w:name="_heading=h.jgeyhfi70p24" w:colFirst="0" w:colLast="0"/>
      <w:bookmarkEnd w:id="0"/>
      <w:r>
        <w:rPr>
          <w:rFonts w:ascii="Calibri" w:eastAsia="Calibri" w:hAnsi="Calibri" w:cs="Calibri"/>
          <w:color w:val="111111"/>
          <w:sz w:val="24"/>
          <w:szCs w:val="24"/>
        </w:rPr>
        <w:t>Dokarmianie ptaków zimą: jak bezpiecznie korzystać z kul tłuszczowych?</w:t>
      </w:r>
    </w:p>
    <w:p w14:paraId="2A7FCCD7" w14:textId="77777777" w:rsidR="00CE74A8" w:rsidRDefault="00000000">
      <w:pPr>
        <w:spacing w:before="240" w:after="240"/>
        <w:jc w:val="both"/>
        <w:rPr>
          <w:rFonts w:ascii="Calibri" w:eastAsia="Calibri" w:hAnsi="Calibri" w:cs="Calibri"/>
          <w:b/>
          <w:bCs/>
          <w:color w:val="111111"/>
        </w:rPr>
      </w:pPr>
      <w:r>
        <w:rPr>
          <w:rFonts w:ascii="Calibri" w:eastAsia="Calibri" w:hAnsi="Calibri" w:cs="Calibri"/>
          <w:b/>
          <w:bCs/>
          <w:color w:val="111111"/>
        </w:rPr>
        <w:t>Plastikowe siatki, w których umieszczone są kule tłuszczowe dla ptaków od lat są przedmiotem dyskusji dotyczących bezpieczeństwa zwierząt i wpływu na środowisko. Czy rzeczywiście stanowią zagrożenie dla zwierząt? A może ich rola w dokarmianiu ptaków jest bardziej złożona, niż się wydaje? W czasie, gdy zimowe warunki utrudniają ptakom dostęp do naturalnego pożywienia, ekspert wyjaśnia, kiedy kule w siatkach mogą być pomocne i jak korzystać z nich w rozsądny i odpowiedzialny sposób.</w:t>
      </w:r>
    </w:p>
    <w:p w14:paraId="7A4210EA" w14:textId="53971127" w:rsidR="009F2F25" w:rsidRDefault="009F2F25" w:rsidP="009F2F25">
      <w:pPr>
        <w:spacing w:before="240" w:after="240"/>
        <w:jc w:val="center"/>
        <w:rPr>
          <w:rFonts w:ascii="Calibri" w:eastAsia="Calibri" w:hAnsi="Calibri" w:cs="Calibri"/>
          <w:b/>
          <w:bCs/>
          <w:color w:val="111111"/>
        </w:rPr>
      </w:pPr>
      <w:r>
        <w:rPr>
          <w:rFonts w:ascii="Calibri" w:eastAsia="Calibri" w:hAnsi="Calibri" w:cs="Calibri"/>
          <w:b/>
          <w:bCs/>
          <w:noProof/>
          <w:color w:val="111111"/>
        </w:rPr>
        <w:drawing>
          <wp:inline distT="0" distB="0" distL="0" distR="0" wp14:anchorId="6579F436" wp14:editId="669B42C1">
            <wp:extent cx="6120130" cy="3949700"/>
            <wp:effectExtent l="0" t="0" r="0" b="0"/>
            <wp:docPr id="30327099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270993" name="Obraz 30327099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21E97" w14:textId="77777777" w:rsidR="00CE74A8" w:rsidRDefault="00000000">
      <w:pPr>
        <w:spacing w:before="240" w:after="240"/>
        <w:jc w:val="both"/>
        <w:rPr>
          <w:rFonts w:ascii="Calibri" w:eastAsia="Calibri" w:hAnsi="Calibri" w:cs="Calibri"/>
          <w:b/>
          <w:bCs/>
          <w:color w:val="111111"/>
        </w:rPr>
      </w:pPr>
      <w:r>
        <w:rPr>
          <w:rFonts w:ascii="Calibri" w:eastAsia="Calibri" w:hAnsi="Calibri" w:cs="Calibri"/>
          <w:b/>
          <w:bCs/>
          <w:color w:val="111111"/>
        </w:rPr>
        <w:t>Plastik kontra dobre intencje</w:t>
      </w:r>
    </w:p>
    <w:p w14:paraId="14BC291A" w14:textId="77777777" w:rsidR="00CE74A8" w:rsidRDefault="00000000">
      <w:pPr>
        <w:spacing w:before="240" w:after="240"/>
        <w:jc w:val="both"/>
        <w:rPr>
          <w:rFonts w:ascii="Calibri" w:eastAsia="Calibri" w:hAnsi="Calibri" w:cs="Calibri"/>
          <w:color w:val="111111"/>
        </w:rPr>
      </w:pPr>
      <w:r>
        <w:rPr>
          <w:rFonts w:ascii="Calibri" w:eastAsia="Calibri" w:hAnsi="Calibri" w:cs="Calibri"/>
          <w:color w:val="111111"/>
        </w:rPr>
        <w:t>Dokarmianie ptaków zimą to dla wielu osób jeden z najprostszych sposobów realnej pomocy przyrodzie. Wraz z rosnącą świadomością ekologiczną coraz częściej pojawiają się jednak pytania nie tylko czym karmimy ptaki, ale też w jaki sposób. Jednym z najczęściej poruszanych tematów są kule tłuszczowe pakowane w plastikowe siatki.</w:t>
      </w:r>
    </w:p>
    <w:p w14:paraId="11817E4D" w14:textId="77777777" w:rsidR="00CE74A8" w:rsidRDefault="00000000">
      <w:pPr>
        <w:spacing w:before="240" w:after="240"/>
        <w:jc w:val="both"/>
        <w:rPr>
          <w:rFonts w:ascii="Calibri" w:eastAsia="Calibri" w:hAnsi="Calibri" w:cs="Calibri"/>
          <w:color w:val="111111"/>
        </w:rPr>
      </w:pPr>
      <w:r>
        <w:rPr>
          <w:rFonts w:ascii="Calibri" w:eastAsia="Calibri" w:hAnsi="Calibri" w:cs="Calibri"/>
          <w:color w:val="111111"/>
        </w:rPr>
        <w:t xml:space="preserve">– </w:t>
      </w:r>
      <w:r>
        <w:rPr>
          <w:rFonts w:ascii="Calibri" w:eastAsia="Calibri" w:hAnsi="Calibri" w:cs="Calibri"/>
          <w:i/>
          <w:iCs/>
          <w:color w:val="111111"/>
        </w:rPr>
        <w:t xml:space="preserve">Wątpliwości wokół siatek są zrozumiałe. Plastik nie kojarzy się dziś dobrze, szczególnie w kontekście ochrony środowiska. Warto spojrzeć na ten temat całościowo – zarówno z perspektywy </w:t>
      </w:r>
      <w:r>
        <w:rPr>
          <w:rFonts w:ascii="Calibri" w:eastAsia="Calibri" w:hAnsi="Calibri" w:cs="Calibri"/>
          <w:i/>
          <w:iCs/>
          <w:color w:val="111111"/>
        </w:rPr>
        <w:lastRenderedPageBreak/>
        <w:t>bezpieczeństwa ptaków, jak i wpływu na środowisko. Dlatego kluczowe jest nie tylko to, jak dokarmiamy ptaki, ale także dążenie do ograniczania negatywnego wpływu na przyrodę –</w:t>
      </w:r>
      <w:r>
        <w:rPr>
          <w:rFonts w:ascii="Calibri" w:eastAsia="Calibri" w:hAnsi="Calibri" w:cs="Calibri"/>
          <w:color w:val="111111"/>
        </w:rPr>
        <w:t xml:space="preserve"> mówi Wojciech Schwartz, współzałożyciel marki </w:t>
      </w:r>
      <w:proofErr w:type="spellStart"/>
      <w:r>
        <w:rPr>
          <w:rFonts w:ascii="Calibri" w:eastAsia="Calibri" w:hAnsi="Calibri" w:cs="Calibri"/>
          <w:color w:val="111111"/>
        </w:rPr>
        <w:t>Turdus</w:t>
      </w:r>
      <w:proofErr w:type="spellEnd"/>
      <w:r>
        <w:rPr>
          <w:rFonts w:ascii="Calibri" w:eastAsia="Calibri" w:hAnsi="Calibri" w:cs="Calibri"/>
          <w:color w:val="111111"/>
        </w:rPr>
        <w:t>, producenta karm dla ptaków dziko żyjących.</w:t>
      </w:r>
    </w:p>
    <w:p w14:paraId="2FD6F7C3" w14:textId="77777777" w:rsidR="00CE74A8" w:rsidRDefault="00000000">
      <w:pPr>
        <w:spacing w:before="240" w:after="240"/>
        <w:jc w:val="both"/>
        <w:rPr>
          <w:rFonts w:ascii="Calibri" w:eastAsia="Calibri" w:hAnsi="Calibri" w:cs="Calibri"/>
          <w:b/>
          <w:bCs/>
          <w:color w:val="111111"/>
        </w:rPr>
      </w:pPr>
      <w:r>
        <w:rPr>
          <w:rFonts w:ascii="Calibri" w:eastAsia="Calibri" w:hAnsi="Calibri" w:cs="Calibri"/>
          <w:b/>
          <w:bCs/>
          <w:color w:val="111111"/>
        </w:rPr>
        <w:t>Dlaczego kule w siatkach wciąż są popularne?</w:t>
      </w:r>
    </w:p>
    <w:p w14:paraId="64EBB89F" w14:textId="77777777" w:rsidR="00CE74A8" w:rsidRDefault="00000000">
      <w:pPr>
        <w:spacing w:before="240" w:after="240"/>
        <w:jc w:val="both"/>
        <w:rPr>
          <w:rFonts w:ascii="Calibri" w:eastAsia="Calibri" w:hAnsi="Calibri" w:cs="Calibri"/>
          <w:color w:val="111111"/>
        </w:rPr>
      </w:pPr>
      <w:r>
        <w:rPr>
          <w:rFonts w:ascii="Calibri" w:eastAsia="Calibri" w:hAnsi="Calibri" w:cs="Calibri"/>
          <w:color w:val="111111"/>
        </w:rPr>
        <w:t>Wiele osób posiada karmniki w ogrodzie, ale dokarmianie odbywa się też na balkonach, w małych ogródkach czy na drzewach w przestrzeni miejskiej. W takich warunkach kula tłuszczowa w siatce jest najprostszym rozwiązaniem.</w:t>
      </w:r>
    </w:p>
    <w:p w14:paraId="4216A239" w14:textId="77777777" w:rsidR="00CE74A8" w:rsidRDefault="00000000">
      <w:pPr>
        <w:spacing w:before="240" w:after="240"/>
        <w:jc w:val="both"/>
        <w:rPr>
          <w:rFonts w:ascii="Calibri" w:eastAsia="Calibri" w:hAnsi="Calibri" w:cs="Calibri"/>
          <w:i/>
          <w:iCs/>
          <w:color w:val="111111"/>
        </w:rPr>
      </w:pPr>
      <w:r>
        <w:rPr>
          <w:rFonts w:ascii="Calibri" w:eastAsia="Calibri" w:hAnsi="Calibri" w:cs="Calibri"/>
          <w:color w:val="111111"/>
        </w:rPr>
        <w:t xml:space="preserve">– </w:t>
      </w:r>
      <w:r>
        <w:rPr>
          <w:rFonts w:ascii="Calibri" w:eastAsia="Calibri" w:hAnsi="Calibri" w:cs="Calibri"/>
          <w:i/>
          <w:iCs/>
          <w:color w:val="111111"/>
        </w:rPr>
        <w:t xml:space="preserve">Nie każdy ma możliwość zamontowania karmnika. Siatka pozwala zawiesić kulę praktycznie w każdym miejscu i sprawia, że pokarm jest dostępny dla ptaków bezpośrednio, bez dodatkowych konstrukcji </w:t>
      </w:r>
      <w:r>
        <w:rPr>
          <w:rFonts w:ascii="Calibri" w:eastAsia="Calibri" w:hAnsi="Calibri" w:cs="Calibri"/>
          <w:color w:val="111111"/>
        </w:rPr>
        <w:t xml:space="preserve">– tłumaczy Wojciech Schwartz, współzałożyciel działającej od ponad 37 lat marki </w:t>
      </w:r>
      <w:proofErr w:type="spellStart"/>
      <w:r>
        <w:rPr>
          <w:rFonts w:ascii="Calibri" w:eastAsia="Calibri" w:hAnsi="Calibri" w:cs="Calibri"/>
          <w:color w:val="111111"/>
        </w:rPr>
        <w:t>Turdus</w:t>
      </w:r>
      <w:proofErr w:type="spellEnd"/>
      <w:r>
        <w:rPr>
          <w:rFonts w:ascii="Calibri" w:eastAsia="Calibri" w:hAnsi="Calibri" w:cs="Calibri"/>
          <w:color w:val="111111"/>
        </w:rPr>
        <w:t xml:space="preserve">. – </w:t>
      </w:r>
      <w:r>
        <w:rPr>
          <w:rFonts w:ascii="Calibri" w:eastAsia="Calibri" w:hAnsi="Calibri" w:cs="Calibri"/>
          <w:i/>
          <w:iCs/>
          <w:color w:val="111111"/>
        </w:rPr>
        <w:t>Dla wielu osób właśnie ta forma dokarmiania jest jedyną realną opcją.</w:t>
      </w:r>
    </w:p>
    <w:p w14:paraId="795A4536" w14:textId="77777777" w:rsidR="00CE74A8" w:rsidRDefault="00000000">
      <w:pPr>
        <w:spacing w:before="240" w:after="240"/>
        <w:jc w:val="both"/>
        <w:rPr>
          <w:rFonts w:ascii="Calibri" w:eastAsia="Calibri" w:hAnsi="Calibri" w:cs="Calibri"/>
          <w:color w:val="111111"/>
        </w:rPr>
      </w:pPr>
      <w:r>
        <w:rPr>
          <w:rFonts w:ascii="Calibri" w:eastAsia="Calibri" w:hAnsi="Calibri" w:cs="Calibri"/>
          <w:color w:val="111111"/>
        </w:rPr>
        <w:t>Ekspert podkreśla, że w praktyce to dostępność pokarmu w trudnych warunkach zimowych często decyduje o przetrwaniu ptaków, szczególnie w miastach, gdzie naturalnego pokarmu jest mniej.</w:t>
      </w:r>
    </w:p>
    <w:p w14:paraId="171E2706" w14:textId="77777777" w:rsidR="00CE74A8" w:rsidRDefault="00000000">
      <w:pPr>
        <w:pStyle w:val="Nagwek3"/>
        <w:keepNext w:val="0"/>
        <w:keepLines w:val="0"/>
        <w:jc w:val="both"/>
        <w:rPr>
          <w:rFonts w:ascii="Calibri" w:eastAsia="Calibri" w:hAnsi="Calibri" w:cs="Calibri"/>
          <w:color w:val="111111"/>
          <w:sz w:val="24"/>
          <w:szCs w:val="24"/>
        </w:rPr>
      </w:pPr>
      <w:bookmarkStart w:id="1" w:name="_heading=h.93iwq1u8iekn" w:colFirst="0" w:colLast="0"/>
      <w:bookmarkEnd w:id="1"/>
      <w:r>
        <w:rPr>
          <w:rFonts w:ascii="Calibri" w:eastAsia="Calibri" w:hAnsi="Calibri" w:cs="Calibri"/>
          <w:color w:val="111111"/>
          <w:sz w:val="24"/>
          <w:szCs w:val="24"/>
        </w:rPr>
        <w:t>Potencjalne zagrożenia – na co zwrócić uwagę?</w:t>
      </w:r>
    </w:p>
    <w:p w14:paraId="7ACBD523" w14:textId="77777777" w:rsidR="00CE74A8" w:rsidRDefault="00000000">
      <w:pPr>
        <w:spacing w:before="240" w:after="240"/>
        <w:jc w:val="both"/>
        <w:rPr>
          <w:rFonts w:ascii="Calibri" w:eastAsia="Calibri" w:hAnsi="Calibri" w:cs="Calibri"/>
          <w:color w:val="111111"/>
        </w:rPr>
      </w:pPr>
      <w:r>
        <w:rPr>
          <w:rFonts w:ascii="Calibri" w:eastAsia="Calibri" w:hAnsi="Calibri" w:cs="Calibri"/>
          <w:color w:val="111111"/>
        </w:rPr>
        <w:t>Krytycy plastikowych siatek zwracają uwagę na ryzyko zaplątania się ptaków lub pozostawiania resztek tworzywa w środowisku. Takie sytuacje natomiast przytrafiają się niezwykle rzadko. Są to raczej pojedyncze przypadki niż powtarzający się schemat. Potencjalne zagrożenia mogą pojawić się zarówno na etapie użytkowania, jak i niewłaściwego pozostawiania odpadów w środowisku. Dlatego tak istotne jest edukowanie i promowanie odpowiedzialnych praktyk dokarmiania ptaków.</w:t>
      </w:r>
    </w:p>
    <w:p w14:paraId="78BC9640" w14:textId="77777777" w:rsidR="00CE74A8" w:rsidRDefault="00000000">
      <w:pPr>
        <w:spacing w:before="240" w:after="240"/>
        <w:jc w:val="both"/>
        <w:rPr>
          <w:rFonts w:ascii="Calibri" w:eastAsia="Calibri" w:hAnsi="Calibri" w:cs="Calibri"/>
          <w:i/>
          <w:iCs/>
          <w:color w:val="111111"/>
        </w:rPr>
      </w:pPr>
      <w:r>
        <w:rPr>
          <w:rFonts w:ascii="Calibri" w:eastAsia="Calibri" w:hAnsi="Calibri" w:cs="Calibri"/>
          <w:color w:val="111111"/>
        </w:rPr>
        <w:t xml:space="preserve">– </w:t>
      </w:r>
      <w:r>
        <w:rPr>
          <w:rFonts w:ascii="Calibri" w:eastAsia="Calibri" w:hAnsi="Calibri" w:cs="Calibri"/>
          <w:i/>
          <w:iCs/>
          <w:color w:val="111111"/>
        </w:rPr>
        <w:t xml:space="preserve">Ważne jest regularne kontrolowanie miejsca dokarmiania. Gdy kula się kończy, pustą siatkę należy od razu usunąć i wyrzucić do kosza. Pozytywnym aspektem siatek jest ich jednorazowe zastosowanie. Zapobiega to zanieczyszczaniu karmy przez ptasie odchody, a co za tym idzie przenoszeniu się chorób   </w:t>
      </w:r>
      <w:r>
        <w:rPr>
          <w:rFonts w:ascii="Calibri" w:eastAsia="Calibri" w:hAnsi="Calibri" w:cs="Calibri"/>
          <w:color w:val="111111"/>
        </w:rPr>
        <w:t>– wyjaśnia Wojciech Schwartz.</w:t>
      </w:r>
    </w:p>
    <w:p w14:paraId="75DCFCDF" w14:textId="77777777" w:rsidR="00CE74A8" w:rsidRDefault="00000000">
      <w:pPr>
        <w:pStyle w:val="Nagwek3"/>
        <w:keepNext w:val="0"/>
        <w:keepLines w:val="0"/>
        <w:jc w:val="both"/>
        <w:rPr>
          <w:rFonts w:ascii="Calibri" w:eastAsia="Calibri" w:hAnsi="Calibri" w:cs="Calibri"/>
          <w:color w:val="111111"/>
          <w:sz w:val="24"/>
          <w:szCs w:val="24"/>
        </w:rPr>
      </w:pPr>
      <w:bookmarkStart w:id="2" w:name="_heading=h.zcj7lato42kk" w:colFirst="0" w:colLast="0"/>
      <w:bookmarkEnd w:id="2"/>
      <w:r>
        <w:rPr>
          <w:rFonts w:ascii="Calibri" w:eastAsia="Calibri" w:hAnsi="Calibri" w:cs="Calibri"/>
          <w:color w:val="111111"/>
          <w:sz w:val="24"/>
          <w:szCs w:val="24"/>
        </w:rPr>
        <w:t>Między ekologią a praktyką</w:t>
      </w:r>
    </w:p>
    <w:p w14:paraId="39DDFF4F" w14:textId="77777777" w:rsidR="00CE74A8" w:rsidRDefault="00000000">
      <w:pPr>
        <w:spacing w:before="240" w:after="240"/>
        <w:jc w:val="both"/>
        <w:rPr>
          <w:rFonts w:ascii="Calibri" w:eastAsia="Calibri" w:hAnsi="Calibri" w:cs="Calibri"/>
          <w:color w:val="111111"/>
        </w:rPr>
      </w:pPr>
      <w:r>
        <w:rPr>
          <w:rFonts w:ascii="Calibri" w:eastAsia="Calibri" w:hAnsi="Calibri" w:cs="Calibri"/>
          <w:color w:val="111111"/>
        </w:rPr>
        <w:t>Dyskusja wokół kul tłuszczowych w siatkach pokazuje, jak ważne jest łączenie troski o środowisko z codziennymi działaniami na rzecz zwierząt. Kluczowe jest wspieranie dobrych nawyków i wprowadzanie rozwiązań, które będą bezpieczne zarówno dla ptaków, jak i dla przyrody. Najważniejsze jest, by nie zniechęcać ludzi do dokarmiania ptaków, lecz uczyć ich dobrych nawyków.</w:t>
      </w:r>
    </w:p>
    <w:p w14:paraId="14983CC3" w14:textId="77777777" w:rsidR="00CE74A8" w:rsidRDefault="00000000">
      <w:pPr>
        <w:spacing w:before="240" w:after="240"/>
        <w:jc w:val="both"/>
        <w:rPr>
          <w:rFonts w:ascii="Calibri" w:eastAsia="Calibri" w:hAnsi="Calibri" w:cs="Calibri"/>
          <w:color w:val="111111"/>
        </w:rPr>
      </w:pPr>
      <w:r>
        <w:rPr>
          <w:rFonts w:ascii="Calibri" w:eastAsia="Calibri" w:hAnsi="Calibri" w:cs="Calibri"/>
          <w:color w:val="111111"/>
        </w:rPr>
        <w:t xml:space="preserve">– </w:t>
      </w:r>
      <w:r>
        <w:rPr>
          <w:rFonts w:ascii="Calibri" w:eastAsia="Calibri" w:hAnsi="Calibri" w:cs="Calibri"/>
          <w:i/>
          <w:iCs/>
          <w:color w:val="111111"/>
        </w:rPr>
        <w:t>Zamiast zero-jedynkowych ocen, lepiej mówić o świadomych wyborach. Jeśli ktoś korzysta z kul w siatkach, powinien robić to odpowiedzialnie. Jeśli ma możliwość wyboru kul bez siatki i wyłożenia pokarmu bezpośrednio w karmniku – zdecydowanie rekomenduję takie rozwiązanie. Najgorsze, co możemy zrobić, to zniechęcić ludzi do pomagania ptakom w ogóle –</w:t>
      </w:r>
      <w:r>
        <w:rPr>
          <w:rFonts w:ascii="Calibri" w:eastAsia="Calibri" w:hAnsi="Calibri" w:cs="Calibri"/>
          <w:color w:val="111111"/>
        </w:rPr>
        <w:t xml:space="preserve"> podkreśla Wojciech Schwartz.</w:t>
      </w:r>
    </w:p>
    <w:p w14:paraId="2F5FCE1F" w14:textId="77777777" w:rsidR="00CE74A8" w:rsidRDefault="00000000">
      <w:pPr>
        <w:pStyle w:val="Nagwek3"/>
        <w:keepNext w:val="0"/>
        <w:keepLines w:val="0"/>
        <w:jc w:val="both"/>
        <w:rPr>
          <w:rFonts w:ascii="Calibri" w:eastAsia="Calibri" w:hAnsi="Calibri" w:cs="Calibri"/>
          <w:color w:val="111111"/>
          <w:sz w:val="24"/>
          <w:szCs w:val="24"/>
        </w:rPr>
      </w:pPr>
      <w:bookmarkStart w:id="3" w:name="_heading=h.4b2mvceirawl" w:colFirst="0" w:colLast="0"/>
      <w:bookmarkEnd w:id="3"/>
      <w:r>
        <w:rPr>
          <w:rFonts w:ascii="Calibri" w:eastAsia="Calibri" w:hAnsi="Calibri" w:cs="Calibri"/>
          <w:color w:val="111111"/>
          <w:sz w:val="24"/>
          <w:szCs w:val="24"/>
        </w:rPr>
        <w:t>Świadome dokarmianie ma znaczenie</w:t>
      </w:r>
    </w:p>
    <w:p w14:paraId="09734778" w14:textId="77777777" w:rsidR="00CE74A8" w:rsidRDefault="00000000">
      <w:pPr>
        <w:spacing w:before="240" w:after="240"/>
        <w:jc w:val="both"/>
        <w:rPr>
          <w:rFonts w:ascii="Calibri" w:eastAsia="Calibri" w:hAnsi="Calibri" w:cs="Calibri"/>
          <w:color w:val="111111"/>
        </w:rPr>
      </w:pPr>
      <w:r>
        <w:rPr>
          <w:rFonts w:ascii="Calibri" w:eastAsia="Calibri" w:hAnsi="Calibri" w:cs="Calibri"/>
          <w:color w:val="111111"/>
        </w:rPr>
        <w:t>Zimowe dokarmianie ptaków to coś więcej niż jednorazowy gest. To proces, który wymaga wiedzy, regularności i uważności. Niezależnie od tego, czy wybieramy karmnik, czy kulę tłuszczową w siatce, kluczowe jest jedno: realna troska o bezpieczeństwo ptaków i środowiska, w którym żyją.</w:t>
      </w:r>
    </w:p>
    <w:p w14:paraId="26896FA8" w14:textId="77777777" w:rsidR="00CE74A8" w:rsidRDefault="00CE74A8">
      <w:pPr>
        <w:spacing w:before="240" w:after="240"/>
        <w:jc w:val="both"/>
        <w:rPr>
          <w:rFonts w:ascii="Calibri" w:eastAsia="Calibri" w:hAnsi="Calibri" w:cs="Calibri"/>
          <w:color w:val="111111"/>
        </w:rPr>
      </w:pPr>
    </w:p>
    <w:p w14:paraId="018D4831" w14:textId="77777777" w:rsidR="00CE74A8" w:rsidRDefault="00000000">
      <w:pPr>
        <w:spacing w:before="240" w:after="24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lastRenderedPageBreak/>
        <w:t xml:space="preserve">O </w:t>
      </w:r>
      <w:proofErr w:type="spellStart"/>
      <w:r>
        <w:rPr>
          <w:rFonts w:ascii="Calibri" w:eastAsia="Calibri" w:hAnsi="Calibri" w:cs="Calibri"/>
          <w:b/>
          <w:bCs/>
          <w:sz w:val="20"/>
          <w:szCs w:val="20"/>
        </w:rPr>
        <w:t>Turdus</w:t>
      </w:r>
      <w:proofErr w:type="spellEnd"/>
      <w:r>
        <w:rPr>
          <w:rFonts w:ascii="Calibri" w:eastAsia="Calibri" w:hAnsi="Calibri" w:cs="Calibri"/>
          <w:b/>
          <w:bCs/>
          <w:sz w:val="20"/>
          <w:szCs w:val="20"/>
        </w:rPr>
        <w:t>:</w:t>
      </w:r>
      <w:r>
        <w:rPr>
          <w:rFonts w:ascii="Calibri" w:eastAsia="Calibri" w:hAnsi="Calibri" w:cs="Calibri"/>
          <w:sz w:val="20"/>
          <w:szCs w:val="20"/>
        </w:rPr>
        <w:br/>
      </w:r>
      <w:proofErr w:type="spellStart"/>
      <w:r>
        <w:rPr>
          <w:rFonts w:ascii="Calibri" w:eastAsia="Calibri" w:hAnsi="Calibri" w:cs="Calibri"/>
          <w:sz w:val="20"/>
          <w:szCs w:val="20"/>
        </w:rPr>
        <w:t>Turdus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to najstarszy w Polsce producent wysokiej jakości pokarmu dla dziko żyjących ptaków i małych zwierząt (np. jeży i wiewiórek). Firma rodzinna, istniejąca od 36 lat, wytwarza produkty z naturalnych, lokalnych surowców, zgodnie z polskim prawem paszowym i pod nadzorem Inspekcji Weterynaryjnej. Asortyment dostępny jest na większości rynków europejskich. Misją firmy jest edukacja w zakresie odpowiedzialnego dokarmiania i aktywne wspieranie dzikiej przyrody.</w:t>
      </w:r>
    </w:p>
    <w:p w14:paraId="24173035" w14:textId="77777777" w:rsidR="00CE74A8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  <w:color w:val="000000"/>
          <w:sz w:val="20"/>
          <w:szCs w:val="20"/>
        </w:rPr>
        <w:t>Kontakt dla mediów:</w:t>
      </w:r>
    </w:p>
    <w:p w14:paraId="28A121C5" w14:textId="77777777" w:rsidR="00CE74A8" w:rsidRDefault="00CE74A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0"/>
          <w:szCs w:val="20"/>
        </w:rPr>
      </w:pPr>
    </w:p>
    <w:p w14:paraId="4899509B" w14:textId="77777777" w:rsidR="00CE74A8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Ewelina Jaskuła</w:t>
      </w:r>
    </w:p>
    <w:p w14:paraId="3CB617D3" w14:textId="77777777" w:rsidR="00CE74A8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Tel.: + 48 665 339 877</w:t>
      </w:r>
    </w:p>
    <w:p w14:paraId="30BCBCCA" w14:textId="77777777" w:rsidR="00CE74A8" w:rsidRPr="009F2F25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0"/>
          <w:szCs w:val="20"/>
          <w:lang w:val="en-GB"/>
        </w:rPr>
      </w:pPr>
      <w:r w:rsidRPr="009F2F25">
        <w:rPr>
          <w:rFonts w:ascii="Calibri" w:eastAsia="Calibri" w:hAnsi="Calibri" w:cs="Calibri"/>
          <w:color w:val="000000"/>
          <w:sz w:val="20"/>
          <w:szCs w:val="20"/>
          <w:lang w:val="en-GB"/>
        </w:rPr>
        <w:t xml:space="preserve">E-mail: ewelina.jaskula@goodonepr.pl </w:t>
      </w:r>
    </w:p>
    <w:p w14:paraId="53A361A1" w14:textId="77777777" w:rsidR="00CE74A8" w:rsidRPr="009F2F25" w:rsidRDefault="00CE74A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0"/>
          <w:szCs w:val="20"/>
          <w:lang w:val="en-GB"/>
        </w:rPr>
      </w:pPr>
    </w:p>
    <w:p w14:paraId="3DE54BEF" w14:textId="77777777" w:rsidR="00CE74A8" w:rsidRPr="009F2F25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0"/>
          <w:szCs w:val="20"/>
          <w:lang w:val="en-GB"/>
        </w:rPr>
      </w:pPr>
      <w:r w:rsidRPr="009F2F25">
        <w:rPr>
          <w:rFonts w:ascii="Calibri" w:eastAsia="Calibri" w:hAnsi="Calibri" w:cs="Calibri"/>
          <w:sz w:val="20"/>
          <w:szCs w:val="20"/>
          <w:lang w:val="en-GB"/>
        </w:rPr>
        <w:t>Weronika Kilar</w:t>
      </w:r>
    </w:p>
    <w:p w14:paraId="209EDFA0" w14:textId="77777777" w:rsidR="00CE74A8" w:rsidRPr="009F2F25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0"/>
          <w:szCs w:val="20"/>
          <w:lang w:val="en-GB"/>
        </w:rPr>
      </w:pPr>
      <w:r w:rsidRPr="009F2F25">
        <w:rPr>
          <w:rFonts w:ascii="Calibri" w:eastAsia="Calibri" w:hAnsi="Calibri" w:cs="Calibri"/>
          <w:sz w:val="20"/>
          <w:szCs w:val="20"/>
          <w:lang w:val="en-GB"/>
        </w:rPr>
        <w:t>Tel: +48 796 990 015</w:t>
      </w:r>
    </w:p>
    <w:p w14:paraId="09F5C1C3" w14:textId="77777777" w:rsidR="00CE74A8" w:rsidRPr="009F2F25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0"/>
          <w:szCs w:val="20"/>
          <w:lang w:val="en-GB"/>
        </w:rPr>
      </w:pPr>
      <w:r w:rsidRPr="009F2F25">
        <w:rPr>
          <w:rFonts w:ascii="Calibri" w:eastAsia="Calibri" w:hAnsi="Calibri" w:cs="Calibri"/>
          <w:sz w:val="20"/>
          <w:szCs w:val="20"/>
          <w:lang w:val="en-GB"/>
        </w:rPr>
        <w:t>E-mail: weronika.kilar@goodonepr.pl</w:t>
      </w:r>
    </w:p>
    <w:p w14:paraId="34171801" w14:textId="77777777" w:rsidR="00CE74A8" w:rsidRPr="009F2F25" w:rsidRDefault="00CE74A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0"/>
          <w:szCs w:val="20"/>
          <w:lang w:val="en-GB"/>
        </w:rPr>
      </w:pPr>
    </w:p>
    <w:p w14:paraId="7500A0BF" w14:textId="77777777" w:rsidR="00CE74A8" w:rsidRPr="009F2F25" w:rsidRDefault="00CE74A8">
      <w:pPr>
        <w:jc w:val="both"/>
        <w:rPr>
          <w:rFonts w:ascii="Calibri" w:eastAsia="Calibri" w:hAnsi="Calibri" w:cs="Calibri"/>
          <w:color w:val="000000"/>
          <w:sz w:val="20"/>
          <w:szCs w:val="20"/>
          <w:lang w:val="en-GB"/>
        </w:rPr>
      </w:pPr>
    </w:p>
    <w:sectPr w:rsidR="00CE74A8" w:rsidRPr="009F2F25">
      <w:headerReference w:type="default" r:id="rId9"/>
      <w:footerReference w:type="default" r:id="rId10"/>
      <w:pgSz w:w="11906" w:h="16838"/>
      <w:pgMar w:top="1134" w:right="1134" w:bottom="1134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0A4A8F" w14:textId="77777777" w:rsidR="000815BE" w:rsidRDefault="000815BE">
      <w:r>
        <w:separator/>
      </w:r>
    </w:p>
  </w:endnote>
  <w:endnote w:type="continuationSeparator" w:id="0">
    <w:p w14:paraId="6FD65C71" w14:textId="77777777" w:rsidR="000815BE" w:rsidRDefault="000815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Symbol">
    <w:panose1 w:val="00000000000000000000"/>
    <w:charset w:val="00"/>
    <w:family w:val="roman"/>
    <w:notTrueType/>
    <w:pitch w:val="default"/>
  </w:font>
  <w:font w:name="Segoe UI">
    <w:panose1 w:val="00000000000000000000"/>
    <w:charset w:val="00"/>
    <w:family w:val="roman"/>
    <w:notTrueType/>
    <w:pitch w:val="default"/>
    <w:embedRegular r:id="rId1" w:fontKey="{6A50E541-ABFA-4AE3-A92D-116D53748631}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877FEA7-8998-4986-981D-4E562CD50972}"/>
    <w:embedBold r:id="rId3" w:fontKey="{03E2EC2A-408C-4F15-8EF1-DE4677B669A2}"/>
    <w:embedItalic r:id="rId4" w:fontKey="{BF370C1E-8DF3-458E-8D60-DD904DD8DA4C}"/>
  </w:font>
  <w:font w:name="Georgia">
    <w:panose1 w:val="02040502050405020303"/>
    <w:charset w:val="00"/>
    <w:family w:val="auto"/>
    <w:pitch w:val="default"/>
    <w:embedItalic r:id="rId5" w:fontKey="{3CD6CFFD-DF87-4ADE-AC14-367D9F95FB6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4C3C11EE-0FEC-49D6-8096-8101CC9978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B6A68E" w14:textId="77777777" w:rsidR="00CE74A8" w:rsidRDefault="00CE74A8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75FEF8" w14:textId="77777777" w:rsidR="000815BE" w:rsidRDefault="000815BE">
      <w:r>
        <w:separator/>
      </w:r>
    </w:p>
  </w:footnote>
  <w:footnote w:type="continuationSeparator" w:id="0">
    <w:p w14:paraId="1225F9EC" w14:textId="77777777" w:rsidR="000815BE" w:rsidRDefault="000815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A85565" w14:textId="77777777" w:rsidR="00CE74A8" w:rsidRDefault="00000000">
    <w:pPr>
      <w:keepNext/>
      <w:pBdr>
        <w:top w:val="nil"/>
        <w:left w:val="nil"/>
        <w:bottom w:val="nil"/>
        <w:right w:val="nil"/>
        <w:between w:val="nil"/>
      </w:pBdr>
      <w:spacing w:before="240" w:after="120"/>
      <w:rPr>
        <w:rFonts w:ascii="Arial" w:eastAsia="Arial" w:hAnsi="Arial" w:cs="Arial"/>
        <w:color w:val="000000"/>
        <w:sz w:val="28"/>
        <w:szCs w:val="28"/>
      </w:rPr>
    </w:pPr>
    <w:r>
      <w:rPr>
        <w:rFonts w:ascii="Arial" w:eastAsia="Arial" w:hAnsi="Arial" w:cs="Arial"/>
        <w:noProof/>
        <w:color w:val="000000"/>
        <w:sz w:val="28"/>
        <w:szCs w:val="28"/>
      </w:rPr>
      <w:drawing>
        <wp:anchor distT="0" distB="0" distL="0" distR="0" simplePos="0" relativeHeight="251658240" behindDoc="1" locked="0" layoutInCell="1" hidden="0" allowOverlap="1" wp14:anchorId="2F26BDD7" wp14:editId="7C4DC07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115049" cy="8649337"/>
          <wp:effectExtent l="0" t="0" r="0" b="0"/>
          <wp:wrapNone/>
          <wp:docPr id="174296399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5049" cy="864933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4A8"/>
    <w:rsid w:val="000815BE"/>
    <w:rsid w:val="009F2F25"/>
    <w:rsid w:val="00CE74A8"/>
    <w:rsid w:val="00E16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C99ACA"/>
  <w15:docId w15:val="{84051E17-5B77-4875-8C56-831B599E3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l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rd">
    <w:name w:val="Standard"/>
    <w:pPr>
      <w:suppressAutoHyphens/>
    </w:pPr>
  </w:style>
  <w:style w:type="paragraph" w:styleId="Nagwek">
    <w:name w:val="header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st">
    <w:name w:val="st"/>
    <w:basedOn w:val="Domylnaczcionkaakapitu"/>
  </w:style>
  <w:style w:type="character" w:styleId="Uwydatnienie">
    <w:name w:val="Emphasis"/>
    <w:basedOn w:val="Domylnaczcionkaakapitu"/>
    <w:rPr>
      <w:i/>
      <w:iCs/>
    </w:rPr>
  </w:style>
  <w:style w:type="paragraph" w:styleId="Tekstdymka">
    <w:name w:val="Balloon Text"/>
    <w:rPr>
      <w:rFonts w:ascii="Segoe UI" w:hAnsi="Segoe UI" w:cs="Mangal"/>
      <w:sz w:val="18"/>
      <w:szCs w:val="16"/>
    </w:rPr>
  </w:style>
  <w:style w:type="character" w:customStyle="1" w:styleId="TekstdymkaZnak">
    <w:name w:val="Tekst dymka Znak"/>
    <w:basedOn w:val="Domylnaczcionkaakapitu"/>
    <w:rPr>
      <w:rFonts w:ascii="Segoe UI" w:hAnsi="Segoe UI" w:cs="Mangal"/>
      <w:sz w:val="18"/>
      <w:szCs w:val="16"/>
    </w:rPr>
  </w:style>
  <w:style w:type="paragraph" w:styleId="NormalnyWeb">
    <w:name w:val="Normal (Web)"/>
    <w:pPr>
      <w:widowControl/>
      <w:spacing w:before="100" w:after="100"/>
    </w:pPr>
  </w:style>
  <w:style w:type="paragraph" w:styleId="Stopka">
    <w:name w:val="footer"/>
    <w:pPr>
      <w:tabs>
        <w:tab w:val="center" w:pos="4703"/>
        <w:tab w:val="right" w:pos="9406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rPr>
      <w:rFonts w:cs="Mangal"/>
      <w:szCs w:val="21"/>
    </w:rPr>
  </w:style>
  <w:style w:type="paragraph" w:styleId="Tekstprzypisudolnego">
    <w:name w:val="footnote text"/>
    <w:pPr>
      <w:widowControl/>
    </w:pPr>
    <w:rPr>
      <w:rFonts w:ascii="Calibri" w:eastAsia="Calibri" w:hAnsi="Calibri" w:cs="Calibri"/>
      <w:sz w:val="20"/>
      <w:szCs w:val="20"/>
    </w:rPr>
  </w:style>
  <w:style w:type="character" w:customStyle="1" w:styleId="TekstprzypisudolnegoZnak">
    <w:name w:val="Tekst przypisu dolnego Znak"/>
    <w:basedOn w:val="Domylnaczcionkaakapitu"/>
    <w:rPr>
      <w:rFonts w:ascii="Calibri" w:eastAsia="Calibri" w:hAnsi="Calibri" w:cs="Calibri"/>
      <w:kern w:val="0"/>
      <w:sz w:val="20"/>
      <w:szCs w:val="20"/>
      <w:lang w:eastAsia="pl-PL" w:bidi="ar-SA"/>
    </w:rPr>
  </w:style>
  <w:style w:type="character" w:styleId="Odwoanieprzypisudolnego">
    <w:name w:val="footnote reference"/>
    <w:basedOn w:val="Domylnaczcionkaakapitu"/>
    <w:rPr>
      <w:position w:val="0"/>
      <w:vertAlign w:val="superscript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8Gaai8GPO4bCZvOgNgU8Cx481Zw==">CgMxLjAyDmguamdleWhmaTcwcDI0Mg5oLjkzaXdxMXU4aWVrbjIOaC56Y2o3bGF0bzQya2syDmguNGIybXZjZWlyYXdsOAByITExcW9POG5mM0ZvLXpTWE53Qm1wNWRVbUI5cG5RMDVCeA==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723</Words>
  <Characters>4124</Characters>
  <Application>Microsoft Office Word</Application>
  <DocSecurity>0</DocSecurity>
  <Lines>34</Lines>
  <Paragraphs>9</Paragraphs>
  <ScaleCrop>false</ScaleCrop>
  <Company/>
  <LinksUpToDate>false</LinksUpToDate>
  <CharactersWithSpaces>4838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Klorek</dc:creator>
  <cp:lastModifiedBy>Good One</cp:lastModifiedBy>
  <cp:revision>2</cp:revision>
  <dcterms:created xsi:type="dcterms:W3CDTF">2026-02-05T12:11:00Z</dcterms:created>
  <dcterms:modified xsi:type="dcterms:W3CDTF">2026-02-05T13:13:00Z</dcterms:modified>
</cp:coreProperties>
</file>