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5D743" w14:textId="75B21C6E" w:rsidR="00C96396" w:rsidRPr="00C96396" w:rsidRDefault="00C96396" w:rsidP="00610082">
      <w:pPr>
        <w:spacing w:line="240" w:lineRule="auto"/>
        <w:jc w:val="center"/>
        <w:rPr>
          <w:b/>
          <w:bCs/>
          <w:sz w:val="20"/>
          <w:szCs w:val="20"/>
        </w:rPr>
      </w:pPr>
      <w:proofErr w:type="spellStart"/>
      <w:r w:rsidRPr="00C96396">
        <w:rPr>
          <w:b/>
          <w:bCs/>
          <w:sz w:val="20"/>
          <w:szCs w:val="20"/>
        </w:rPr>
        <w:t>Cushman</w:t>
      </w:r>
      <w:proofErr w:type="spellEnd"/>
      <w:r w:rsidRPr="00C96396">
        <w:rPr>
          <w:b/>
          <w:bCs/>
          <w:sz w:val="20"/>
          <w:szCs w:val="20"/>
        </w:rPr>
        <w:t xml:space="preserve"> &amp; Wakefield wspiera tworzenie </w:t>
      </w:r>
      <w:proofErr w:type="spellStart"/>
      <w:r w:rsidRPr="00C96396">
        <w:rPr>
          <w:b/>
          <w:bCs/>
          <w:sz w:val="20"/>
          <w:szCs w:val="20"/>
        </w:rPr>
        <w:t>Airport</w:t>
      </w:r>
      <w:proofErr w:type="spellEnd"/>
      <w:r w:rsidRPr="00C96396">
        <w:rPr>
          <w:b/>
          <w:bCs/>
          <w:sz w:val="20"/>
          <w:szCs w:val="20"/>
        </w:rPr>
        <w:t xml:space="preserve"> City i Cargo City – ważnej składowej </w:t>
      </w:r>
      <w:r>
        <w:rPr>
          <w:b/>
          <w:bCs/>
          <w:sz w:val="20"/>
          <w:szCs w:val="20"/>
        </w:rPr>
        <w:t xml:space="preserve">sukcesu </w:t>
      </w:r>
      <w:r w:rsidR="005C0961">
        <w:rPr>
          <w:b/>
          <w:bCs/>
          <w:sz w:val="20"/>
          <w:szCs w:val="20"/>
        </w:rPr>
        <w:t xml:space="preserve">programu inwestycyjnego </w:t>
      </w:r>
      <w:r>
        <w:rPr>
          <w:b/>
          <w:bCs/>
          <w:sz w:val="20"/>
          <w:szCs w:val="20"/>
        </w:rPr>
        <w:t>Port</w:t>
      </w:r>
      <w:r>
        <w:rPr>
          <w:b/>
          <w:bCs/>
          <w:sz w:val="20"/>
          <w:szCs w:val="20"/>
        </w:rPr>
        <w:t xml:space="preserve"> Polska jako silnika nowej gospodarki</w:t>
      </w:r>
    </w:p>
    <w:p w14:paraId="03862679" w14:textId="46C8F703" w:rsidR="00C96396" w:rsidRDefault="00C96396" w:rsidP="00610082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Wielofunkcyjny hub</w:t>
      </w:r>
      <w:r w:rsidR="001970A3">
        <w:rPr>
          <w:b/>
          <w:bCs/>
          <w:sz w:val="20"/>
          <w:szCs w:val="20"/>
        </w:rPr>
        <w:t xml:space="preserve">, </w:t>
      </w:r>
      <w:r w:rsidR="00FB6D20">
        <w:rPr>
          <w:b/>
          <w:bCs/>
          <w:sz w:val="20"/>
          <w:szCs w:val="20"/>
        </w:rPr>
        <w:t>budow</w:t>
      </w:r>
      <w:r w:rsidR="00275F8B">
        <w:rPr>
          <w:b/>
          <w:bCs/>
          <w:sz w:val="20"/>
          <w:szCs w:val="20"/>
        </w:rPr>
        <w:t>an</w:t>
      </w:r>
      <w:r w:rsidR="00FB6D20">
        <w:rPr>
          <w:b/>
          <w:bCs/>
          <w:sz w:val="20"/>
          <w:szCs w:val="20"/>
        </w:rPr>
        <w:t>y w ramach programu inwestycyjnego</w:t>
      </w:r>
      <w:r w:rsidR="001970A3">
        <w:rPr>
          <w:b/>
          <w:bCs/>
          <w:sz w:val="20"/>
          <w:szCs w:val="20"/>
        </w:rPr>
        <w:t xml:space="preserve"> Port Polska</w:t>
      </w:r>
      <w:r w:rsidR="001A4827">
        <w:rPr>
          <w:b/>
          <w:bCs/>
          <w:sz w:val="20"/>
          <w:szCs w:val="20"/>
        </w:rPr>
        <w:t>,</w:t>
      </w:r>
      <w:r w:rsidR="001970A3">
        <w:rPr>
          <w:b/>
          <w:bCs/>
          <w:sz w:val="20"/>
          <w:szCs w:val="20"/>
        </w:rPr>
        <w:t xml:space="preserve"> ma</w:t>
      </w:r>
      <w:r w:rsidRPr="00C96396">
        <w:rPr>
          <w:b/>
          <w:bCs/>
          <w:sz w:val="20"/>
          <w:szCs w:val="20"/>
        </w:rPr>
        <w:t xml:space="preserve"> nie tylko ułatwi</w:t>
      </w:r>
      <w:r w:rsidR="001970A3">
        <w:rPr>
          <w:b/>
          <w:bCs/>
          <w:sz w:val="20"/>
          <w:szCs w:val="20"/>
        </w:rPr>
        <w:t>ć</w:t>
      </w:r>
      <w:r w:rsidRPr="00C96396">
        <w:rPr>
          <w:b/>
          <w:bCs/>
          <w:sz w:val="20"/>
          <w:szCs w:val="20"/>
        </w:rPr>
        <w:t xml:space="preserve"> transport, ale </w:t>
      </w:r>
      <w:r w:rsidR="001970A3">
        <w:rPr>
          <w:b/>
          <w:bCs/>
          <w:sz w:val="20"/>
          <w:szCs w:val="20"/>
        </w:rPr>
        <w:t>też i</w:t>
      </w:r>
      <w:r w:rsidRPr="00C96396">
        <w:rPr>
          <w:b/>
          <w:bCs/>
          <w:sz w:val="20"/>
          <w:szCs w:val="20"/>
        </w:rPr>
        <w:t xml:space="preserve"> przyciąga</w:t>
      </w:r>
      <w:r w:rsidR="001970A3">
        <w:rPr>
          <w:b/>
          <w:bCs/>
          <w:sz w:val="20"/>
          <w:szCs w:val="20"/>
        </w:rPr>
        <w:t>ć</w:t>
      </w:r>
      <w:r w:rsidRPr="00C96396">
        <w:rPr>
          <w:b/>
          <w:bCs/>
          <w:sz w:val="20"/>
          <w:szCs w:val="20"/>
        </w:rPr>
        <w:t xml:space="preserve"> globalny biznes </w:t>
      </w:r>
      <w:r w:rsidR="001970A3">
        <w:rPr>
          <w:b/>
          <w:bCs/>
          <w:sz w:val="20"/>
          <w:szCs w:val="20"/>
        </w:rPr>
        <w:t>oraz</w:t>
      </w:r>
      <w:r w:rsidRPr="00C96396">
        <w:rPr>
          <w:b/>
          <w:bCs/>
          <w:sz w:val="20"/>
          <w:szCs w:val="20"/>
        </w:rPr>
        <w:t xml:space="preserve"> inwestycje</w:t>
      </w:r>
      <w:r>
        <w:rPr>
          <w:b/>
          <w:bCs/>
          <w:sz w:val="20"/>
          <w:szCs w:val="20"/>
        </w:rPr>
        <w:t xml:space="preserve">. </w:t>
      </w:r>
      <w:r w:rsidRPr="00C96396">
        <w:rPr>
          <w:b/>
          <w:bCs/>
          <w:sz w:val="20"/>
          <w:szCs w:val="20"/>
        </w:rPr>
        <w:t xml:space="preserve">Międzynarodowa firma doradcza </w:t>
      </w:r>
      <w:proofErr w:type="spellStart"/>
      <w:r w:rsidRPr="00C96396">
        <w:rPr>
          <w:b/>
          <w:bCs/>
          <w:sz w:val="20"/>
          <w:szCs w:val="20"/>
        </w:rPr>
        <w:t>Cushman</w:t>
      </w:r>
      <w:proofErr w:type="spellEnd"/>
      <w:r w:rsidRPr="00C96396">
        <w:rPr>
          <w:b/>
          <w:bCs/>
          <w:sz w:val="20"/>
          <w:szCs w:val="20"/>
        </w:rPr>
        <w:t xml:space="preserve"> &amp; Wakefield zakończyła proces rewizji założeń biznesowych i infrastrukturalnych dla stref </w:t>
      </w:r>
      <w:proofErr w:type="spellStart"/>
      <w:r w:rsidRPr="00C96396">
        <w:rPr>
          <w:b/>
          <w:bCs/>
          <w:sz w:val="20"/>
          <w:szCs w:val="20"/>
        </w:rPr>
        <w:t>Airport</w:t>
      </w:r>
      <w:proofErr w:type="spellEnd"/>
      <w:r w:rsidRPr="00C96396">
        <w:rPr>
          <w:b/>
          <w:bCs/>
          <w:sz w:val="20"/>
          <w:szCs w:val="20"/>
        </w:rPr>
        <w:t xml:space="preserve"> City i Cargo City. </w:t>
      </w:r>
      <w:r w:rsidR="001970A3">
        <w:rPr>
          <w:b/>
          <w:bCs/>
          <w:sz w:val="20"/>
          <w:szCs w:val="20"/>
        </w:rPr>
        <w:t>Analiza</w:t>
      </w:r>
      <w:r w:rsidRPr="00C96396">
        <w:rPr>
          <w:b/>
          <w:bCs/>
          <w:sz w:val="20"/>
          <w:szCs w:val="20"/>
        </w:rPr>
        <w:t xml:space="preserve">, obejmująca </w:t>
      </w:r>
      <w:r w:rsidR="001970A3">
        <w:rPr>
          <w:b/>
          <w:bCs/>
          <w:sz w:val="20"/>
          <w:szCs w:val="20"/>
        </w:rPr>
        <w:t>także m. in.</w:t>
      </w:r>
      <w:r w:rsidRPr="00C96396">
        <w:rPr>
          <w:b/>
          <w:bCs/>
          <w:sz w:val="20"/>
          <w:szCs w:val="20"/>
        </w:rPr>
        <w:t xml:space="preserve"> plan certyfikacji wielokryterialn</w:t>
      </w:r>
      <w:r w:rsidR="00300A1E">
        <w:rPr>
          <w:b/>
          <w:bCs/>
          <w:sz w:val="20"/>
          <w:szCs w:val="20"/>
        </w:rPr>
        <w:t>ej</w:t>
      </w:r>
      <w:r w:rsidRPr="00C96396">
        <w:rPr>
          <w:b/>
          <w:bCs/>
          <w:sz w:val="20"/>
          <w:szCs w:val="20"/>
        </w:rPr>
        <w:t xml:space="preserve">, ma na celu </w:t>
      </w:r>
      <w:r w:rsidR="001970A3">
        <w:rPr>
          <w:b/>
          <w:bCs/>
          <w:sz w:val="20"/>
          <w:szCs w:val="20"/>
        </w:rPr>
        <w:t xml:space="preserve">zapewnienie, że powstający port stanie się </w:t>
      </w:r>
      <w:r w:rsidRPr="00C96396">
        <w:rPr>
          <w:b/>
          <w:bCs/>
          <w:sz w:val="20"/>
          <w:szCs w:val="20"/>
        </w:rPr>
        <w:t>samowystarczalny</w:t>
      </w:r>
      <w:r w:rsidR="001970A3">
        <w:rPr>
          <w:b/>
          <w:bCs/>
          <w:sz w:val="20"/>
          <w:szCs w:val="20"/>
        </w:rPr>
        <w:t>m</w:t>
      </w:r>
      <w:r w:rsidRPr="00C96396">
        <w:rPr>
          <w:b/>
          <w:bCs/>
          <w:sz w:val="20"/>
          <w:szCs w:val="20"/>
        </w:rPr>
        <w:t xml:space="preserve"> </w:t>
      </w:r>
      <w:proofErr w:type="spellStart"/>
      <w:r w:rsidRPr="00C96396">
        <w:rPr>
          <w:b/>
          <w:bCs/>
          <w:sz w:val="20"/>
          <w:szCs w:val="20"/>
        </w:rPr>
        <w:t>hub</w:t>
      </w:r>
      <w:r w:rsidR="001970A3">
        <w:rPr>
          <w:b/>
          <w:bCs/>
          <w:sz w:val="20"/>
          <w:szCs w:val="20"/>
        </w:rPr>
        <w:t>em</w:t>
      </w:r>
      <w:proofErr w:type="spellEnd"/>
      <w:r w:rsidRPr="00C96396">
        <w:rPr>
          <w:b/>
          <w:bCs/>
          <w:sz w:val="20"/>
          <w:szCs w:val="20"/>
        </w:rPr>
        <w:t xml:space="preserve"> gospodarczy</w:t>
      </w:r>
      <w:r w:rsidR="001970A3">
        <w:rPr>
          <w:b/>
          <w:bCs/>
          <w:sz w:val="20"/>
          <w:szCs w:val="20"/>
        </w:rPr>
        <w:t>m</w:t>
      </w:r>
      <w:r w:rsidRPr="00C96396">
        <w:rPr>
          <w:b/>
          <w:bCs/>
          <w:sz w:val="20"/>
          <w:szCs w:val="20"/>
        </w:rPr>
        <w:t>, odporny</w:t>
      </w:r>
      <w:r w:rsidR="001970A3">
        <w:rPr>
          <w:b/>
          <w:bCs/>
          <w:sz w:val="20"/>
          <w:szCs w:val="20"/>
        </w:rPr>
        <w:t>m</w:t>
      </w:r>
      <w:r w:rsidRPr="00C96396">
        <w:rPr>
          <w:b/>
          <w:bCs/>
          <w:sz w:val="20"/>
          <w:szCs w:val="20"/>
        </w:rPr>
        <w:t xml:space="preserve"> na wyzwania rynkowe dekady 2030+</w:t>
      </w:r>
      <w:r w:rsidR="001970A3">
        <w:rPr>
          <w:b/>
          <w:bCs/>
          <w:sz w:val="20"/>
          <w:szCs w:val="20"/>
        </w:rPr>
        <w:t>.</w:t>
      </w:r>
    </w:p>
    <w:p w14:paraId="17224C50" w14:textId="710D666E" w:rsidR="00BA39B7" w:rsidRDefault="00640BA7" w:rsidP="001970A3">
      <w:pPr>
        <w:spacing w:line="240" w:lineRule="auto"/>
        <w:jc w:val="both"/>
        <w:rPr>
          <w:sz w:val="20"/>
          <w:szCs w:val="20"/>
        </w:rPr>
      </w:pPr>
      <w:r w:rsidRPr="00C417DC">
        <w:rPr>
          <w:sz w:val="20"/>
          <w:szCs w:val="20"/>
        </w:rPr>
        <w:t>Port Polska to strategiczn</w:t>
      </w:r>
      <w:r w:rsidR="001F24B6" w:rsidRPr="00C417DC">
        <w:rPr>
          <w:sz w:val="20"/>
          <w:szCs w:val="20"/>
        </w:rPr>
        <w:t>y program inwestycyjny</w:t>
      </w:r>
      <w:r w:rsidRPr="00C417DC">
        <w:rPr>
          <w:sz w:val="20"/>
          <w:szCs w:val="20"/>
        </w:rPr>
        <w:t>, które</w:t>
      </w:r>
      <w:r w:rsidR="001F24B6" w:rsidRPr="00C417DC">
        <w:rPr>
          <w:sz w:val="20"/>
          <w:szCs w:val="20"/>
        </w:rPr>
        <w:t>go</w:t>
      </w:r>
      <w:r w:rsidRPr="00C417DC">
        <w:rPr>
          <w:sz w:val="20"/>
          <w:szCs w:val="20"/>
        </w:rPr>
        <w:t xml:space="preserve"> celem jest stworzenie nowoczesnego systemu komunikacyjnego kraju, integrującego w efektywny sposób transport lotniczy, kolejowy i drogowy. Diametralnie odmieni oblicze</w:t>
      </w:r>
      <w:r w:rsidR="00BA39B7" w:rsidRPr="00C417DC">
        <w:rPr>
          <w:sz w:val="20"/>
        </w:rPr>
        <w:t xml:space="preserve"> infrastruktury </w:t>
      </w:r>
      <w:r w:rsidRPr="00C417DC">
        <w:rPr>
          <w:sz w:val="20"/>
          <w:szCs w:val="20"/>
        </w:rPr>
        <w:t xml:space="preserve">transportowej nie tylko </w:t>
      </w:r>
      <w:r w:rsidR="00BA39B7" w:rsidRPr="00C417DC">
        <w:rPr>
          <w:sz w:val="20"/>
        </w:rPr>
        <w:t>Polski</w:t>
      </w:r>
      <w:r w:rsidRPr="00C417DC">
        <w:rPr>
          <w:sz w:val="20"/>
          <w:szCs w:val="20"/>
        </w:rPr>
        <w:t>, ale całej Europy Środkowej</w:t>
      </w:r>
      <w:r w:rsidR="001970A3" w:rsidRPr="00C417DC">
        <w:rPr>
          <w:sz w:val="20"/>
        </w:rPr>
        <w:t xml:space="preserve"> i </w:t>
      </w:r>
      <w:r w:rsidRPr="00C417DC">
        <w:rPr>
          <w:sz w:val="20"/>
          <w:szCs w:val="20"/>
        </w:rPr>
        <w:t>Wschodniej</w:t>
      </w:r>
      <w:r w:rsidR="005F20F2" w:rsidRPr="00C417DC">
        <w:rPr>
          <w:sz w:val="20"/>
          <w:szCs w:val="20"/>
        </w:rPr>
        <w:t xml:space="preserve"> </w:t>
      </w:r>
      <w:r w:rsidR="0031344A" w:rsidRPr="00C417DC">
        <w:rPr>
          <w:sz w:val="20"/>
          <w:szCs w:val="20"/>
        </w:rPr>
        <w:t>wzm</w:t>
      </w:r>
      <w:r w:rsidR="005F20F2" w:rsidRPr="00C417DC">
        <w:rPr>
          <w:sz w:val="20"/>
          <w:szCs w:val="20"/>
        </w:rPr>
        <w:t>acniając</w:t>
      </w:r>
      <w:r w:rsidR="0031344A" w:rsidRPr="00C417DC">
        <w:rPr>
          <w:sz w:val="20"/>
          <w:szCs w:val="20"/>
        </w:rPr>
        <w:t xml:space="preserve"> pozycję </w:t>
      </w:r>
      <w:r w:rsidR="005F20F2" w:rsidRPr="00C417DC">
        <w:rPr>
          <w:sz w:val="20"/>
          <w:szCs w:val="20"/>
        </w:rPr>
        <w:t>naszego kraju</w:t>
      </w:r>
      <w:r w:rsidR="001970A3" w:rsidRPr="00C417DC">
        <w:rPr>
          <w:sz w:val="20"/>
        </w:rPr>
        <w:t xml:space="preserve"> w </w:t>
      </w:r>
      <w:r w:rsidR="0031344A" w:rsidRPr="00C417DC">
        <w:rPr>
          <w:sz w:val="20"/>
          <w:szCs w:val="20"/>
        </w:rPr>
        <w:t>międzynarodowych sieciach transportowych i logistycznych.</w:t>
      </w:r>
      <w:r w:rsidRPr="00C417DC">
        <w:rPr>
          <w:sz w:val="20"/>
          <w:szCs w:val="20"/>
        </w:rPr>
        <w:t xml:space="preserve"> Nowe lotnisko, sieć Kolei Dużych Prędkości oraz towarzyszące im inwestycje komercyjne staną się kołem zamachowym rozwoju polskiej gospodarki i</w:t>
      </w:r>
      <w:r w:rsidR="00BA39B7" w:rsidRPr="00C417DC">
        <w:rPr>
          <w:sz w:val="20"/>
        </w:rPr>
        <w:t xml:space="preserve"> pozwolą zadomowić</w:t>
      </w:r>
      <w:r w:rsidRPr="00C417DC">
        <w:rPr>
          <w:sz w:val="20"/>
          <w:szCs w:val="20"/>
        </w:rPr>
        <w:t xml:space="preserve"> się tu dużemu biznesowi.</w:t>
      </w:r>
      <w:r w:rsidR="00F00F12" w:rsidRPr="00C417DC">
        <w:rPr>
          <w:sz w:val="20"/>
          <w:szCs w:val="20"/>
        </w:rPr>
        <w:t xml:space="preserve"> </w:t>
      </w:r>
      <w:r w:rsidR="00BA39B7">
        <w:rPr>
          <w:sz w:val="20"/>
          <w:szCs w:val="20"/>
        </w:rPr>
        <w:t>Dlatego też w</w:t>
      </w:r>
      <w:r w:rsidR="001970A3" w:rsidRPr="001970A3">
        <w:rPr>
          <w:sz w:val="20"/>
          <w:szCs w:val="20"/>
        </w:rPr>
        <w:t xml:space="preserve">spółpraca </w:t>
      </w:r>
      <w:proofErr w:type="spellStart"/>
      <w:r w:rsidR="001970A3" w:rsidRPr="001970A3">
        <w:rPr>
          <w:sz w:val="20"/>
          <w:szCs w:val="20"/>
        </w:rPr>
        <w:t>Cushman</w:t>
      </w:r>
      <w:proofErr w:type="spellEnd"/>
      <w:r w:rsidR="001970A3" w:rsidRPr="001970A3">
        <w:rPr>
          <w:sz w:val="20"/>
          <w:szCs w:val="20"/>
        </w:rPr>
        <w:t xml:space="preserve"> &amp; Wakefield </w:t>
      </w:r>
      <w:r w:rsidR="001970A3" w:rsidRPr="001970A3">
        <w:rPr>
          <w:sz w:val="20"/>
          <w:szCs w:val="20"/>
        </w:rPr>
        <w:t>z</w:t>
      </w:r>
      <w:r w:rsidR="00F325E4">
        <w:rPr>
          <w:sz w:val="20"/>
          <w:szCs w:val="20"/>
        </w:rPr>
        <w:t>e Spółk</w:t>
      </w:r>
      <w:r w:rsidR="00755785">
        <w:rPr>
          <w:sz w:val="20"/>
          <w:szCs w:val="20"/>
        </w:rPr>
        <w:t>ą</w:t>
      </w:r>
      <w:r w:rsidR="00F325E4">
        <w:rPr>
          <w:sz w:val="20"/>
          <w:szCs w:val="20"/>
        </w:rPr>
        <w:t xml:space="preserve"> Centralny Port Komunikacyjny realizującą program inwestycyjny</w:t>
      </w:r>
      <w:r w:rsidR="001970A3" w:rsidRPr="001970A3">
        <w:rPr>
          <w:sz w:val="20"/>
          <w:szCs w:val="20"/>
        </w:rPr>
        <w:t xml:space="preserve"> </w:t>
      </w:r>
      <w:r w:rsidR="001970A3">
        <w:rPr>
          <w:sz w:val="20"/>
          <w:szCs w:val="20"/>
        </w:rPr>
        <w:t>Port</w:t>
      </w:r>
      <w:r w:rsidR="001970A3">
        <w:rPr>
          <w:sz w:val="20"/>
          <w:szCs w:val="20"/>
        </w:rPr>
        <w:t xml:space="preserve"> Polska</w:t>
      </w:r>
      <w:r w:rsidR="001970A3" w:rsidRPr="001970A3">
        <w:rPr>
          <w:sz w:val="20"/>
          <w:szCs w:val="20"/>
        </w:rPr>
        <w:t xml:space="preserve"> obejmowała </w:t>
      </w:r>
      <w:r w:rsidR="001970A3">
        <w:rPr>
          <w:sz w:val="20"/>
          <w:szCs w:val="20"/>
        </w:rPr>
        <w:t xml:space="preserve">w pierwszym etapie </w:t>
      </w:r>
      <w:r w:rsidR="001970A3" w:rsidRPr="001970A3">
        <w:rPr>
          <w:sz w:val="20"/>
          <w:szCs w:val="20"/>
        </w:rPr>
        <w:t xml:space="preserve">kompleksową weryfikację założeń dla komercyjnej części inwestycji. Celem rewizji było dostosowanie koncepcji Airport City i Cargo City do dynamicznie zmieniających się realiów </w:t>
      </w:r>
      <w:r w:rsidR="00BA39B7">
        <w:rPr>
          <w:sz w:val="20"/>
          <w:szCs w:val="20"/>
        </w:rPr>
        <w:t xml:space="preserve">rynku pracy, potrzeb szeroko pojętego biznesu oraz </w:t>
      </w:r>
      <w:r w:rsidR="00BA39B7" w:rsidRPr="001970A3">
        <w:rPr>
          <w:sz w:val="20"/>
          <w:szCs w:val="20"/>
        </w:rPr>
        <w:t>rynku nieruchomości,</w:t>
      </w:r>
      <w:r w:rsidR="00BA39B7">
        <w:rPr>
          <w:sz w:val="20"/>
          <w:szCs w:val="20"/>
        </w:rPr>
        <w:t xml:space="preserve"> </w:t>
      </w:r>
      <w:r w:rsidR="001970A3" w:rsidRPr="001970A3">
        <w:rPr>
          <w:sz w:val="20"/>
          <w:szCs w:val="20"/>
        </w:rPr>
        <w:t>w tym luki podażowej w sektorze biurowym, rosnącej roli cross-border e-commerce oraz rygorystycznych wymogów Taksonomii UE.</w:t>
      </w:r>
    </w:p>
    <w:p w14:paraId="6077CE06" w14:textId="1CC8EA94" w:rsidR="00BA39B7" w:rsidRPr="001970A3" w:rsidRDefault="00BA39B7" w:rsidP="001970A3">
      <w:pPr>
        <w:spacing w:line="240" w:lineRule="auto"/>
        <w:jc w:val="both"/>
        <w:rPr>
          <w:b/>
          <w:bCs/>
          <w:sz w:val="20"/>
          <w:szCs w:val="20"/>
        </w:rPr>
      </w:pPr>
      <w:r w:rsidRPr="00BA39B7">
        <w:rPr>
          <w:b/>
          <w:bCs/>
          <w:sz w:val="20"/>
          <w:szCs w:val="20"/>
        </w:rPr>
        <w:t>Czym mają być Airport City i Cargo City</w:t>
      </w:r>
    </w:p>
    <w:p w14:paraId="42E0635C" w14:textId="478D3864" w:rsidR="001970A3" w:rsidRPr="001970A3" w:rsidRDefault="001970A3" w:rsidP="001970A3">
      <w:pPr>
        <w:spacing w:line="240" w:lineRule="auto"/>
        <w:jc w:val="both"/>
        <w:rPr>
          <w:sz w:val="20"/>
          <w:szCs w:val="20"/>
        </w:rPr>
      </w:pPr>
      <w:r w:rsidRPr="001970A3">
        <w:rPr>
          <w:sz w:val="20"/>
          <w:szCs w:val="20"/>
        </w:rPr>
        <w:t xml:space="preserve">Projektowane Airport City to wielofunkcyjna przestrzeń integrująca biura klasy A, hotele i usługi, mająca przyciągnąć globalne marki z sektora lotniczego, technologicznego oraz R&amp;D. </w:t>
      </w:r>
      <w:r w:rsidR="00FA6074">
        <w:rPr>
          <w:sz w:val="20"/>
          <w:szCs w:val="20"/>
        </w:rPr>
        <w:t xml:space="preserve">Dlatego też Cushman &amp; Wakefield zweryfikował, jak ta </w:t>
      </w:r>
      <w:r w:rsidRPr="001970A3">
        <w:rPr>
          <w:sz w:val="20"/>
          <w:szCs w:val="20"/>
        </w:rPr>
        <w:t xml:space="preserve">inwestycja wpisuje się w </w:t>
      </w:r>
      <w:r w:rsidR="00FA6074">
        <w:rPr>
          <w:sz w:val="20"/>
          <w:szCs w:val="20"/>
        </w:rPr>
        <w:t>ważny</w:t>
      </w:r>
      <w:r w:rsidRPr="001970A3">
        <w:rPr>
          <w:sz w:val="20"/>
          <w:szCs w:val="20"/>
        </w:rPr>
        <w:t xml:space="preserve"> moment </w:t>
      </w:r>
      <w:r w:rsidR="00FA6074">
        <w:rPr>
          <w:sz w:val="20"/>
          <w:szCs w:val="20"/>
        </w:rPr>
        <w:t xml:space="preserve">zmian </w:t>
      </w:r>
      <w:r w:rsidRPr="001970A3">
        <w:rPr>
          <w:sz w:val="20"/>
          <w:szCs w:val="20"/>
        </w:rPr>
        <w:t xml:space="preserve">dla sektora </w:t>
      </w:r>
      <w:r w:rsidR="00FA6074">
        <w:rPr>
          <w:sz w:val="20"/>
          <w:szCs w:val="20"/>
        </w:rPr>
        <w:t xml:space="preserve">biurowego </w:t>
      </w:r>
      <w:r w:rsidRPr="001970A3">
        <w:rPr>
          <w:sz w:val="20"/>
          <w:szCs w:val="20"/>
        </w:rPr>
        <w:t>w Polsce.</w:t>
      </w:r>
    </w:p>
    <w:p w14:paraId="3550928B" w14:textId="0C469586" w:rsidR="001970A3" w:rsidRPr="00CB7355" w:rsidRDefault="00A70193" w:rsidP="001970A3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A70193">
        <w:rPr>
          <w:i/>
          <w:iCs/>
          <w:sz w:val="20"/>
          <w:szCs w:val="20"/>
        </w:rPr>
        <w:t xml:space="preserve">Analizując potencjał </w:t>
      </w:r>
      <w:proofErr w:type="spellStart"/>
      <w:r w:rsidRPr="00A70193">
        <w:rPr>
          <w:i/>
          <w:iCs/>
          <w:sz w:val="20"/>
          <w:szCs w:val="20"/>
        </w:rPr>
        <w:t>Airport</w:t>
      </w:r>
      <w:proofErr w:type="spellEnd"/>
      <w:r w:rsidRPr="00A70193">
        <w:rPr>
          <w:i/>
          <w:iCs/>
          <w:sz w:val="20"/>
          <w:szCs w:val="20"/>
        </w:rPr>
        <w:t xml:space="preserve"> City, patrzyliśmy na szerszy kontekst rynku biurowego</w:t>
      </w:r>
      <w:r w:rsidR="00300A1E">
        <w:rPr>
          <w:i/>
          <w:iCs/>
          <w:sz w:val="20"/>
          <w:szCs w:val="20"/>
        </w:rPr>
        <w:t xml:space="preserve"> w Polsce, jak również w dłuższej perspektywie – na rozwój infrastrukturalny tej części Polski</w:t>
      </w:r>
      <w:r w:rsidRPr="00A70193">
        <w:rPr>
          <w:i/>
          <w:iCs/>
          <w:sz w:val="20"/>
          <w:szCs w:val="20"/>
        </w:rPr>
        <w:t>. Zgodnie z naszymi prognozami, lata 2025–2027 przyniosą znaczącą lukę podażową</w:t>
      </w:r>
      <w:r w:rsidR="00300A1E">
        <w:rPr>
          <w:i/>
          <w:iCs/>
          <w:sz w:val="20"/>
          <w:szCs w:val="20"/>
        </w:rPr>
        <w:t>, zarówno w stolicy jak i miastach regionalnych.</w:t>
      </w:r>
      <w:r w:rsidRPr="00A70193">
        <w:rPr>
          <w:i/>
          <w:iCs/>
          <w:sz w:val="20"/>
          <w:szCs w:val="20"/>
        </w:rPr>
        <w:t xml:space="preserve"> W naszych analizach skupiliśmy się zatem na tym, jak </w:t>
      </w:r>
      <w:proofErr w:type="spellStart"/>
      <w:r w:rsidRPr="00A70193">
        <w:rPr>
          <w:i/>
          <w:iCs/>
          <w:sz w:val="20"/>
          <w:szCs w:val="20"/>
        </w:rPr>
        <w:t>Airport</w:t>
      </w:r>
      <w:proofErr w:type="spellEnd"/>
      <w:r w:rsidRPr="00A70193">
        <w:rPr>
          <w:i/>
          <w:iCs/>
          <w:sz w:val="20"/>
          <w:szCs w:val="20"/>
        </w:rPr>
        <w:t xml:space="preserve"> City może stać się komplementarną „trzecią strefą” biznesową</w:t>
      </w:r>
      <w:r w:rsidR="00300A1E">
        <w:rPr>
          <w:i/>
          <w:iCs/>
          <w:sz w:val="20"/>
          <w:szCs w:val="20"/>
        </w:rPr>
        <w:t xml:space="preserve"> przyciągającą głównie podmioty związane z branżą lotniczą, ale w dłuższej perspektywie – również firmy z innych sektorów, dla których lokalizacja operacji lub ich części w bliskiej odległości od jednego z największych portów lotniczych w Europie, może mieć strategiczne znaczenie</w:t>
      </w:r>
      <w:r w:rsidRPr="00A70193">
        <w:rPr>
          <w:i/>
          <w:iCs/>
          <w:sz w:val="20"/>
          <w:szCs w:val="20"/>
        </w:rPr>
        <w:t xml:space="preserve"> W procesie doradczym koncentrowaliśmy się na zdefiniowaniu </w:t>
      </w:r>
      <w:r w:rsidR="00EC1459">
        <w:rPr>
          <w:i/>
          <w:iCs/>
          <w:sz w:val="20"/>
          <w:szCs w:val="20"/>
        </w:rPr>
        <w:t xml:space="preserve">odpowiedniej funkcji przestrzeni, jak również optymalnemu modelowi realizacji inwestycji oraz rekomendowanych parametrach, które pozwolą na wykreowanie inwestycji odpowiadającej przyszłym warunkom i trendom rynkowym </w:t>
      </w:r>
      <w:r w:rsidR="001970A3" w:rsidRPr="001970A3">
        <w:rPr>
          <w:sz w:val="20"/>
          <w:szCs w:val="20"/>
        </w:rPr>
        <w:t>– komentuje</w:t>
      </w:r>
      <w:r w:rsidR="001970A3" w:rsidRPr="001970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Katarzyna Lipka, </w:t>
      </w:r>
      <w:proofErr w:type="spellStart"/>
      <w:r w:rsidR="005B70F2" w:rsidRPr="00CB7355">
        <w:rPr>
          <w:b/>
          <w:bCs/>
          <w:sz w:val="20"/>
          <w:szCs w:val="20"/>
        </w:rPr>
        <w:t>Head</w:t>
      </w:r>
      <w:proofErr w:type="spellEnd"/>
      <w:r w:rsidR="005B70F2" w:rsidRPr="00CB7355">
        <w:rPr>
          <w:b/>
          <w:bCs/>
          <w:sz w:val="20"/>
          <w:szCs w:val="20"/>
        </w:rPr>
        <w:t xml:space="preserve"> of Strategic Consulting &amp; ESG </w:t>
      </w:r>
      <w:proofErr w:type="spellStart"/>
      <w:r w:rsidR="005B70F2" w:rsidRPr="00CB7355">
        <w:rPr>
          <w:b/>
          <w:bCs/>
          <w:sz w:val="20"/>
          <w:szCs w:val="20"/>
        </w:rPr>
        <w:t>Advisory</w:t>
      </w:r>
      <w:proofErr w:type="spellEnd"/>
      <w:r w:rsidR="001970A3" w:rsidRPr="001970A3">
        <w:rPr>
          <w:b/>
          <w:bCs/>
          <w:sz w:val="20"/>
          <w:szCs w:val="20"/>
        </w:rPr>
        <w:t xml:space="preserve"> w </w:t>
      </w:r>
      <w:proofErr w:type="spellStart"/>
      <w:r w:rsidR="001970A3" w:rsidRPr="001970A3">
        <w:rPr>
          <w:b/>
          <w:bCs/>
          <w:sz w:val="20"/>
          <w:szCs w:val="20"/>
        </w:rPr>
        <w:t>Cushman</w:t>
      </w:r>
      <w:proofErr w:type="spellEnd"/>
      <w:r w:rsidR="001970A3" w:rsidRPr="001970A3">
        <w:rPr>
          <w:b/>
          <w:bCs/>
          <w:sz w:val="20"/>
          <w:szCs w:val="20"/>
        </w:rPr>
        <w:t xml:space="preserve"> &amp; Wakefield.</w:t>
      </w:r>
    </w:p>
    <w:p w14:paraId="3CA987BE" w14:textId="7B948968" w:rsidR="001970A3" w:rsidRPr="001970A3" w:rsidRDefault="001970A3" w:rsidP="001970A3">
      <w:pPr>
        <w:spacing w:line="240" w:lineRule="auto"/>
        <w:jc w:val="both"/>
        <w:rPr>
          <w:sz w:val="20"/>
          <w:szCs w:val="20"/>
        </w:rPr>
      </w:pPr>
      <w:r w:rsidRPr="001970A3">
        <w:rPr>
          <w:sz w:val="20"/>
          <w:szCs w:val="20"/>
        </w:rPr>
        <w:t>Druga kluczowa strefa, Cargo City, ma pełnić funkcję strategicznego węzła logistycznego, wykorzystującego unikalną synergię autostrady A2, infrastruktury kolejowej i lotniska. To odpowiedź na rosnące potrzeby operatorów logistycznych oraz sektora e-commerce, który według prognoz wygeneruje w Polsce dodatkowe 52 mld PLN obrotu w latach 2024-2028.</w:t>
      </w:r>
    </w:p>
    <w:p w14:paraId="4EC9522C" w14:textId="2A1F6B72" w:rsidR="001970A3" w:rsidRPr="001970A3" w:rsidRDefault="001970A3" w:rsidP="001970A3">
      <w:pPr>
        <w:spacing w:line="240" w:lineRule="auto"/>
        <w:jc w:val="both"/>
        <w:rPr>
          <w:sz w:val="20"/>
          <w:szCs w:val="20"/>
        </w:rPr>
      </w:pPr>
      <w:r w:rsidRPr="001970A3">
        <w:rPr>
          <w:sz w:val="20"/>
          <w:szCs w:val="20"/>
        </w:rPr>
        <w:lastRenderedPageBreak/>
        <w:t xml:space="preserve">– </w:t>
      </w:r>
      <w:r w:rsidRPr="001970A3">
        <w:rPr>
          <w:i/>
          <w:iCs/>
          <w:sz w:val="20"/>
          <w:szCs w:val="20"/>
        </w:rPr>
        <w:t xml:space="preserve">Sektor industrial przechodzi transformację napędzaną </w:t>
      </w:r>
      <w:r w:rsidR="005B70F2">
        <w:rPr>
          <w:i/>
          <w:iCs/>
          <w:sz w:val="20"/>
          <w:szCs w:val="20"/>
        </w:rPr>
        <w:t xml:space="preserve">m. in. </w:t>
      </w:r>
      <w:r w:rsidRPr="001970A3">
        <w:rPr>
          <w:i/>
          <w:iCs/>
          <w:sz w:val="20"/>
          <w:szCs w:val="20"/>
        </w:rPr>
        <w:t xml:space="preserve">przez nearshoring oraz rosnącą rolę handlu transgranicznego. Cargo City przy </w:t>
      </w:r>
      <w:r w:rsidR="00B20824">
        <w:rPr>
          <w:i/>
          <w:iCs/>
          <w:sz w:val="20"/>
          <w:szCs w:val="20"/>
        </w:rPr>
        <w:t>nowym lotnisku krajowym</w:t>
      </w:r>
      <w:r w:rsidRPr="001970A3">
        <w:rPr>
          <w:i/>
          <w:iCs/>
          <w:sz w:val="20"/>
          <w:szCs w:val="20"/>
        </w:rPr>
        <w:t xml:space="preserve"> ma potencjał stać się kluczowym ogniwem dla obsługi potoków towarowych w Europie Środkowo-Wschodniej. Kluczem do sukcesu jest tu precyzyjne zaplanowanie infrastruktury tak, aby sprostała wymogom automatyzacji i skracania łańcuchów dostaw. Nasza rewizja założeń koncentrowała się na zapewnieniu, by ten hub był gotowy na obsługę wolumenów generowanych przez globalnych graczy e-commerce i logistyki, dla których czas i multimodalność są walutą</w:t>
      </w:r>
      <w:r w:rsidRPr="001970A3">
        <w:rPr>
          <w:sz w:val="20"/>
          <w:szCs w:val="20"/>
        </w:rPr>
        <w:t xml:space="preserve"> – dodaje</w:t>
      </w:r>
      <w:r w:rsidRPr="001970A3">
        <w:rPr>
          <w:b/>
          <w:bCs/>
          <w:sz w:val="20"/>
          <w:szCs w:val="20"/>
        </w:rPr>
        <w:t xml:space="preserve"> </w:t>
      </w:r>
      <w:r w:rsidR="005B70F2">
        <w:rPr>
          <w:b/>
          <w:bCs/>
          <w:sz w:val="20"/>
          <w:szCs w:val="20"/>
        </w:rPr>
        <w:t xml:space="preserve">Szczepan </w:t>
      </w:r>
      <w:r w:rsidR="005B70F2" w:rsidRPr="005B70F2">
        <w:rPr>
          <w:b/>
          <w:bCs/>
          <w:sz w:val="20"/>
          <w:szCs w:val="20"/>
        </w:rPr>
        <w:t xml:space="preserve">Gowin, </w:t>
      </w:r>
      <w:proofErr w:type="spellStart"/>
      <w:r w:rsidR="005B70F2" w:rsidRPr="005B70F2">
        <w:rPr>
          <w:b/>
          <w:bCs/>
          <w:sz w:val="20"/>
          <w:szCs w:val="20"/>
        </w:rPr>
        <w:t>Head</w:t>
      </w:r>
      <w:proofErr w:type="spellEnd"/>
      <w:r w:rsidR="005B70F2" w:rsidRPr="005B70F2">
        <w:rPr>
          <w:b/>
          <w:bCs/>
          <w:sz w:val="20"/>
          <w:szCs w:val="20"/>
        </w:rPr>
        <w:t xml:space="preserve"> of </w:t>
      </w:r>
      <w:proofErr w:type="spellStart"/>
      <w:r w:rsidR="005B70F2" w:rsidRPr="005B70F2">
        <w:rPr>
          <w:b/>
          <w:bCs/>
          <w:sz w:val="20"/>
          <w:szCs w:val="20"/>
        </w:rPr>
        <w:t>Industrial</w:t>
      </w:r>
      <w:proofErr w:type="spellEnd"/>
      <w:r w:rsidR="005B70F2" w:rsidRPr="005B70F2">
        <w:rPr>
          <w:b/>
          <w:bCs/>
          <w:sz w:val="20"/>
          <w:szCs w:val="20"/>
        </w:rPr>
        <w:t xml:space="preserve"> &amp; Logistics</w:t>
      </w:r>
      <w:r w:rsidRPr="001970A3">
        <w:rPr>
          <w:b/>
          <w:bCs/>
          <w:sz w:val="20"/>
          <w:szCs w:val="20"/>
        </w:rPr>
        <w:t xml:space="preserve"> w Cushman &amp; Wakefield.</w:t>
      </w:r>
    </w:p>
    <w:p w14:paraId="1C624D22" w14:textId="77777777" w:rsidR="001970A3" w:rsidRPr="001970A3" w:rsidRDefault="001970A3" w:rsidP="001970A3">
      <w:pPr>
        <w:spacing w:line="240" w:lineRule="auto"/>
        <w:jc w:val="both"/>
        <w:rPr>
          <w:sz w:val="20"/>
          <w:szCs w:val="20"/>
        </w:rPr>
      </w:pPr>
      <w:r w:rsidRPr="001970A3">
        <w:rPr>
          <w:b/>
          <w:bCs/>
          <w:sz w:val="20"/>
          <w:szCs w:val="20"/>
        </w:rPr>
        <w:t>ESG i odporność biznesowa jako fundament</w:t>
      </w:r>
    </w:p>
    <w:p w14:paraId="0235E174" w14:textId="24EA5B14" w:rsidR="001970A3" w:rsidRPr="001970A3" w:rsidRDefault="001970A3" w:rsidP="001970A3">
      <w:pPr>
        <w:spacing w:line="240" w:lineRule="auto"/>
        <w:jc w:val="both"/>
        <w:rPr>
          <w:sz w:val="20"/>
          <w:szCs w:val="20"/>
        </w:rPr>
      </w:pPr>
      <w:r w:rsidRPr="001970A3">
        <w:rPr>
          <w:sz w:val="20"/>
          <w:szCs w:val="20"/>
        </w:rPr>
        <w:t xml:space="preserve">Jednym z kluczowych wyzwań zidentyfikowanych </w:t>
      </w:r>
      <w:r w:rsidR="00864337">
        <w:rPr>
          <w:sz w:val="20"/>
          <w:szCs w:val="20"/>
        </w:rPr>
        <w:t xml:space="preserve">w koncepcji i </w:t>
      </w:r>
      <w:r w:rsidRPr="001970A3">
        <w:rPr>
          <w:sz w:val="20"/>
          <w:szCs w:val="20"/>
        </w:rPr>
        <w:t xml:space="preserve">podczas prac </w:t>
      </w:r>
      <w:r w:rsidR="00864337">
        <w:rPr>
          <w:sz w:val="20"/>
          <w:szCs w:val="20"/>
        </w:rPr>
        <w:t xml:space="preserve">rewizyjnych </w:t>
      </w:r>
      <w:r w:rsidRPr="001970A3">
        <w:rPr>
          <w:sz w:val="20"/>
          <w:szCs w:val="20"/>
        </w:rPr>
        <w:t>była konieczność dostosowania projektów do wymogów zrównoważonego rozwoju. Cushman &amp; Wakefield opracował plan certyfikacji wielokryterialn</w:t>
      </w:r>
      <w:r w:rsidR="00EC1459">
        <w:rPr>
          <w:sz w:val="20"/>
          <w:szCs w:val="20"/>
        </w:rPr>
        <w:t>ej</w:t>
      </w:r>
      <w:r w:rsidRPr="001970A3">
        <w:rPr>
          <w:sz w:val="20"/>
          <w:szCs w:val="20"/>
        </w:rPr>
        <w:t xml:space="preserve">, który </w:t>
      </w:r>
      <w:r w:rsidR="00864337">
        <w:rPr>
          <w:sz w:val="20"/>
          <w:szCs w:val="20"/>
        </w:rPr>
        <w:t xml:space="preserve">ma wesprzeć realizację planu </w:t>
      </w:r>
      <w:r w:rsidRPr="001970A3">
        <w:rPr>
          <w:sz w:val="20"/>
          <w:szCs w:val="20"/>
        </w:rPr>
        <w:t>zakłada</w:t>
      </w:r>
      <w:r w:rsidR="00864337">
        <w:rPr>
          <w:sz w:val="20"/>
          <w:szCs w:val="20"/>
        </w:rPr>
        <w:t>jącego</w:t>
      </w:r>
      <w:r w:rsidRPr="001970A3">
        <w:rPr>
          <w:sz w:val="20"/>
          <w:szCs w:val="20"/>
        </w:rPr>
        <w:t xml:space="preserve"> dążenie do zeroemisyjności budynków po 2030 roku. Jest to nie tylko wymóg regulacyjny, ale przede wszystkim biznesowy – obiekty niespełniające kryteriów </w:t>
      </w:r>
      <w:r w:rsidR="00EC1459">
        <w:rPr>
          <w:sz w:val="20"/>
          <w:szCs w:val="20"/>
        </w:rPr>
        <w:t xml:space="preserve">ESG </w:t>
      </w:r>
      <w:r w:rsidRPr="001970A3">
        <w:rPr>
          <w:sz w:val="20"/>
          <w:szCs w:val="20"/>
        </w:rPr>
        <w:t>są narażone na tzw. „brown discount” (utratę wartości) i trudności w pozyskiwaniu finansowania.</w:t>
      </w:r>
    </w:p>
    <w:p w14:paraId="6816D948" w14:textId="1269B408" w:rsidR="001970A3" w:rsidRPr="001970A3" w:rsidRDefault="001970A3" w:rsidP="001970A3">
      <w:pPr>
        <w:spacing w:line="240" w:lineRule="auto"/>
        <w:jc w:val="both"/>
        <w:rPr>
          <w:sz w:val="20"/>
          <w:szCs w:val="20"/>
        </w:rPr>
      </w:pPr>
      <w:r w:rsidRPr="001970A3">
        <w:rPr>
          <w:sz w:val="20"/>
          <w:szCs w:val="20"/>
        </w:rPr>
        <w:t xml:space="preserve">Stworzenie samowystarczalnego ekosystemu gospodarczego wokół </w:t>
      </w:r>
      <w:r w:rsidR="00CD20BF">
        <w:rPr>
          <w:sz w:val="20"/>
          <w:szCs w:val="20"/>
        </w:rPr>
        <w:t>lotniska krajowego budowanego w ramach programu</w:t>
      </w:r>
      <w:r w:rsidRPr="001970A3">
        <w:rPr>
          <w:sz w:val="20"/>
          <w:szCs w:val="20"/>
        </w:rPr>
        <w:t xml:space="preserve"> Port</w:t>
      </w:r>
      <w:r w:rsidRPr="001970A3">
        <w:rPr>
          <w:sz w:val="20"/>
          <w:szCs w:val="20"/>
        </w:rPr>
        <w:t xml:space="preserve"> Polska ma na celu dywersyfikację przychodów z działalności pozalotniczej, co zwiększy bezpieczeństwo biznesowe całego przedsięwzięcia. W obliczu wyzwań, takich jak konieczność pozyskania doświadczonych partnerów branżowych do spółek Joint Venture czy terminowe zabezpieczenie gruntów, profesjonalne przygotowanie założeń komercyjnych staje się kartą przetargową w rozmowach z międzynarodowym kapitałem.</w:t>
      </w:r>
    </w:p>
    <w:p w14:paraId="64A83442" w14:textId="2B2E1C5C" w:rsidR="00BC2537" w:rsidRPr="001970A3" w:rsidRDefault="00BC2537" w:rsidP="00610082">
      <w:pPr>
        <w:spacing w:line="240" w:lineRule="auto"/>
        <w:jc w:val="both"/>
        <w:rPr>
          <w:sz w:val="20"/>
          <w:szCs w:val="20"/>
        </w:rPr>
      </w:pPr>
    </w:p>
    <w:sectPr w:rsidR="00BC2537" w:rsidRPr="001970A3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84980" w14:textId="77777777" w:rsidR="002F245F" w:rsidRDefault="002F245F">
      <w:pPr>
        <w:spacing w:after="0" w:line="240" w:lineRule="auto"/>
      </w:pPr>
      <w:r>
        <w:separator/>
      </w:r>
    </w:p>
  </w:endnote>
  <w:endnote w:type="continuationSeparator" w:id="0">
    <w:p w14:paraId="418E4725" w14:textId="77777777" w:rsidR="002F245F" w:rsidRDefault="002F245F">
      <w:pPr>
        <w:spacing w:after="0" w:line="240" w:lineRule="auto"/>
      </w:pPr>
      <w:r>
        <w:continuationSeparator/>
      </w:r>
    </w:p>
  </w:endnote>
  <w:endnote w:type="continuationNotice" w:id="1">
    <w:p w14:paraId="25024D11" w14:textId="77777777" w:rsidR="002F245F" w:rsidRDefault="002F2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C417DC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8560"/>
            <w:gridCol w:w="220"/>
            <w:gridCol w:w="220"/>
          </w:tblGrid>
          <w:tr w:rsidR="003E5A4E" w:rsidRPr="00C417DC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leGrid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C417DC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B37771">
                          <w:rPr>
                            <w:rStyle w:val="Hyperlink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5B7949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B56BF" w14:textId="77777777" w:rsidR="002F245F" w:rsidRDefault="002F245F">
      <w:pPr>
        <w:spacing w:after="0" w:line="240" w:lineRule="auto"/>
      </w:pPr>
      <w:r>
        <w:separator/>
      </w:r>
    </w:p>
  </w:footnote>
  <w:footnote w:type="continuationSeparator" w:id="0">
    <w:p w14:paraId="7EBF720C" w14:textId="77777777" w:rsidR="002F245F" w:rsidRDefault="002F245F">
      <w:pPr>
        <w:spacing w:after="0" w:line="240" w:lineRule="auto"/>
      </w:pPr>
      <w:r>
        <w:continuationSeparator/>
      </w:r>
    </w:p>
  </w:footnote>
  <w:footnote w:type="continuationNotice" w:id="1">
    <w:p w14:paraId="0AE62868" w14:textId="77777777" w:rsidR="002F245F" w:rsidRDefault="002F2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C2C528C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406C93D1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527"/>
    <w:rsid w:val="00013F59"/>
    <w:rsid w:val="00017267"/>
    <w:rsid w:val="000203A2"/>
    <w:rsid w:val="000251E4"/>
    <w:rsid w:val="00025C81"/>
    <w:rsid w:val="00027F57"/>
    <w:rsid w:val="0003245E"/>
    <w:rsid w:val="0004217A"/>
    <w:rsid w:val="00044C5B"/>
    <w:rsid w:val="00051B59"/>
    <w:rsid w:val="00051F0F"/>
    <w:rsid w:val="00053298"/>
    <w:rsid w:val="00063FC7"/>
    <w:rsid w:val="00064A4E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6548"/>
    <w:rsid w:val="000976E9"/>
    <w:rsid w:val="000A3965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1844"/>
    <w:rsid w:val="000D4656"/>
    <w:rsid w:val="000D5790"/>
    <w:rsid w:val="000D580D"/>
    <w:rsid w:val="000D5FED"/>
    <w:rsid w:val="000D685D"/>
    <w:rsid w:val="000D68FD"/>
    <w:rsid w:val="000D7839"/>
    <w:rsid w:val="000F64E0"/>
    <w:rsid w:val="000F6702"/>
    <w:rsid w:val="000F7964"/>
    <w:rsid w:val="001013AF"/>
    <w:rsid w:val="001062D1"/>
    <w:rsid w:val="00111135"/>
    <w:rsid w:val="001129FD"/>
    <w:rsid w:val="001135E5"/>
    <w:rsid w:val="001141D8"/>
    <w:rsid w:val="001146DD"/>
    <w:rsid w:val="00114AF8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2C4F"/>
    <w:rsid w:val="00183014"/>
    <w:rsid w:val="00185967"/>
    <w:rsid w:val="00186566"/>
    <w:rsid w:val="001866B5"/>
    <w:rsid w:val="0018688B"/>
    <w:rsid w:val="00187EF7"/>
    <w:rsid w:val="00190FB3"/>
    <w:rsid w:val="001945FB"/>
    <w:rsid w:val="001970A3"/>
    <w:rsid w:val="001A4827"/>
    <w:rsid w:val="001A4929"/>
    <w:rsid w:val="001A56D9"/>
    <w:rsid w:val="001A6367"/>
    <w:rsid w:val="001A7372"/>
    <w:rsid w:val="001B5F5F"/>
    <w:rsid w:val="001B5FA0"/>
    <w:rsid w:val="001B63B5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E6096"/>
    <w:rsid w:val="001F1B34"/>
    <w:rsid w:val="001F24B6"/>
    <w:rsid w:val="001F406E"/>
    <w:rsid w:val="001F7E37"/>
    <w:rsid w:val="00206001"/>
    <w:rsid w:val="002117B9"/>
    <w:rsid w:val="002125FE"/>
    <w:rsid w:val="0021678E"/>
    <w:rsid w:val="00217BD6"/>
    <w:rsid w:val="002238C4"/>
    <w:rsid w:val="00223FCA"/>
    <w:rsid w:val="002240B1"/>
    <w:rsid w:val="00224A98"/>
    <w:rsid w:val="00224AA7"/>
    <w:rsid w:val="00227EAC"/>
    <w:rsid w:val="00231BCD"/>
    <w:rsid w:val="00236B04"/>
    <w:rsid w:val="002426EF"/>
    <w:rsid w:val="0024400C"/>
    <w:rsid w:val="00246115"/>
    <w:rsid w:val="00250183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9E9"/>
    <w:rsid w:val="00275F1E"/>
    <w:rsid w:val="00275F8B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0FB1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2F245F"/>
    <w:rsid w:val="00300A1E"/>
    <w:rsid w:val="00300BC4"/>
    <w:rsid w:val="00302886"/>
    <w:rsid w:val="0030311F"/>
    <w:rsid w:val="003067E9"/>
    <w:rsid w:val="00306BFA"/>
    <w:rsid w:val="00307E44"/>
    <w:rsid w:val="00310AEF"/>
    <w:rsid w:val="00310D2A"/>
    <w:rsid w:val="0031344A"/>
    <w:rsid w:val="003156DD"/>
    <w:rsid w:val="0032157F"/>
    <w:rsid w:val="0032389F"/>
    <w:rsid w:val="0033685A"/>
    <w:rsid w:val="00342C1B"/>
    <w:rsid w:val="0034418D"/>
    <w:rsid w:val="00345D04"/>
    <w:rsid w:val="00345D09"/>
    <w:rsid w:val="0035396B"/>
    <w:rsid w:val="00356977"/>
    <w:rsid w:val="00361E86"/>
    <w:rsid w:val="00362CD6"/>
    <w:rsid w:val="00364117"/>
    <w:rsid w:val="00371AFD"/>
    <w:rsid w:val="00374DB8"/>
    <w:rsid w:val="00375278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1A23"/>
    <w:rsid w:val="003E003A"/>
    <w:rsid w:val="003E0201"/>
    <w:rsid w:val="003E3F99"/>
    <w:rsid w:val="003E5A4E"/>
    <w:rsid w:val="003F4955"/>
    <w:rsid w:val="003F4AAD"/>
    <w:rsid w:val="003F60EA"/>
    <w:rsid w:val="003F6CAA"/>
    <w:rsid w:val="004001BC"/>
    <w:rsid w:val="00403626"/>
    <w:rsid w:val="00410D62"/>
    <w:rsid w:val="0041126E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71FC6"/>
    <w:rsid w:val="00475FFE"/>
    <w:rsid w:val="00486BDD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C58B7"/>
    <w:rsid w:val="004D07CC"/>
    <w:rsid w:val="004D080E"/>
    <w:rsid w:val="004D127D"/>
    <w:rsid w:val="004D16D5"/>
    <w:rsid w:val="004D25BB"/>
    <w:rsid w:val="004D68AD"/>
    <w:rsid w:val="004D6A3C"/>
    <w:rsid w:val="004D7C3B"/>
    <w:rsid w:val="004E0237"/>
    <w:rsid w:val="004E46E9"/>
    <w:rsid w:val="004E5A7E"/>
    <w:rsid w:val="004E6B20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030A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A28"/>
    <w:rsid w:val="00591DBB"/>
    <w:rsid w:val="00592299"/>
    <w:rsid w:val="00593E4C"/>
    <w:rsid w:val="005A4560"/>
    <w:rsid w:val="005A703D"/>
    <w:rsid w:val="005B2303"/>
    <w:rsid w:val="005B4D77"/>
    <w:rsid w:val="005B5063"/>
    <w:rsid w:val="005B70F2"/>
    <w:rsid w:val="005B7949"/>
    <w:rsid w:val="005C01D2"/>
    <w:rsid w:val="005C0961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20F2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0082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0BA7"/>
    <w:rsid w:val="00647BF0"/>
    <w:rsid w:val="00653D04"/>
    <w:rsid w:val="00654588"/>
    <w:rsid w:val="00655461"/>
    <w:rsid w:val="00655594"/>
    <w:rsid w:val="006606A4"/>
    <w:rsid w:val="00661892"/>
    <w:rsid w:val="00662194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7D3A"/>
    <w:rsid w:val="006A27D3"/>
    <w:rsid w:val="006A32B9"/>
    <w:rsid w:val="006A6855"/>
    <w:rsid w:val="006B114D"/>
    <w:rsid w:val="006B3391"/>
    <w:rsid w:val="006B5F8A"/>
    <w:rsid w:val="006B635B"/>
    <w:rsid w:val="006B6EBE"/>
    <w:rsid w:val="006C3D4A"/>
    <w:rsid w:val="006C449A"/>
    <w:rsid w:val="006C62BD"/>
    <w:rsid w:val="006C6343"/>
    <w:rsid w:val="006C7EF7"/>
    <w:rsid w:val="006D0285"/>
    <w:rsid w:val="006D189F"/>
    <w:rsid w:val="006D1EF1"/>
    <w:rsid w:val="006D48DF"/>
    <w:rsid w:val="006D68E0"/>
    <w:rsid w:val="006E00D9"/>
    <w:rsid w:val="006E2861"/>
    <w:rsid w:val="006E2DCD"/>
    <w:rsid w:val="006E354B"/>
    <w:rsid w:val="006E5816"/>
    <w:rsid w:val="006F06A0"/>
    <w:rsid w:val="006F5276"/>
    <w:rsid w:val="007014E6"/>
    <w:rsid w:val="00703171"/>
    <w:rsid w:val="00706617"/>
    <w:rsid w:val="007076EF"/>
    <w:rsid w:val="0071080B"/>
    <w:rsid w:val="00710F25"/>
    <w:rsid w:val="00712ED4"/>
    <w:rsid w:val="00717324"/>
    <w:rsid w:val="0072583B"/>
    <w:rsid w:val="00725E13"/>
    <w:rsid w:val="007326D4"/>
    <w:rsid w:val="00735910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5785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97C9C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533E"/>
    <w:rsid w:val="007E6CDD"/>
    <w:rsid w:val="007E6E12"/>
    <w:rsid w:val="007F13AB"/>
    <w:rsid w:val="007F2FE9"/>
    <w:rsid w:val="007F5890"/>
    <w:rsid w:val="007F634B"/>
    <w:rsid w:val="007F69FA"/>
    <w:rsid w:val="0080087F"/>
    <w:rsid w:val="008014DA"/>
    <w:rsid w:val="00802ECA"/>
    <w:rsid w:val="00811347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560E"/>
    <w:rsid w:val="0083648E"/>
    <w:rsid w:val="008367A5"/>
    <w:rsid w:val="00842064"/>
    <w:rsid w:val="0084290C"/>
    <w:rsid w:val="00843BB8"/>
    <w:rsid w:val="008459FF"/>
    <w:rsid w:val="00845A7F"/>
    <w:rsid w:val="0085202E"/>
    <w:rsid w:val="00856BE4"/>
    <w:rsid w:val="00864337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05D3"/>
    <w:rsid w:val="008B26B4"/>
    <w:rsid w:val="008B4539"/>
    <w:rsid w:val="008B5039"/>
    <w:rsid w:val="008B7099"/>
    <w:rsid w:val="008C14E5"/>
    <w:rsid w:val="008C42CD"/>
    <w:rsid w:val="008C5675"/>
    <w:rsid w:val="008C6E41"/>
    <w:rsid w:val="008D009F"/>
    <w:rsid w:val="008D2A14"/>
    <w:rsid w:val="008E3996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0F"/>
    <w:rsid w:val="00911FF4"/>
    <w:rsid w:val="00914465"/>
    <w:rsid w:val="0091784B"/>
    <w:rsid w:val="00920635"/>
    <w:rsid w:val="00920BE7"/>
    <w:rsid w:val="00921FC7"/>
    <w:rsid w:val="00924CF6"/>
    <w:rsid w:val="00927365"/>
    <w:rsid w:val="00930A5C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C47"/>
    <w:rsid w:val="00947FC1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85F8A"/>
    <w:rsid w:val="009863B6"/>
    <w:rsid w:val="009902A1"/>
    <w:rsid w:val="00993D91"/>
    <w:rsid w:val="00994AF6"/>
    <w:rsid w:val="00997139"/>
    <w:rsid w:val="009A1D96"/>
    <w:rsid w:val="009A692E"/>
    <w:rsid w:val="009A7442"/>
    <w:rsid w:val="009B0753"/>
    <w:rsid w:val="009B7F16"/>
    <w:rsid w:val="009C075D"/>
    <w:rsid w:val="009C29B7"/>
    <w:rsid w:val="009C5198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6149"/>
    <w:rsid w:val="00A0629B"/>
    <w:rsid w:val="00A0788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9F7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1B5"/>
    <w:rsid w:val="00A54E85"/>
    <w:rsid w:val="00A54FA6"/>
    <w:rsid w:val="00A55BAF"/>
    <w:rsid w:val="00A63543"/>
    <w:rsid w:val="00A70193"/>
    <w:rsid w:val="00A730E0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2F80"/>
    <w:rsid w:val="00AD30C6"/>
    <w:rsid w:val="00AD3963"/>
    <w:rsid w:val="00AD4DD9"/>
    <w:rsid w:val="00AE164D"/>
    <w:rsid w:val="00AE389E"/>
    <w:rsid w:val="00AE44C9"/>
    <w:rsid w:val="00AE5185"/>
    <w:rsid w:val="00AF1108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2047D"/>
    <w:rsid w:val="00B20824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6098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A39B7"/>
    <w:rsid w:val="00BB5E4C"/>
    <w:rsid w:val="00BC0DD4"/>
    <w:rsid w:val="00BC1E2F"/>
    <w:rsid w:val="00BC2537"/>
    <w:rsid w:val="00BC40A9"/>
    <w:rsid w:val="00BD1331"/>
    <w:rsid w:val="00BD14D7"/>
    <w:rsid w:val="00BD2944"/>
    <w:rsid w:val="00BD36A0"/>
    <w:rsid w:val="00BE0588"/>
    <w:rsid w:val="00BE0834"/>
    <w:rsid w:val="00BE1BE1"/>
    <w:rsid w:val="00BE3533"/>
    <w:rsid w:val="00BE4E4B"/>
    <w:rsid w:val="00BE65D4"/>
    <w:rsid w:val="00BE7960"/>
    <w:rsid w:val="00BF1175"/>
    <w:rsid w:val="00BF4150"/>
    <w:rsid w:val="00BF4335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CED"/>
    <w:rsid w:val="00C33DDD"/>
    <w:rsid w:val="00C359BA"/>
    <w:rsid w:val="00C40209"/>
    <w:rsid w:val="00C417DC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4E6C"/>
    <w:rsid w:val="00C75D9E"/>
    <w:rsid w:val="00C80B91"/>
    <w:rsid w:val="00C81736"/>
    <w:rsid w:val="00C8288B"/>
    <w:rsid w:val="00C84B50"/>
    <w:rsid w:val="00C85469"/>
    <w:rsid w:val="00C875B3"/>
    <w:rsid w:val="00C92A7E"/>
    <w:rsid w:val="00C96396"/>
    <w:rsid w:val="00CA19DF"/>
    <w:rsid w:val="00CA73C8"/>
    <w:rsid w:val="00CA7AF0"/>
    <w:rsid w:val="00CB221A"/>
    <w:rsid w:val="00CB2FB2"/>
    <w:rsid w:val="00CB7355"/>
    <w:rsid w:val="00CB7946"/>
    <w:rsid w:val="00CB7A18"/>
    <w:rsid w:val="00CC60E7"/>
    <w:rsid w:val="00CC7487"/>
    <w:rsid w:val="00CD06A5"/>
    <w:rsid w:val="00CD1E6A"/>
    <w:rsid w:val="00CD20BF"/>
    <w:rsid w:val="00CD34FC"/>
    <w:rsid w:val="00CD6EB6"/>
    <w:rsid w:val="00CD706B"/>
    <w:rsid w:val="00CE1EF8"/>
    <w:rsid w:val="00CE213B"/>
    <w:rsid w:val="00CF0AA6"/>
    <w:rsid w:val="00CF4B93"/>
    <w:rsid w:val="00CF5A63"/>
    <w:rsid w:val="00CF6633"/>
    <w:rsid w:val="00CF7130"/>
    <w:rsid w:val="00D076D0"/>
    <w:rsid w:val="00D11375"/>
    <w:rsid w:val="00D134B7"/>
    <w:rsid w:val="00D13894"/>
    <w:rsid w:val="00D13F70"/>
    <w:rsid w:val="00D20FAA"/>
    <w:rsid w:val="00D21D09"/>
    <w:rsid w:val="00D36A8C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DA8"/>
    <w:rsid w:val="00D73A86"/>
    <w:rsid w:val="00D74BA3"/>
    <w:rsid w:val="00D74F93"/>
    <w:rsid w:val="00D7555A"/>
    <w:rsid w:val="00D7748E"/>
    <w:rsid w:val="00D804D2"/>
    <w:rsid w:val="00D81E2F"/>
    <w:rsid w:val="00D82906"/>
    <w:rsid w:val="00D83060"/>
    <w:rsid w:val="00D84A2D"/>
    <w:rsid w:val="00D8749B"/>
    <w:rsid w:val="00D87DB9"/>
    <w:rsid w:val="00D9436D"/>
    <w:rsid w:val="00D95A8B"/>
    <w:rsid w:val="00DA3088"/>
    <w:rsid w:val="00DA4CF2"/>
    <w:rsid w:val="00DA68EF"/>
    <w:rsid w:val="00DB11D4"/>
    <w:rsid w:val="00DB227F"/>
    <w:rsid w:val="00DC3AC1"/>
    <w:rsid w:val="00DC5105"/>
    <w:rsid w:val="00DD09EF"/>
    <w:rsid w:val="00DD1E15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5A51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043C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1459"/>
    <w:rsid w:val="00EC3FB8"/>
    <w:rsid w:val="00EC5B03"/>
    <w:rsid w:val="00EC6D9E"/>
    <w:rsid w:val="00ED3B0C"/>
    <w:rsid w:val="00ED4F97"/>
    <w:rsid w:val="00ED5E65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0F12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5E4"/>
    <w:rsid w:val="00F32A60"/>
    <w:rsid w:val="00F33929"/>
    <w:rsid w:val="00F35BB4"/>
    <w:rsid w:val="00F370E0"/>
    <w:rsid w:val="00F404F0"/>
    <w:rsid w:val="00F424C2"/>
    <w:rsid w:val="00F42C1C"/>
    <w:rsid w:val="00F4744B"/>
    <w:rsid w:val="00F504FB"/>
    <w:rsid w:val="00F55691"/>
    <w:rsid w:val="00F55699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86BB5"/>
    <w:rsid w:val="00F9026E"/>
    <w:rsid w:val="00F909DB"/>
    <w:rsid w:val="00F9314E"/>
    <w:rsid w:val="00F9432D"/>
    <w:rsid w:val="00F9475F"/>
    <w:rsid w:val="00FA4C1B"/>
    <w:rsid w:val="00FA5355"/>
    <w:rsid w:val="00FA6074"/>
    <w:rsid w:val="00FA6BF1"/>
    <w:rsid w:val="00FB4542"/>
    <w:rsid w:val="00FB6C2F"/>
    <w:rsid w:val="00FB6D20"/>
    <w:rsid w:val="00FB6F47"/>
    <w:rsid w:val="00FB7DD2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3FBD"/>
    <w:rsid w:val="00FE47F2"/>
    <w:rsid w:val="00FE6C0D"/>
    <w:rsid w:val="00FF10DD"/>
    <w:rsid w:val="00FF1925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2026-01-29T14:02:00Z</dcterms:created>
  <dcterms:modified xsi:type="dcterms:W3CDTF">2026-02-04T10:44:00Z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