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6"/>
          <w:szCs w:val="36"/>
        </w:rPr>
      </w:pPr>
      <w:r w:rsidDel="00000000" w:rsidR="00000000" w:rsidRPr="00000000">
        <w:rPr>
          <w:rtl w:val="0"/>
        </w:rPr>
      </w:r>
    </w:p>
    <w:p w:rsidR="00000000" w:rsidDel="00000000" w:rsidP="00000000" w:rsidRDefault="00000000" w:rsidRPr="00000000" w14:paraId="00000002">
      <w:pPr>
        <w:spacing w:before="40" w:line="240" w:lineRule="auto"/>
        <w:jc w:val="center"/>
        <w:rPr>
          <w:rFonts w:ascii="Calibri" w:cs="Calibri" w:eastAsia="Calibri" w:hAnsi="Calibri"/>
          <w:b w:val="1"/>
          <w:bCs w:val="1"/>
          <w:sz w:val="40"/>
          <w:szCs w:val="40"/>
        </w:rPr>
      </w:pPr>
      <w:r w:rsidDel="00000000" w:rsidR="00000000" w:rsidRPr="00000000">
        <w:rPr>
          <w:rFonts w:ascii="Calibri" w:cs="Calibri" w:eastAsia="Calibri" w:hAnsi="Calibri"/>
          <w:b w:val="1"/>
          <w:bCs w:val="1"/>
          <w:sz w:val="40"/>
          <w:szCs w:val="40"/>
          <w:rtl w:val="0"/>
        </w:rPr>
        <w:t xml:space="preserve">H3 regressa em exclusivo ao Uber Eats</w:t>
      </w:r>
    </w:p>
    <w:p w:rsidR="00000000" w:rsidDel="00000000" w:rsidP="00000000" w:rsidRDefault="00000000" w:rsidRPr="00000000" w14:paraId="00000003">
      <w:pPr>
        <w:spacing w:before="4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 icónica marca portuguesa de hambúrgueres reforça a aposta do Uber Eats em experiências de qualidade</w:t>
      </w:r>
    </w:p>
    <w:p w:rsidR="00000000" w:rsidDel="00000000" w:rsidP="00000000" w:rsidRDefault="00000000" w:rsidRPr="00000000" w14:paraId="00000004">
      <w:pPr>
        <w:spacing w:before="4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5">
      <w:pPr>
        <w:spacing w:before="40"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 H3 está de volta ao Uber Eats, numa parceria exclusiva que reforça o compromisso de oferecer aos consumidores uma experiência de delivery prática, digital e alinhada com elevados padrões de qualidade. Este regresso permite aos consumidores continuar a desfrutar da autenticidade e do sabor único dos hambúrgueres H3 com a conveniência do serviço de entrega ao domicílio. Para além do H3, o Grupo Real Food traz o Tomatino e o Café3 para a app.</w:t>
      </w:r>
    </w:p>
    <w:p w:rsidR="00000000" w:rsidDel="00000000" w:rsidP="00000000" w:rsidRDefault="00000000" w:rsidRPr="00000000" w14:paraId="00000006">
      <w:pPr>
        <w:spacing w:before="4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7">
      <w:pPr>
        <w:spacing w:before="40"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experiência no Uber Eats é complementada com o programa de fidelização do H3, “Tuga Resiste”, ao qual é possível aderir diretamente na app no momento da finalização da encomenda. Por cada refeição encomendada através da plataforma, é creditado um ponto na app do H3, permitindo que os clientes acumulem benefícios também quando optam pelo serviço de delivery. Após a realização de nove refeições pagas, os consumidores têm direito a uma décima refeição gratuita, que pode ser resgatada em qualquer restaurante H3 ou Café3. As refeições gratuitas não estão disponíveis para encomendas feitas através do Uber Eats, estando reservadas para consumo nos restaurantes, de modo a fortalecer a integração entre os canais digitais e presenciais da marca.</w:t>
      </w:r>
    </w:p>
    <w:p w:rsidR="00000000" w:rsidDel="00000000" w:rsidP="00000000" w:rsidRDefault="00000000" w:rsidRPr="00000000" w14:paraId="00000008">
      <w:pPr>
        <w:spacing w:before="4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9">
      <w:pPr>
        <w:spacing w:before="40"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 Tomatino passa a integrar a plataforma com uma proposta focada em pastas italianas de inspiração mediterrânica, acrescentando mais uma opção de qualidade à oferta disponível e aposta na diversidade gastronómica que a aplicação oferece aos utilizadores. Será, também, possível usufruir do programa de fidelização do Tomatino na app.</w:t>
      </w:r>
    </w:p>
    <w:p w:rsidR="00000000" w:rsidDel="00000000" w:rsidP="00000000" w:rsidRDefault="00000000" w:rsidRPr="00000000" w14:paraId="0000000A">
      <w:pPr>
        <w:spacing w:before="4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B">
      <w:pPr>
        <w:spacing w:before="40" w:lineRule="auto"/>
        <w:ind w:right="1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 estas novidades, o Uber Eats continua a afirmar-se como uma plataforma de referência no mercado de delivery em Portugal, ao disponibilizar uma oferta cada vez mais diversificada, conveniente e adaptada às preferências dos consumidores, consolidando o seu papel como parceiro estratégico das marcas de restauração e como escolha de eleição para quem procura qualidade, variedade e conveniência.</w:t>
      </w:r>
    </w:p>
    <w:p w:rsidR="00000000" w:rsidDel="00000000" w:rsidP="00000000" w:rsidRDefault="00000000" w:rsidRPr="00000000" w14:paraId="0000000C">
      <w:pPr>
        <w:spacing w:before="40" w:lineRule="auto"/>
        <w:ind w:right="120"/>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D">
      <w:pPr>
        <w:spacing w:before="40" w:lineRule="auto"/>
        <w:ind w:right="120"/>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Sobre o Uber Eats:</w:t>
      </w:r>
    </w:p>
    <w:p w:rsidR="00000000" w:rsidDel="00000000" w:rsidP="00000000" w:rsidRDefault="00000000" w:rsidRPr="00000000" w14:paraId="0000000F">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 Uber Eats é uma aplicação e website de entregas ao domicílio que ajuda a levar até milhões de pessoas em todo o mundo os itens que desejam, com o toque de um botão. Temos parceria com mais de 890.000 restaurantes em mais de 11.000 cidades em seis continentes que fazem refeições para todos os gostos e ocasiões. Hoje já somos mais que uma aplicação de entrega de refeições. Temos a eficiência e a rapidez da aplicação Uber Eats a proporcionar compras de supermercados Continente, Minipreço, Intermarché e El Corte Inglės, de roupa e artigos para criança e bebé da Zippy, artigos de mais de 15 categorias de desporto da Decathlon, produtos culturais e de entretenimento da note!, bem-estar, beleza e saúde da Wells e do Boticário, em exclusividade, lojas de conveniência como a BP e o Sortido, em exclusividade, e eletrónica com a Worten, entre outros.</w:t>
      </w:r>
    </w:p>
    <w:p w:rsidR="00000000" w:rsidDel="00000000" w:rsidP="00000000" w:rsidRDefault="00000000" w:rsidRPr="00000000" w14:paraId="00000010">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 Uber Direct é o serviço de entregas expressas da Uber que permite às empresas oferecer entregas ultra-rápidas de artigos adquiridos através dos canais próprios das marcas, seja app, site ou telefone. Conta com funcionalidades como rastreamento em tempo real, comunicação direta entre estafeta e consumidor e diversas confirmações de entrega, como PIN. O serviço permite ainda agendar entregas em janelas a partir de 30 minutos, assegurando máxima flexibilidade logística e proporcionando uma excelente experiência de entrega aos utilizadores.</w:t>
      </w:r>
    </w:p>
    <w:p w:rsidR="00000000" w:rsidDel="00000000" w:rsidP="00000000" w:rsidRDefault="00000000" w:rsidRPr="00000000" w14:paraId="00000011">
      <w:pPr>
        <w:jc w:val="both"/>
        <w:rPr>
          <w:rFonts w:ascii="Calibri" w:cs="Calibri" w:eastAsia="Calibri" w:hAnsi="Calibri"/>
          <w:sz w:val="16"/>
          <w:szCs w:val="16"/>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252"/>
        <w:tab w:val="right" w:leader="none" w:pos="8504"/>
      </w:tabs>
      <w:spacing w:line="240" w:lineRule="auto"/>
      <w:jc w:val="center"/>
      <w:rPr>
        <w:color w:val="000000"/>
      </w:rPr>
    </w:pPr>
    <w:r w:rsidDel="00000000" w:rsidR="00000000" w:rsidRPr="00000000">
      <w:rPr>
        <w:b w:val="1"/>
        <w:bCs w:val="1"/>
        <w:color w:val="000000"/>
        <w:sz w:val="36"/>
        <w:szCs w:val="36"/>
      </w:rPr>
      <w:drawing>
        <wp:inline distB="0" distT="0" distL="0" distR="0">
          <wp:extent cx="2644514" cy="950724"/>
          <wp:effectExtent b="0" l="0" r="0" t="0"/>
          <wp:docPr descr="Uma imagem com preto, escuridão&#10;&#10;Os conteúdos gerados por IA poderão estar incorretos." id="787753680" name="image1.png"/>
          <a:graphic>
            <a:graphicData uri="http://schemas.openxmlformats.org/drawingml/2006/picture">
              <pic:pic>
                <pic:nvPicPr>
                  <pic:cNvPr descr="Uma imagem com preto, escuridão&#10;&#10;Os conteúdos gerados por IA poderão estar incorretos." id="0" name="image1.png"/>
                  <pic:cNvPicPr preferRelativeResize="0"/>
                </pic:nvPicPr>
                <pic:blipFill>
                  <a:blip r:embed="rId1"/>
                  <a:srcRect b="0" l="0" r="0" t="0"/>
                  <a:stretch>
                    <a:fillRect/>
                  </a:stretch>
                </pic:blipFill>
                <pic:spPr>
                  <a:xfrm>
                    <a:off x="0" y="0"/>
                    <a:ext cx="2644514" cy="95072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P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Tipodeletrapredefinidodopargraf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paragraph" w:styleId="Reviso">
    <w:name w:val="Revision"/>
    <w:hidden w:val="1"/>
    <w:uiPriority w:val="99"/>
    <w:semiHidden w:val="1"/>
    <w:rsid w:val="00E3485F"/>
    <w:pPr>
      <w:spacing w:line="240" w:lineRule="auto"/>
    </w:pPr>
  </w:style>
  <w:style w:type="paragraph" w:styleId="Cabealho">
    <w:name w:val="header"/>
    <w:basedOn w:val="Normal"/>
    <w:link w:val="CabealhoCarter"/>
    <w:uiPriority w:val="99"/>
    <w:unhideWhenUsed w:val="1"/>
    <w:rsid w:val="00BB02BA"/>
    <w:pPr>
      <w:tabs>
        <w:tab w:val="center" w:pos="4252"/>
        <w:tab w:val="right" w:pos="8504"/>
      </w:tabs>
      <w:spacing w:line="240" w:lineRule="auto"/>
    </w:pPr>
  </w:style>
  <w:style w:type="character" w:styleId="CabealhoCarter" w:customStyle="1">
    <w:name w:val="Cabeçalho Caráter"/>
    <w:basedOn w:val="Tipodeletrapredefinidodopargrafo"/>
    <w:link w:val="Cabealho"/>
    <w:uiPriority w:val="99"/>
    <w:rsid w:val="00BB02BA"/>
  </w:style>
  <w:style w:type="paragraph" w:styleId="Rodap">
    <w:name w:val="footer"/>
    <w:basedOn w:val="Normal"/>
    <w:link w:val="RodapCarter"/>
    <w:uiPriority w:val="99"/>
    <w:unhideWhenUsed w:val="1"/>
    <w:rsid w:val="00BB02BA"/>
    <w:pPr>
      <w:tabs>
        <w:tab w:val="center" w:pos="4252"/>
        <w:tab w:val="right" w:pos="8504"/>
      </w:tabs>
      <w:spacing w:line="240" w:lineRule="auto"/>
    </w:pPr>
  </w:style>
  <w:style w:type="character" w:styleId="RodapCarter" w:customStyle="1">
    <w:name w:val="Rodapé Caráter"/>
    <w:basedOn w:val="Tipodeletrapredefinidodopargrafo"/>
    <w:link w:val="Rodap"/>
    <w:uiPriority w:val="99"/>
    <w:rsid w:val="00BB02BA"/>
  </w:style>
  <w:style w:type="paragraph" w:styleId="PargrafodaLista">
    <w:name w:val="List Paragraph"/>
    <w:basedOn w:val="Normal"/>
    <w:uiPriority w:val="34"/>
    <w:qFormat w:val="1"/>
    <w:rsid w:val="003D7AD7"/>
    <w:pPr>
      <w:ind w:left="720"/>
      <w:contextualSpacing w:val="1"/>
    </w:pPr>
  </w:style>
  <w:style w:type="table" w:styleId="TableNormal10" w:customStyle="1">
    <w:name w:val="Table Normal1"/>
    <w:rsid w:val="00E3485F"/>
    <w:tblPr>
      <w:tblCellMar>
        <w:top w:w="0.0" w:type="dxa"/>
        <w:left w:w="0.0" w:type="dxa"/>
        <w:bottom w:w="0.0" w:type="dxa"/>
        <w:right w:w="0.0" w:type="dxa"/>
      </w:tblCellMar>
    </w:tblPr>
  </w:style>
  <w:style w:type="character" w:styleId="Hiperligao">
    <w:name w:val="Hyperlink"/>
    <w:basedOn w:val="Tipodeletrapredefinidodopargrafo"/>
    <w:uiPriority w:val="99"/>
    <w:unhideWhenUsed w:val="1"/>
    <w:rsid w:val="006F1365"/>
    <w:rPr>
      <w:color w:val="0000ff" w:themeColor="hyperlink"/>
      <w:u w:val="single"/>
    </w:rPr>
  </w:style>
  <w:style w:type="character" w:styleId="MenoNoResolvida">
    <w:name w:val="Unresolved Mention"/>
    <w:basedOn w:val="Tipodeletrapredefinidodopargrafo"/>
    <w:uiPriority w:val="99"/>
    <w:semiHidden w:val="1"/>
    <w:unhideWhenUsed w:val="1"/>
    <w:rsid w:val="006F1365"/>
    <w:rPr>
      <w:color w:val="605e5c"/>
      <w:shd w:color="auto" w:fill="e1dfdd" w:val="clear"/>
    </w:rPr>
  </w:style>
  <w:style w:type="character" w:styleId="Hiperligaovisitada">
    <w:name w:val="FollowedHyperlink"/>
    <w:basedOn w:val="Tipodeletrapredefinidodopargrafo"/>
    <w:uiPriority w:val="99"/>
    <w:semiHidden w:val="1"/>
    <w:unhideWhenUsed w:val="1"/>
    <w:rsid w:val="00B26CC3"/>
    <w:rPr>
      <w:color w:val="800080" w:themeColor="followedHyperlink"/>
      <w:u w:val="single"/>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ubJbzYXkWJFzrRD7pwFPiSH4FA==">CgMxLjA4AHIhMWpPejBvMGZkVVV0dy01REZRMTRJNUJESFlTRFZrYmJ1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2026-01-26T11:53:00Z</dcterms:created>
  <dc:creator>Tânia Miguel</dc:creator>
</cp:coreProperties>
</file>