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DE04EB" w14:textId="08579649" w:rsidR="0008259A" w:rsidRDefault="00CD0945">
      <w:pPr>
        <w:spacing w:before="240" w:after="240"/>
        <w:ind w:left="720"/>
        <w:jc w:val="both"/>
        <w:rPr>
          <w:color w:val="000000"/>
        </w:rPr>
      </w:pPr>
      <w:r>
        <w:rPr>
          <w:color w:val="000000"/>
        </w:rPr>
        <w:t xml:space="preserve">       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           Warszawa </w:t>
      </w:r>
      <w:r w:rsidR="00781506">
        <w:rPr>
          <w:color w:val="000000"/>
        </w:rPr>
        <w:t>04.02</w:t>
      </w:r>
      <w:r>
        <w:rPr>
          <w:color w:val="000000"/>
        </w:rPr>
        <w:t>.2026 r.</w:t>
      </w:r>
    </w:p>
    <w:p w14:paraId="1B6F9732" w14:textId="77777777" w:rsidR="0008259A" w:rsidRDefault="00CD0945">
      <w:pPr>
        <w:spacing w:before="480" w:after="480" w:line="259" w:lineRule="auto"/>
        <w:jc w:val="both"/>
        <w:rPr>
          <w:sz w:val="24"/>
          <w:szCs w:val="24"/>
        </w:rPr>
      </w:pPr>
      <w:bookmarkStart w:id="0" w:name="_heading=h.rjmcq1yuqvbb" w:colFirst="0" w:colLast="0"/>
      <w:bookmarkEnd w:id="0"/>
      <w:r>
        <w:rPr>
          <w:sz w:val="24"/>
          <w:szCs w:val="24"/>
        </w:rPr>
        <w:t>INFORMACJA PRASOWA</w:t>
      </w:r>
    </w:p>
    <w:p w14:paraId="23081B54" w14:textId="2C053AAF" w:rsidR="0008259A" w:rsidRDefault="00725165">
      <w:pPr>
        <w:spacing w:before="480" w:after="480" w:line="259" w:lineRule="auto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BIG InfoMonitor: Gospodarcze „Trzy </w:t>
      </w:r>
      <w:r w:rsidR="009E3216">
        <w:rPr>
          <w:b/>
          <w:bCs/>
          <w:color w:val="000000"/>
          <w:sz w:val="28"/>
          <w:szCs w:val="28"/>
        </w:rPr>
        <w:t>f</w:t>
      </w:r>
      <w:r>
        <w:rPr>
          <w:b/>
          <w:bCs/>
          <w:color w:val="000000"/>
          <w:sz w:val="28"/>
          <w:szCs w:val="28"/>
        </w:rPr>
        <w:t xml:space="preserve">ilary” pod presją. Budownictwo, handel i produkcja generują </w:t>
      </w:r>
      <w:r w:rsidR="00394E50">
        <w:rPr>
          <w:b/>
          <w:bCs/>
          <w:color w:val="000000"/>
          <w:sz w:val="28"/>
          <w:szCs w:val="28"/>
        </w:rPr>
        <w:t xml:space="preserve">blisko </w:t>
      </w:r>
      <w:r>
        <w:rPr>
          <w:b/>
          <w:bCs/>
          <w:color w:val="000000"/>
          <w:sz w:val="28"/>
          <w:szCs w:val="28"/>
        </w:rPr>
        <w:t>połowę zaległych długów polskiego biznesu</w:t>
      </w:r>
    </w:p>
    <w:p w14:paraId="090D27E8" w14:textId="32894676" w:rsidR="0008259A" w:rsidRDefault="00CD0945">
      <w:pPr>
        <w:spacing w:line="276" w:lineRule="auto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Najnowsze dane </w:t>
      </w:r>
      <w:r w:rsidR="00BC5903">
        <w:rPr>
          <w:b/>
          <w:bCs/>
          <w:sz w:val="26"/>
          <w:szCs w:val="26"/>
        </w:rPr>
        <w:t xml:space="preserve">dotyczące </w:t>
      </w:r>
      <w:r w:rsidR="00EC4742">
        <w:rPr>
          <w:b/>
          <w:bCs/>
          <w:sz w:val="26"/>
          <w:szCs w:val="26"/>
        </w:rPr>
        <w:t xml:space="preserve">zaległych </w:t>
      </w:r>
      <w:r w:rsidR="00BC5903">
        <w:rPr>
          <w:b/>
          <w:bCs/>
          <w:sz w:val="26"/>
          <w:szCs w:val="26"/>
        </w:rPr>
        <w:t xml:space="preserve">zobowiązań z </w:t>
      </w:r>
      <w:r w:rsidR="00A54C1F">
        <w:rPr>
          <w:b/>
          <w:bCs/>
          <w:sz w:val="26"/>
          <w:szCs w:val="26"/>
        </w:rPr>
        <w:t>R</w:t>
      </w:r>
      <w:r w:rsidR="00BC5903">
        <w:rPr>
          <w:b/>
          <w:bCs/>
          <w:sz w:val="26"/>
          <w:szCs w:val="26"/>
        </w:rPr>
        <w:t xml:space="preserve">ejestru </w:t>
      </w:r>
      <w:r w:rsidR="00A54C1F">
        <w:rPr>
          <w:b/>
          <w:bCs/>
          <w:sz w:val="26"/>
          <w:szCs w:val="26"/>
        </w:rPr>
        <w:t>D</w:t>
      </w:r>
      <w:r w:rsidR="00BC5903">
        <w:rPr>
          <w:b/>
          <w:bCs/>
          <w:sz w:val="26"/>
          <w:szCs w:val="26"/>
        </w:rPr>
        <w:t xml:space="preserve">łużników </w:t>
      </w:r>
      <w:r>
        <w:rPr>
          <w:b/>
          <w:bCs/>
          <w:sz w:val="26"/>
          <w:szCs w:val="26"/>
        </w:rPr>
        <w:t xml:space="preserve">BIG InfoMonitor i bazy </w:t>
      </w:r>
      <w:r w:rsidR="00BC5903">
        <w:rPr>
          <w:b/>
          <w:bCs/>
          <w:sz w:val="26"/>
          <w:szCs w:val="26"/>
        </w:rPr>
        <w:t xml:space="preserve">informacji kredytowych </w:t>
      </w:r>
      <w:r>
        <w:rPr>
          <w:b/>
          <w:bCs/>
          <w:sz w:val="26"/>
          <w:szCs w:val="26"/>
        </w:rPr>
        <w:t>BIK przynoszą niepokojący obraz kondycji kluczowych sektorów polskiej gospodarki. Handel, produkcja i budownictwo odpowiadają już za</w:t>
      </w:r>
      <w:r w:rsidR="00394E50">
        <w:rPr>
          <w:b/>
          <w:bCs/>
          <w:sz w:val="26"/>
          <w:szCs w:val="26"/>
        </w:rPr>
        <w:t xml:space="preserve"> niemal</w:t>
      </w:r>
      <w:r>
        <w:rPr>
          <w:b/>
          <w:bCs/>
          <w:sz w:val="26"/>
          <w:szCs w:val="26"/>
        </w:rPr>
        <w:t xml:space="preserve"> 50 proc. całkowitej wartości </w:t>
      </w:r>
      <w:r w:rsidR="00EC4742">
        <w:rPr>
          <w:b/>
          <w:bCs/>
          <w:sz w:val="26"/>
          <w:szCs w:val="26"/>
        </w:rPr>
        <w:t xml:space="preserve">niespłacanego </w:t>
      </w:r>
      <w:r>
        <w:rPr>
          <w:b/>
          <w:bCs/>
          <w:sz w:val="26"/>
          <w:szCs w:val="26"/>
        </w:rPr>
        <w:t>zadłużenia firm w Polsc</w:t>
      </w:r>
      <w:r w:rsidR="00276AB0">
        <w:rPr>
          <w:b/>
          <w:bCs/>
          <w:sz w:val="26"/>
          <w:szCs w:val="26"/>
        </w:rPr>
        <w:t>e, która sięga</w:t>
      </w:r>
      <w:r w:rsidR="00394E50">
        <w:rPr>
          <w:b/>
          <w:bCs/>
          <w:sz w:val="26"/>
          <w:szCs w:val="26"/>
        </w:rPr>
        <w:t xml:space="preserve"> 22,7 mld zł.</w:t>
      </w:r>
      <w:r>
        <w:rPr>
          <w:b/>
          <w:bCs/>
          <w:sz w:val="26"/>
          <w:szCs w:val="26"/>
        </w:rPr>
        <w:t xml:space="preserve"> </w:t>
      </w:r>
      <w:r w:rsidRPr="00276AB0">
        <w:rPr>
          <w:b/>
          <w:bCs/>
          <w:sz w:val="26"/>
          <w:szCs w:val="26"/>
        </w:rPr>
        <w:t xml:space="preserve">Łączne </w:t>
      </w:r>
      <w:r w:rsidR="00466334" w:rsidRPr="00276AB0">
        <w:rPr>
          <w:b/>
          <w:bCs/>
          <w:sz w:val="26"/>
          <w:szCs w:val="26"/>
        </w:rPr>
        <w:t xml:space="preserve">przeterminowane </w:t>
      </w:r>
      <w:r w:rsidRPr="00276AB0">
        <w:rPr>
          <w:b/>
          <w:bCs/>
          <w:sz w:val="26"/>
          <w:szCs w:val="26"/>
        </w:rPr>
        <w:t>zadłużenie w</w:t>
      </w:r>
      <w:r w:rsidR="00276AB0" w:rsidRPr="00276AB0">
        <w:rPr>
          <w:b/>
          <w:bCs/>
          <w:sz w:val="26"/>
          <w:szCs w:val="26"/>
        </w:rPr>
        <w:t xml:space="preserve"> tych</w:t>
      </w:r>
      <w:r w:rsidRPr="00276AB0">
        <w:rPr>
          <w:b/>
          <w:bCs/>
          <w:sz w:val="26"/>
          <w:szCs w:val="26"/>
        </w:rPr>
        <w:t xml:space="preserve"> trzech strategicznych branżach osiąga poziomy, które </w:t>
      </w:r>
      <w:r w:rsidR="00466334" w:rsidRPr="00276AB0">
        <w:rPr>
          <w:b/>
          <w:bCs/>
          <w:sz w:val="26"/>
          <w:szCs w:val="26"/>
        </w:rPr>
        <w:t>zwiększają ryzyko współpracy</w:t>
      </w:r>
      <w:r w:rsidR="00276AB0" w:rsidRPr="00276AB0">
        <w:rPr>
          <w:b/>
          <w:bCs/>
          <w:sz w:val="26"/>
          <w:szCs w:val="26"/>
        </w:rPr>
        <w:t>.</w:t>
      </w:r>
    </w:p>
    <w:p w14:paraId="58C0A035" w14:textId="77777777" w:rsidR="0008259A" w:rsidRDefault="0008259A">
      <w:pPr>
        <w:spacing w:line="276" w:lineRule="auto"/>
        <w:jc w:val="both"/>
        <w:rPr>
          <w:b/>
          <w:bCs/>
          <w:sz w:val="24"/>
          <w:szCs w:val="24"/>
        </w:rPr>
      </w:pPr>
    </w:p>
    <w:p w14:paraId="687F7DE3" w14:textId="77777777" w:rsidR="004F0248" w:rsidRDefault="004F0248">
      <w:pPr>
        <w:spacing w:line="276" w:lineRule="auto"/>
        <w:jc w:val="both"/>
        <w:rPr>
          <w:b/>
          <w:bCs/>
          <w:sz w:val="24"/>
          <w:szCs w:val="24"/>
        </w:rPr>
      </w:pPr>
    </w:p>
    <w:p w14:paraId="70CF028B" w14:textId="2D09B55D" w:rsidR="0008259A" w:rsidRDefault="00CD0945">
      <w:pPr>
        <w:spacing w:line="276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Najważniejsze dane:</w:t>
      </w:r>
    </w:p>
    <w:p w14:paraId="5F9399C1" w14:textId="77777777" w:rsidR="005D1E8E" w:rsidRDefault="005D1E8E">
      <w:pPr>
        <w:spacing w:line="276" w:lineRule="auto"/>
        <w:jc w:val="both"/>
        <w:rPr>
          <w:b/>
          <w:bCs/>
          <w:sz w:val="24"/>
          <w:szCs w:val="24"/>
        </w:rPr>
      </w:pPr>
    </w:p>
    <w:p w14:paraId="50A180E9" w14:textId="765DC8BE" w:rsidR="0008259A" w:rsidRDefault="00CD0945">
      <w:pPr>
        <w:numPr>
          <w:ilvl w:val="0"/>
          <w:numId w:val="1"/>
        </w:numPr>
        <w:spacing w:line="276" w:lineRule="auto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Zaległe zadłużenie w handlu przekracza</w:t>
      </w:r>
      <w:r>
        <w:rPr>
          <w:b/>
          <w:bCs/>
          <w:sz w:val="24"/>
          <w:szCs w:val="24"/>
        </w:rPr>
        <w:t xml:space="preserve"> 9 mld zł (wzrost </w:t>
      </w:r>
      <w:r w:rsidR="00A54C1F">
        <w:rPr>
          <w:b/>
          <w:bCs/>
          <w:sz w:val="24"/>
          <w:szCs w:val="24"/>
        </w:rPr>
        <w:t>o</w:t>
      </w:r>
      <w:r w:rsidR="006144F3">
        <w:rPr>
          <w:b/>
          <w:bCs/>
          <w:sz w:val="24"/>
          <w:szCs w:val="24"/>
        </w:rPr>
        <w:t xml:space="preserve"> </w:t>
      </w:r>
      <w:r w:rsidR="00991A1B">
        <w:rPr>
          <w:b/>
          <w:bCs/>
          <w:sz w:val="24"/>
          <w:szCs w:val="24"/>
        </w:rPr>
        <w:t>2 proc.</w:t>
      </w:r>
      <w:r w:rsidR="00A54C1F">
        <w:rPr>
          <w:b/>
          <w:bCs/>
          <w:sz w:val="24"/>
          <w:szCs w:val="24"/>
        </w:rPr>
        <w:t>, tj.</w:t>
      </w:r>
      <w:r w:rsidR="00BC5903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o </w:t>
      </w:r>
      <w:r w:rsidR="00991A1B">
        <w:rPr>
          <w:b/>
          <w:bCs/>
          <w:sz w:val="24"/>
          <w:szCs w:val="24"/>
        </w:rPr>
        <w:t>ponad</w:t>
      </w:r>
      <w:r>
        <w:rPr>
          <w:b/>
          <w:bCs/>
          <w:sz w:val="24"/>
          <w:szCs w:val="24"/>
        </w:rPr>
        <w:t xml:space="preserve"> 15 mln zł), </w:t>
      </w:r>
      <w:r>
        <w:rPr>
          <w:sz w:val="24"/>
          <w:szCs w:val="24"/>
        </w:rPr>
        <w:t xml:space="preserve">przy jednoczesnym spadku liczby dłużników o </w:t>
      </w:r>
      <w:r>
        <w:rPr>
          <w:b/>
          <w:bCs/>
          <w:sz w:val="24"/>
          <w:szCs w:val="24"/>
        </w:rPr>
        <w:t>ponad 7 tys. podmiotów;</w:t>
      </w:r>
    </w:p>
    <w:p w14:paraId="5EDB5292" w14:textId="636F396B" w:rsidR="0008259A" w:rsidRDefault="00CD0945">
      <w:pPr>
        <w:numPr>
          <w:ilvl w:val="0"/>
          <w:numId w:val="1"/>
        </w:numPr>
        <w:spacing w:line="276" w:lineRule="auto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Zaległe zobowiązania sektora budowlanego</w:t>
      </w:r>
      <w:r>
        <w:rPr>
          <w:b/>
          <w:bCs/>
          <w:sz w:val="24"/>
          <w:szCs w:val="24"/>
        </w:rPr>
        <w:t xml:space="preserve"> wzrosły o 10 proc. z 5,4 mld zł do ponad 6 mld zł,</w:t>
      </w:r>
      <w:r>
        <w:rPr>
          <w:sz w:val="24"/>
          <w:szCs w:val="24"/>
        </w:rPr>
        <w:t xml:space="preserve"> mimo że z rejestrów ubyło</w:t>
      </w:r>
      <w:r>
        <w:rPr>
          <w:b/>
          <w:bCs/>
          <w:sz w:val="24"/>
          <w:szCs w:val="24"/>
        </w:rPr>
        <w:t xml:space="preserve"> blisko 3,7 tys. niesolidnych dłużników</w:t>
      </w:r>
      <w:r w:rsidR="0023713A">
        <w:rPr>
          <w:b/>
          <w:bCs/>
          <w:sz w:val="24"/>
          <w:szCs w:val="24"/>
        </w:rPr>
        <w:t>;</w:t>
      </w:r>
    </w:p>
    <w:p w14:paraId="11B07005" w14:textId="12EB1FAA" w:rsidR="00D147E7" w:rsidRDefault="00CD0945">
      <w:pPr>
        <w:numPr>
          <w:ilvl w:val="0"/>
          <w:numId w:val="1"/>
        </w:numPr>
        <w:spacing w:line="276" w:lineRule="auto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Zaległości w produkcji </w:t>
      </w:r>
      <w:r>
        <w:rPr>
          <w:b/>
          <w:bCs/>
          <w:sz w:val="24"/>
          <w:szCs w:val="24"/>
        </w:rPr>
        <w:t>wzrosły o 430 mln zł</w:t>
      </w:r>
      <w:r w:rsidR="00394E50">
        <w:rPr>
          <w:b/>
          <w:bCs/>
          <w:sz w:val="24"/>
          <w:szCs w:val="24"/>
        </w:rPr>
        <w:t xml:space="preserve"> – 6 proc. r/r</w:t>
      </w:r>
      <w:r>
        <w:rPr>
          <w:b/>
          <w:bCs/>
          <w:sz w:val="24"/>
          <w:szCs w:val="24"/>
        </w:rPr>
        <w:t xml:space="preserve"> (do poziomu ponad 7,6 mld zł),</w:t>
      </w:r>
      <w:r>
        <w:rPr>
          <w:sz w:val="24"/>
          <w:szCs w:val="24"/>
        </w:rPr>
        <w:t xml:space="preserve"> przy jednoczesnym spadku liczby firm z zaległymi zobowiązaniami o</w:t>
      </w:r>
      <w:r>
        <w:rPr>
          <w:b/>
          <w:bCs/>
          <w:sz w:val="24"/>
          <w:szCs w:val="24"/>
        </w:rPr>
        <w:t xml:space="preserve"> blisko 2 tys. podmiotów</w:t>
      </w:r>
      <w:r w:rsidR="00D147E7">
        <w:rPr>
          <w:b/>
          <w:bCs/>
          <w:sz w:val="24"/>
          <w:szCs w:val="24"/>
        </w:rPr>
        <w:t>;</w:t>
      </w:r>
    </w:p>
    <w:p w14:paraId="1EFB8268" w14:textId="52755FDF" w:rsidR="0008259A" w:rsidRDefault="00D147E7">
      <w:pPr>
        <w:numPr>
          <w:ilvl w:val="0"/>
          <w:numId w:val="1"/>
        </w:numPr>
        <w:spacing w:line="276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W sumie łączne zaległości tych trzech sektorów wynoszą</w:t>
      </w:r>
      <w:r w:rsidR="00394E50">
        <w:rPr>
          <w:b/>
          <w:bCs/>
          <w:sz w:val="24"/>
          <w:szCs w:val="24"/>
        </w:rPr>
        <w:t xml:space="preserve"> prawie 22,7 mld zł</w:t>
      </w:r>
      <w:r>
        <w:rPr>
          <w:b/>
          <w:bCs/>
          <w:sz w:val="24"/>
          <w:szCs w:val="24"/>
        </w:rPr>
        <w:t xml:space="preserve"> i stanowią</w:t>
      </w:r>
      <w:r w:rsidR="00394E50">
        <w:rPr>
          <w:b/>
          <w:bCs/>
          <w:sz w:val="24"/>
          <w:szCs w:val="24"/>
        </w:rPr>
        <w:t xml:space="preserve"> blisko</w:t>
      </w:r>
      <w:r>
        <w:rPr>
          <w:b/>
          <w:bCs/>
          <w:sz w:val="24"/>
          <w:szCs w:val="24"/>
        </w:rPr>
        <w:t xml:space="preserve"> 50 proc. </w:t>
      </w:r>
      <w:r w:rsidR="00232AB9">
        <w:rPr>
          <w:b/>
          <w:bCs/>
          <w:sz w:val="24"/>
          <w:szCs w:val="24"/>
        </w:rPr>
        <w:t xml:space="preserve"> z</w:t>
      </w:r>
      <w:r w:rsidR="008D294D">
        <w:rPr>
          <w:b/>
          <w:bCs/>
          <w:sz w:val="24"/>
          <w:szCs w:val="24"/>
        </w:rPr>
        <w:t xml:space="preserve"> 46,2 mld zł</w:t>
      </w:r>
      <w:r w:rsidR="00232AB9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wartości zaległego zadłużenia wszystkich firm-dłużników</w:t>
      </w:r>
      <w:r w:rsidR="006C59A4">
        <w:rPr>
          <w:b/>
          <w:bCs/>
          <w:sz w:val="24"/>
          <w:szCs w:val="24"/>
        </w:rPr>
        <w:t>.</w:t>
      </w:r>
      <w:r w:rsidR="00232AB9">
        <w:rPr>
          <w:b/>
          <w:bCs/>
          <w:sz w:val="24"/>
          <w:szCs w:val="24"/>
        </w:rPr>
        <w:t xml:space="preserve"> </w:t>
      </w:r>
    </w:p>
    <w:p w14:paraId="1C5C3D1D" w14:textId="77777777" w:rsidR="00555F7E" w:rsidRDefault="00555F7E" w:rsidP="00555F7E">
      <w:pPr>
        <w:spacing w:line="276" w:lineRule="auto"/>
        <w:jc w:val="both"/>
        <w:rPr>
          <w:b/>
          <w:bCs/>
          <w:sz w:val="24"/>
          <w:szCs w:val="24"/>
        </w:rPr>
      </w:pPr>
    </w:p>
    <w:p w14:paraId="68E09B3D" w14:textId="77777777" w:rsidR="00555F7E" w:rsidRDefault="00555F7E" w:rsidP="00555F7E">
      <w:pPr>
        <w:spacing w:line="276" w:lineRule="auto"/>
        <w:jc w:val="both"/>
        <w:rPr>
          <w:b/>
          <w:bCs/>
          <w:sz w:val="24"/>
          <w:szCs w:val="24"/>
        </w:rPr>
      </w:pPr>
    </w:p>
    <w:p w14:paraId="697D1699" w14:textId="29460FCB" w:rsidR="00555F7E" w:rsidRPr="009B54E1" w:rsidRDefault="008D294D" w:rsidP="00555F7E">
      <w:pPr>
        <w:spacing w:line="276" w:lineRule="auto"/>
        <w:jc w:val="both"/>
        <w:rPr>
          <w:sz w:val="23"/>
          <w:szCs w:val="23"/>
        </w:rPr>
      </w:pPr>
      <w:r w:rsidRPr="009B54E1">
        <w:rPr>
          <w:sz w:val="23"/>
          <w:szCs w:val="23"/>
        </w:rPr>
        <w:t>Według danych zgromadzonych w Rejestrze Dłużników BIG InfoMonito</w:t>
      </w:r>
      <w:r w:rsidR="00B2289A" w:rsidRPr="009B54E1">
        <w:rPr>
          <w:sz w:val="23"/>
          <w:szCs w:val="23"/>
        </w:rPr>
        <w:t>r</w:t>
      </w:r>
      <w:r w:rsidRPr="009B54E1">
        <w:rPr>
          <w:sz w:val="23"/>
          <w:szCs w:val="23"/>
        </w:rPr>
        <w:t xml:space="preserve"> i </w:t>
      </w:r>
      <w:r w:rsidR="00BC5903">
        <w:rPr>
          <w:sz w:val="23"/>
          <w:szCs w:val="23"/>
        </w:rPr>
        <w:t xml:space="preserve">zaległych płatności zobowiązań kredytowych </w:t>
      </w:r>
      <w:r w:rsidRPr="009B54E1">
        <w:rPr>
          <w:sz w:val="23"/>
          <w:szCs w:val="23"/>
        </w:rPr>
        <w:t>baz</w:t>
      </w:r>
      <w:r w:rsidR="007B704C">
        <w:rPr>
          <w:sz w:val="23"/>
          <w:szCs w:val="23"/>
        </w:rPr>
        <w:t>y</w:t>
      </w:r>
      <w:r w:rsidRPr="009B54E1">
        <w:rPr>
          <w:sz w:val="23"/>
          <w:szCs w:val="23"/>
        </w:rPr>
        <w:t xml:space="preserve"> BIK,</w:t>
      </w:r>
      <w:r w:rsidR="00555F7E" w:rsidRPr="009B54E1">
        <w:rPr>
          <w:sz w:val="23"/>
          <w:szCs w:val="23"/>
        </w:rPr>
        <w:t xml:space="preserve"> sektory gospodarki, gdzie kwoty zaległych długów są najwyższe</w:t>
      </w:r>
      <w:r w:rsidRPr="009B54E1">
        <w:rPr>
          <w:sz w:val="23"/>
          <w:szCs w:val="23"/>
        </w:rPr>
        <w:t xml:space="preserve"> to </w:t>
      </w:r>
      <w:r w:rsidR="00555F7E" w:rsidRPr="009B54E1">
        <w:rPr>
          <w:sz w:val="23"/>
          <w:szCs w:val="23"/>
        </w:rPr>
        <w:t>handel, przemysł i budownictwo</w:t>
      </w:r>
      <w:r w:rsidRPr="009B54E1">
        <w:rPr>
          <w:sz w:val="23"/>
          <w:szCs w:val="23"/>
        </w:rPr>
        <w:t xml:space="preserve">. Ich </w:t>
      </w:r>
      <w:r w:rsidR="00B2289A" w:rsidRPr="009B54E1">
        <w:rPr>
          <w:sz w:val="23"/>
          <w:szCs w:val="23"/>
        </w:rPr>
        <w:t>łączne zobowiązania przekroczyły na koniec listopada ub.r.</w:t>
      </w:r>
      <w:r w:rsidR="00555F7E" w:rsidRPr="009B54E1">
        <w:rPr>
          <w:sz w:val="23"/>
          <w:szCs w:val="23"/>
        </w:rPr>
        <w:t xml:space="preserve"> 22,</w:t>
      </w:r>
      <w:r w:rsidR="00DF2848" w:rsidRPr="009B54E1">
        <w:rPr>
          <w:sz w:val="23"/>
          <w:szCs w:val="23"/>
        </w:rPr>
        <w:t>7</w:t>
      </w:r>
      <w:r w:rsidR="00555F7E" w:rsidRPr="009B54E1">
        <w:rPr>
          <w:sz w:val="23"/>
          <w:szCs w:val="23"/>
        </w:rPr>
        <w:t xml:space="preserve"> mld zł, co stanowi blisko połowę wartości z łącznej kwoty zaległego zadłużenia wszystkich firm w Polsce.</w:t>
      </w:r>
      <w:r w:rsidR="00133743" w:rsidRPr="009B54E1">
        <w:rPr>
          <w:sz w:val="23"/>
          <w:szCs w:val="23"/>
        </w:rPr>
        <w:t xml:space="preserve"> </w:t>
      </w:r>
      <w:r w:rsidR="006C59A4" w:rsidRPr="009B54E1">
        <w:rPr>
          <w:sz w:val="23"/>
          <w:szCs w:val="23"/>
        </w:rPr>
        <w:t xml:space="preserve">W </w:t>
      </w:r>
      <w:r w:rsidR="00DF2848" w:rsidRPr="009B54E1">
        <w:rPr>
          <w:sz w:val="23"/>
          <w:szCs w:val="23"/>
        </w:rPr>
        <w:t>obu bazach</w:t>
      </w:r>
      <w:r w:rsidR="006C59A4" w:rsidRPr="009B54E1">
        <w:rPr>
          <w:sz w:val="23"/>
          <w:szCs w:val="23"/>
        </w:rPr>
        <w:t xml:space="preserve"> widnieje łącznie ponad 142 tysiące firm z zaległościami finansowymi w tych trzech sektorach.</w:t>
      </w:r>
    </w:p>
    <w:p w14:paraId="03571EA7" w14:textId="77777777" w:rsidR="00B30905" w:rsidRPr="009B54E1" w:rsidRDefault="00B30905" w:rsidP="00555F7E">
      <w:pPr>
        <w:spacing w:line="276" w:lineRule="auto"/>
        <w:jc w:val="both"/>
        <w:rPr>
          <w:sz w:val="23"/>
          <w:szCs w:val="23"/>
        </w:rPr>
      </w:pPr>
    </w:p>
    <w:p w14:paraId="5EEC6DEE" w14:textId="3705EC23" w:rsidR="00B30905" w:rsidRPr="009B54E1" w:rsidRDefault="006C59A4" w:rsidP="00555F7E">
      <w:pPr>
        <w:spacing w:line="276" w:lineRule="auto"/>
        <w:jc w:val="both"/>
        <w:rPr>
          <w:b/>
          <w:bCs/>
          <w:sz w:val="23"/>
          <w:szCs w:val="23"/>
        </w:rPr>
      </w:pPr>
      <w:r w:rsidRPr="009B54E1">
        <w:rPr>
          <w:sz w:val="23"/>
          <w:szCs w:val="23"/>
        </w:rPr>
        <w:lastRenderedPageBreak/>
        <w:t xml:space="preserve">– </w:t>
      </w:r>
      <w:r w:rsidR="007B704C">
        <w:rPr>
          <w:i/>
          <w:iCs/>
          <w:sz w:val="23"/>
          <w:szCs w:val="23"/>
        </w:rPr>
        <w:t>Przy niemal 50-cio proc</w:t>
      </w:r>
      <w:r w:rsidR="00C029BA">
        <w:rPr>
          <w:i/>
          <w:iCs/>
          <w:sz w:val="23"/>
          <w:szCs w:val="23"/>
        </w:rPr>
        <w:t>entowym</w:t>
      </w:r>
      <w:r w:rsidR="007B704C">
        <w:rPr>
          <w:i/>
          <w:iCs/>
          <w:sz w:val="23"/>
          <w:szCs w:val="23"/>
        </w:rPr>
        <w:t xml:space="preserve"> udziale tych trzech sektorów w zaległych zobowiązaniach finansowych wszystkich firm</w:t>
      </w:r>
      <w:r w:rsidR="00B30905" w:rsidRPr="009B54E1">
        <w:rPr>
          <w:i/>
          <w:iCs/>
          <w:sz w:val="23"/>
          <w:szCs w:val="23"/>
        </w:rPr>
        <w:t xml:space="preserve"> należy szczególnie starannie dobierać partnerów biznesowych z tych branż i na bieżąco weryfikować ich wiarygodność płatniczą przed rozpoczęciem współpracy, a także już podczas współpracy. Raporty na ten temat są dostępne w naszym rejestrze dłużników. Tylko </w:t>
      </w:r>
      <w:r w:rsidR="00B923D3" w:rsidRPr="009B54E1">
        <w:rPr>
          <w:i/>
          <w:iCs/>
          <w:sz w:val="23"/>
          <w:szCs w:val="23"/>
        </w:rPr>
        <w:t>w zeszłym</w:t>
      </w:r>
      <w:r w:rsidR="00B30905" w:rsidRPr="009B54E1">
        <w:rPr>
          <w:i/>
          <w:iCs/>
          <w:sz w:val="23"/>
          <w:szCs w:val="23"/>
        </w:rPr>
        <w:t xml:space="preserve"> roku odnotowaliśmy </w:t>
      </w:r>
      <w:r w:rsidR="00B923D3" w:rsidRPr="009B54E1">
        <w:rPr>
          <w:i/>
          <w:iCs/>
          <w:sz w:val="23"/>
          <w:szCs w:val="23"/>
        </w:rPr>
        <w:t xml:space="preserve">ponad </w:t>
      </w:r>
      <w:r w:rsidR="00B30905" w:rsidRPr="009B54E1">
        <w:rPr>
          <w:i/>
          <w:iCs/>
          <w:sz w:val="23"/>
          <w:szCs w:val="23"/>
        </w:rPr>
        <w:t>5 mln zapytań dotyczących kondycji płatniczej firm. Informacje te są potrzebne nie tylko bankom, ale również przedsiębiorcom z rynku, którzy chcą mieć pewność, że potencjalny kontrahent lub klient ureguluje faktury w terminie i nie obciąży płynności finansowej naszego biznesu</w:t>
      </w:r>
      <w:r w:rsidR="00B30905" w:rsidRPr="009B54E1">
        <w:rPr>
          <w:sz w:val="23"/>
          <w:szCs w:val="23"/>
        </w:rPr>
        <w:t xml:space="preserve"> – przypomina </w:t>
      </w:r>
      <w:r w:rsidR="00B30905" w:rsidRPr="009B54E1">
        <w:rPr>
          <w:b/>
          <w:bCs/>
          <w:sz w:val="23"/>
          <w:szCs w:val="23"/>
        </w:rPr>
        <w:t>Paweł Szarkowski, prezes BIG InfoMonitor.</w:t>
      </w:r>
    </w:p>
    <w:p w14:paraId="6E0387D2" w14:textId="77777777" w:rsidR="00133743" w:rsidRPr="009B54E1" w:rsidRDefault="00133743" w:rsidP="00555F7E">
      <w:pPr>
        <w:spacing w:line="276" w:lineRule="auto"/>
        <w:jc w:val="both"/>
        <w:rPr>
          <w:b/>
          <w:bCs/>
          <w:sz w:val="23"/>
          <w:szCs w:val="23"/>
        </w:rPr>
      </w:pPr>
    </w:p>
    <w:p w14:paraId="797ABBD2" w14:textId="77777777" w:rsidR="00B411AC" w:rsidRPr="009B54E1" w:rsidRDefault="00133743" w:rsidP="006C59A4">
      <w:pPr>
        <w:spacing w:line="276" w:lineRule="auto"/>
        <w:jc w:val="both"/>
        <w:rPr>
          <w:sz w:val="23"/>
          <w:szCs w:val="23"/>
        </w:rPr>
      </w:pPr>
      <w:r w:rsidRPr="009B54E1">
        <w:rPr>
          <w:sz w:val="23"/>
          <w:szCs w:val="23"/>
        </w:rPr>
        <w:t xml:space="preserve">Dodatkowo w realiach rosnących kosztów, presji na marże oraz osłabienia popytu - funkcjonowanie wielu firm coraz częściej przypomina balansowanie na granicy rentowności. Dlatego kluczowego znaczenia nabiera dyscyplina finansowa, bieżąca kontrola płatności oraz sprawne regulowanie i odzyskiwanie należności, które pozwalają utrzymać płynność i ograniczyć ryzyko gwałtownego pogorszenia sytuacji finansowej. </w:t>
      </w:r>
    </w:p>
    <w:p w14:paraId="1466B6D6" w14:textId="77777777" w:rsidR="00B411AC" w:rsidRPr="009B54E1" w:rsidRDefault="00B411AC" w:rsidP="006C59A4">
      <w:pPr>
        <w:spacing w:line="276" w:lineRule="auto"/>
        <w:jc w:val="both"/>
        <w:rPr>
          <w:sz w:val="23"/>
          <w:szCs w:val="23"/>
        </w:rPr>
      </w:pPr>
    </w:p>
    <w:p w14:paraId="54CC119C" w14:textId="74845967" w:rsidR="00133743" w:rsidRPr="009B54E1" w:rsidRDefault="00133743" w:rsidP="006C59A4">
      <w:pPr>
        <w:spacing w:line="276" w:lineRule="auto"/>
        <w:jc w:val="both"/>
        <w:rPr>
          <w:sz w:val="23"/>
          <w:szCs w:val="23"/>
        </w:rPr>
      </w:pPr>
      <w:r w:rsidRPr="009B54E1">
        <w:rPr>
          <w:sz w:val="23"/>
          <w:szCs w:val="23"/>
        </w:rPr>
        <w:t>Jak wygląda</w:t>
      </w:r>
      <w:r w:rsidR="00DF2848" w:rsidRPr="009B54E1">
        <w:rPr>
          <w:sz w:val="23"/>
          <w:szCs w:val="23"/>
        </w:rPr>
        <w:t xml:space="preserve"> kondycja</w:t>
      </w:r>
      <w:r w:rsidRPr="009B54E1">
        <w:rPr>
          <w:sz w:val="23"/>
          <w:szCs w:val="23"/>
        </w:rPr>
        <w:t xml:space="preserve"> w poszczególnych sektorach, komentują eksperci z rynku.</w:t>
      </w:r>
    </w:p>
    <w:p w14:paraId="31C6A1AE" w14:textId="77777777" w:rsidR="0008259A" w:rsidRPr="009B54E1" w:rsidRDefault="00CD0945">
      <w:pPr>
        <w:pStyle w:val="Nagwek3"/>
        <w:spacing w:before="280" w:after="80" w:line="276" w:lineRule="auto"/>
        <w:jc w:val="both"/>
        <w:rPr>
          <w:sz w:val="23"/>
          <w:szCs w:val="23"/>
        </w:rPr>
      </w:pPr>
      <w:bookmarkStart w:id="1" w:name="_heading=h.lqyu6ysyc3wg" w:colFirst="0" w:colLast="0"/>
      <w:bookmarkEnd w:id="1"/>
      <w:r w:rsidRPr="009B54E1">
        <w:rPr>
          <w:rFonts w:ascii="Calibri" w:eastAsia="Calibri" w:hAnsi="Calibri" w:cs="Calibri"/>
          <w:color w:val="161616"/>
          <w:sz w:val="23"/>
          <w:szCs w:val="23"/>
        </w:rPr>
        <w:t>Handel - walka o marże i presja e-commerce</w:t>
      </w:r>
    </w:p>
    <w:p w14:paraId="7C496E5B" w14:textId="2003A8D4" w:rsidR="00F8371E" w:rsidRPr="009B54E1" w:rsidRDefault="00CD0945">
      <w:pPr>
        <w:spacing w:before="240" w:after="240" w:line="276" w:lineRule="auto"/>
        <w:jc w:val="both"/>
        <w:rPr>
          <w:i/>
          <w:iCs/>
          <w:sz w:val="23"/>
          <w:szCs w:val="23"/>
        </w:rPr>
      </w:pPr>
      <w:r w:rsidRPr="009B54E1">
        <w:rPr>
          <w:sz w:val="23"/>
          <w:szCs w:val="23"/>
        </w:rPr>
        <w:t xml:space="preserve">Sektor handlowy pozostaje obszarem generującym najwyższą wartość przeterminowanego zadłużenia, z kwotą przekraczającą 9 mld zł. Choć nominalny wzrost w skali roku był relatywnie niewielki (o 0,2 proc.), to uwagę zwraca radykalna zmiana w liczbie niesolidnych dłużników – z rejestru zniknęło ponad 7 tysięcy podmiotów. Zjawisko to wyjaśnia </w:t>
      </w:r>
      <w:r w:rsidRPr="009B54E1">
        <w:rPr>
          <w:b/>
          <w:bCs/>
          <w:sz w:val="23"/>
          <w:szCs w:val="23"/>
        </w:rPr>
        <w:t>Maciej Ptaszyński, Prezes Zarządu Polskiej Izby Handlowej</w:t>
      </w:r>
      <w:r w:rsidR="00BC5903">
        <w:rPr>
          <w:b/>
          <w:bCs/>
          <w:sz w:val="23"/>
          <w:szCs w:val="23"/>
        </w:rPr>
        <w:t xml:space="preserve"> </w:t>
      </w:r>
      <w:r w:rsidRPr="009B54E1">
        <w:rPr>
          <w:sz w:val="23"/>
          <w:szCs w:val="23"/>
        </w:rPr>
        <w:t xml:space="preserve">– </w:t>
      </w:r>
      <w:r w:rsidR="00F8371E" w:rsidRPr="009B54E1">
        <w:rPr>
          <w:i/>
          <w:iCs/>
          <w:sz w:val="23"/>
          <w:szCs w:val="23"/>
        </w:rPr>
        <w:t>Narastające zadłużenie handlu detalicznego jest efektem kumulacji długotrwałych procesów. W ostatnich latach sektor funkcjonuje pod silną presją kosztową obejmującą energię, czynsze, logistykę i koszty pracy, przy jednocześnie ograniczonej możliwości przenoszenia tych obciążeń na ceny końcowe. W warunkach nasilonej konkurencji marże pozostają niskie, a zdolność firm do budowania buforów finansowych wyraźnie się zmniejszyła, przez co opóźnianie regulowania zobowiązań coraz częściej staje się sposobem zarządzania bieżącą płynnością. Dodatkowo ostrożniejsze zachowania konsumentów i ograniczenie zakupów dóbr trwałych powodują wolniejszą rotację zapasów i zamrażanie kapitału obrotowego, co szczególnie dotyka mniejsze i średnie firmy handlowe. Ich sytuację pogarsza także ograniczony dostęp do finansowania obrotowego, ponieważ instytucje finansowe podchodzą do sektora z większą ostrożnością, co utrudnia refinansowanie zobowiązań.</w:t>
      </w:r>
    </w:p>
    <w:p w14:paraId="5E8A9564" w14:textId="41445282" w:rsidR="0008259A" w:rsidRPr="009B54E1" w:rsidRDefault="00CD0945">
      <w:pPr>
        <w:spacing w:before="240" w:after="240" w:line="276" w:lineRule="auto"/>
        <w:jc w:val="both"/>
        <w:rPr>
          <w:b/>
          <w:bCs/>
          <w:sz w:val="23"/>
          <w:szCs w:val="23"/>
        </w:rPr>
      </w:pPr>
      <w:r w:rsidRPr="009B54E1">
        <w:rPr>
          <w:b/>
          <w:bCs/>
          <w:sz w:val="23"/>
          <w:szCs w:val="23"/>
        </w:rPr>
        <w:t xml:space="preserve">Budownictwo - paradoks koncentracji </w:t>
      </w:r>
      <w:r w:rsidR="00E80577" w:rsidRPr="009B54E1">
        <w:rPr>
          <w:b/>
          <w:bCs/>
          <w:sz w:val="23"/>
          <w:szCs w:val="23"/>
        </w:rPr>
        <w:t>zaległości</w:t>
      </w:r>
    </w:p>
    <w:p w14:paraId="05920D20" w14:textId="77777777" w:rsidR="0008259A" w:rsidRPr="009B54E1" w:rsidRDefault="00CD0945">
      <w:pPr>
        <w:spacing w:before="240" w:after="240" w:line="276" w:lineRule="auto"/>
        <w:jc w:val="both"/>
        <w:rPr>
          <w:i/>
          <w:iCs/>
          <w:sz w:val="23"/>
          <w:szCs w:val="23"/>
        </w:rPr>
      </w:pPr>
      <w:r w:rsidRPr="009B54E1">
        <w:rPr>
          <w:sz w:val="23"/>
          <w:szCs w:val="23"/>
        </w:rPr>
        <w:t xml:space="preserve">Z analizy danych BIG InfoMonitor oraz bazy BIK wynika, że sektor budowlany zanotował jeden z największych wzrostów zadłużenia – z 5,4 mld zł do ponad 6 mld zł w skali roku (dynamika na poziomie 10 proc.). Jednocześnie liczba niesolidnych dłużników spadła o blisko 3,7 tys. podmiotów. </w:t>
      </w:r>
      <w:r w:rsidRPr="009B54E1">
        <w:rPr>
          <w:b/>
          <w:bCs/>
          <w:sz w:val="23"/>
          <w:szCs w:val="23"/>
        </w:rPr>
        <w:t xml:space="preserve">Radosław Wojnowski, Rzecznik Prasowy Polskiej Izby Inżynierów Budownictwa </w:t>
      </w:r>
      <w:r w:rsidRPr="009B54E1">
        <w:rPr>
          <w:sz w:val="23"/>
          <w:szCs w:val="23"/>
        </w:rPr>
        <w:t xml:space="preserve">wskazuje na: – </w:t>
      </w:r>
      <w:r w:rsidRPr="009B54E1">
        <w:rPr>
          <w:i/>
          <w:iCs/>
          <w:sz w:val="23"/>
          <w:szCs w:val="23"/>
        </w:rPr>
        <w:t xml:space="preserve">Pozorny paradoks, w którym maleje liczba firm z aktywnymi zaległościami, a jednocześnie rośnie łączna kwota zadłużenia sektora budowlanego, co w istocie jest logiczną konsekwencją obecnej struktury rynku. Mamy do czynienia z postępującą koncentracją ryzyka </w:t>
      </w:r>
      <w:r w:rsidRPr="009B54E1">
        <w:rPr>
          <w:i/>
          <w:iCs/>
          <w:sz w:val="23"/>
          <w:szCs w:val="23"/>
        </w:rPr>
        <w:lastRenderedPageBreak/>
        <w:t xml:space="preserve">finansowego w mniejszej grupie podmiotów, przede wszystkim średnich i dużych wykonawców, którzy realizują największe kontrakty infrastrukturalne i kubaturowe - </w:t>
      </w:r>
      <w:r w:rsidRPr="009B54E1">
        <w:rPr>
          <w:sz w:val="23"/>
          <w:szCs w:val="23"/>
        </w:rPr>
        <w:t xml:space="preserve">tłumaczy </w:t>
      </w:r>
      <w:r w:rsidRPr="009B54E1">
        <w:rPr>
          <w:b/>
          <w:bCs/>
          <w:sz w:val="23"/>
          <w:szCs w:val="23"/>
        </w:rPr>
        <w:t>Radosław Wojnowski</w:t>
      </w:r>
      <w:r w:rsidRPr="009B54E1">
        <w:rPr>
          <w:sz w:val="23"/>
          <w:szCs w:val="23"/>
        </w:rPr>
        <w:t xml:space="preserve"> i dodaje – </w:t>
      </w:r>
      <w:r w:rsidRPr="009B54E1">
        <w:rPr>
          <w:i/>
          <w:iCs/>
          <w:sz w:val="23"/>
          <w:szCs w:val="23"/>
        </w:rPr>
        <w:t>Kluczowym czynnikiem jest niedobór nowych inwestycji infrastrukturalnych. Portfel zamówień publicznych pozostaje wyraźnie zbyt płytki w relacji do potencjału wykonawczego rynku. W efekcie firmy walczą o każdy przetarg, często schodząc z marżami do poziomów balansujących na granicy opłacalności. W praktyce oznacza to 'rolowanie' zobowiązań lub opóźnianie płatności w łańcuchu dostaw. Jednocześnie słabnie rynek deweloperski – spadek liczby rozpoczynanych inwestycji mieszkaniowych sprawia, że zadłużenie kumuluje się w tych podmiotach, które pozostały aktywne i 'ciągną' największy wolumen robót.</w:t>
      </w:r>
    </w:p>
    <w:p w14:paraId="4F0E3866" w14:textId="77777777" w:rsidR="0008259A" w:rsidRPr="009B54E1" w:rsidRDefault="00CD0945">
      <w:pPr>
        <w:spacing w:before="240" w:after="240" w:line="276" w:lineRule="auto"/>
        <w:jc w:val="both"/>
        <w:rPr>
          <w:b/>
          <w:bCs/>
          <w:sz w:val="23"/>
          <w:szCs w:val="23"/>
        </w:rPr>
      </w:pPr>
      <w:r w:rsidRPr="009B54E1">
        <w:rPr>
          <w:b/>
          <w:bCs/>
          <w:sz w:val="23"/>
          <w:szCs w:val="23"/>
        </w:rPr>
        <w:t>Przemysł produkcyjny w kleszczach rosnących kosztów</w:t>
      </w:r>
    </w:p>
    <w:p w14:paraId="7DE972D9" w14:textId="48C60B96" w:rsidR="0008259A" w:rsidRPr="009B54E1" w:rsidRDefault="00E80577" w:rsidP="00E80577">
      <w:pPr>
        <w:spacing w:line="276" w:lineRule="auto"/>
        <w:jc w:val="both"/>
        <w:rPr>
          <w:b/>
          <w:bCs/>
          <w:sz w:val="23"/>
          <w:szCs w:val="23"/>
        </w:rPr>
      </w:pPr>
      <w:r w:rsidRPr="009B54E1">
        <w:rPr>
          <w:sz w:val="23"/>
          <w:szCs w:val="23"/>
        </w:rPr>
        <w:t xml:space="preserve">Podobne zjawiska obserwowane są w sektorze produkcji, który odnotował wzrost zadłużenia o 430 mln zł (6 proc. r/r), do poziomu 7,6 mld zł. Jednocześnie – podobnie jak w pozostałych branżach – liczba firm z zaległościami spadła o ok. 2 tys., co może świadczyć o stopniowej poprawie płynności części przedsiębiorstw. Warto jednak zauważyć, że na tle handlu i budownictwa dynamika wzrostu zadłużenia w przemyśle pozostaje relatywnie najniższa. Choć branża nadal mierzy się z presją inflacyjną i wysokimi kosztami energii, które ograniczają rentowność produkcji, to coraz wyraźniej rysują się także sygnały </w:t>
      </w:r>
      <w:r w:rsidR="00D359B8" w:rsidRPr="009B54E1">
        <w:rPr>
          <w:sz w:val="23"/>
          <w:szCs w:val="23"/>
        </w:rPr>
        <w:t>poprawy.</w:t>
      </w:r>
      <w:r w:rsidRPr="009B54E1">
        <w:rPr>
          <w:sz w:val="23"/>
          <w:szCs w:val="23"/>
        </w:rPr>
        <w:t xml:space="preserve"> – </w:t>
      </w:r>
      <w:r w:rsidRPr="009B54E1">
        <w:rPr>
          <w:i/>
          <w:iCs/>
          <w:sz w:val="23"/>
          <w:szCs w:val="23"/>
        </w:rPr>
        <w:t>Sektor produkcyjny w Polsce wkracza w 2026 rok z wyraźnymi oznakami ożywienia, stając się jednym z głównych filarów przyspieszenia gospodarczego. Produkcja sprzedana przemysłu wzrosła o 7,3</w:t>
      </w:r>
      <w:r w:rsidR="00D359B8" w:rsidRPr="009B54E1">
        <w:rPr>
          <w:i/>
          <w:iCs/>
          <w:sz w:val="23"/>
          <w:szCs w:val="23"/>
        </w:rPr>
        <w:t xml:space="preserve"> proc.</w:t>
      </w:r>
      <w:r w:rsidRPr="009B54E1">
        <w:rPr>
          <w:i/>
          <w:iCs/>
          <w:sz w:val="23"/>
          <w:szCs w:val="23"/>
        </w:rPr>
        <w:t xml:space="preserve"> r/r (grudzień 2025), znacznie przewyższając konsensus rynkowy (ok. 2,9</w:t>
      </w:r>
      <w:r w:rsidR="00D359B8" w:rsidRPr="009B54E1">
        <w:rPr>
          <w:i/>
          <w:iCs/>
          <w:sz w:val="23"/>
          <w:szCs w:val="23"/>
        </w:rPr>
        <w:t xml:space="preserve"> proc.</w:t>
      </w:r>
      <w:r w:rsidRPr="009B54E1">
        <w:rPr>
          <w:i/>
          <w:iCs/>
          <w:sz w:val="23"/>
          <w:szCs w:val="23"/>
        </w:rPr>
        <w:t xml:space="preserve"> r/r). Bardzo dobry wynik końcówki roku stanowi „solidny punkt startowy” dla przemysłu w 2026 roku. Nie oznacza to, że przemysł nie stanie przed kilkoma wyzwaniami. Do najważniejszych należą</w:t>
      </w:r>
      <w:r w:rsidR="00D359B8" w:rsidRPr="009B54E1">
        <w:rPr>
          <w:i/>
          <w:iCs/>
          <w:sz w:val="23"/>
          <w:szCs w:val="23"/>
        </w:rPr>
        <w:t>:</w:t>
      </w:r>
      <w:r w:rsidRPr="009B54E1">
        <w:rPr>
          <w:i/>
          <w:iCs/>
          <w:sz w:val="23"/>
          <w:szCs w:val="23"/>
        </w:rPr>
        <w:t xml:space="preserve"> </w:t>
      </w:r>
      <w:r w:rsidR="00D359B8" w:rsidRPr="009B54E1">
        <w:rPr>
          <w:i/>
          <w:iCs/>
          <w:sz w:val="23"/>
          <w:szCs w:val="23"/>
        </w:rPr>
        <w:t>k</w:t>
      </w:r>
      <w:r w:rsidRPr="009B54E1">
        <w:rPr>
          <w:i/>
          <w:iCs/>
          <w:sz w:val="23"/>
          <w:szCs w:val="23"/>
        </w:rPr>
        <w:t>oszty pracy i energii</w:t>
      </w:r>
      <w:r w:rsidR="00D359B8" w:rsidRPr="009B54E1">
        <w:rPr>
          <w:i/>
          <w:iCs/>
          <w:sz w:val="23"/>
          <w:szCs w:val="23"/>
        </w:rPr>
        <w:t>,</w:t>
      </w:r>
      <w:r w:rsidRPr="009B54E1">
        <w:rPr>
          <w:i/>
          <w:iCs/>
          <w:sz w:val="23"/>
          <w:szCs w:val="23"/>
        </w:rPr>
        <w:t xml:space="preserve"> nadal wysokie ceny energii oraz rosnące koszty zatrudnienia mogą ograniczać rozwój. Dekarbonizacja: </w:t>
      </w:r>
      <w:r w:rsidR="00D359B8" w:rsidRPr="009B54E1">
        <w:rPr>
          <w:i/>
          <w:iCs/>
          <w:sz w:val="23"/>
          <w:szCs w:val="23"/>
        </w:rPr>
        <w:t>p</w:t>
      </w:r>
      <w:r w:rsidRPr="009B54E1">
        <w:rPr>
          <w:i/>
          <w:iCs/>
          <w:sz w:val="23"/>
          <w:szCs w:val="23"/>
        </w:rPr>
        <w:t>rzemysł odpowiada za ok. 51</w:t>
      </w:r>
      <w:r w:rsidR="00D359B8" w:rsidRPr="009B54E1">
        <w:rPr>
          <w:i/>
          <w:iCs/>
          <w:sz w:val="23"/>
          <w:szCs w:val="23"/>
        </w:rPr>
        <w:t xml:space="preserve"> proc.</w:t>
      </w:r>
      <w:r w:rsidRPr="009B54E1">
        <w:rPr>
          <w:i/>
          <w:iCs/>
          <w:sz w:val="23"/>
          <w:szCs w:val="23"/>
        </w:rPr>
        <w:t xml:space="preserve"> zużycia gazu i 27</w:t>
      </w:r>
      <w:r w:rsidR="00D359B8" w:rsidRPr="009B54E1">
        <w:rPr>
          <w:i/>
          <w:iCs/>
          <w:sz w:val="23"/>
          <w:szCs w:val="23"/>
        </w:rPr>
        <w:t xml:space="preserve"> proc.</w:t>
      </w:r>
      <w:r w:rsidRPr="009B54E1">
        <w:rPr>
          <w:i/>
          <w:iCs/>
          <w:sz w:val="23"/>
          <w:szCs w:val="23"/>
        </w:rPr>
        <w:t xml:space="preserve"> OZE w Polsce. Konieczność szybkiego odejścia od węgla (spadek wydobycia o 21</w:t>
      </w:r>
      <w:r w:rsidR="00D359B8" w:rsidRPr="009B54E1">
        <w:rPr>
          <w:i/>
          <w:iCs/>
          <w:sz w:val="23"/>
          <w:szCs w:val="23"/>
        </w:rPr>
        <w:t xml:space="preserve"> proc.</w:t>
      </w:r>
      <w:r w:rsidRPr="009B54E1">
        <w:rPr>
          <w:i/>
          <w:iCs/>
          <w:sz w:val="23"/>
          <w:szCs w:val="23"/>
        </w:rPr>
        <w:t xml:space="preserve"> w 2024 r.) wymusza kosztowne zmiany technologiczne. Otoczenie zewnętrzne: </w:t>
      </w:r>
      <w:r w:rsidR="00D359B8" w:rsidRPr="009B54E1">
        <w:rPr>
          <w:i/>
          <w:iCs/>
          <w:sz w:val="23"/>
          <w:szCs w:val="23"/>
        </w:rPr>
        <w:t>s</w:t>
      </w:r>
      <w:r w:rsidRPr="009B54E1">
        <w:rPr>
          <w:i/>
          <w:iCs/>
          <w:sz w:val="23"/>
          <w:szCs w:val="23"/>
        </w:rPr>
        <w:t xml:space="preserve">łaba kondycja gospodarcza Niemiec (głównego partnera handlowego) oraz eskalacja napięcia pomiędzy Unią Europejską a Stanami Zjednoczonymi mogą być największym zagrożeniem dla pozytywnego trendu z jakim mamy obecnie do czynienia w przemyśle </w:t>
      </w:r>
      <w:r w:rsidR="00D359B8" w:rsidRPr="009B54E1">
        <w:rPr>
          <w:sz w:val="23"/>
          <w:szCs w:val="23"/>
        </w:rPr>
        <w:t xml:space="preserve">– zauważa </w:t>
      </w:r>
      <w:r w:rsidR="00D359B8" w:rsidRPr="009B54E1">
        <w:rPr>
          <w:b/>
          <w:bCs/>
          <w:sz w:val="23"/>
          <w:szCs w:val="23"/>
        </w:rPr>
        <w:t>dr hab. Waldemar Rogowski, główny analityk BIG InfoMonitor</w:t>
      </w:r>
      <w:r w:rsidR="00D359B8" w:rsidRPr="009B54E1">
        <w:rPr>
          <w:sz w:val="23"/>
          <w:szCs w:val="23"/>
        </w:rPr>
        <w:t xml:space="preserve"> i </w:t>
      </w:r>
      <w:r w:rsidR="001150DD" w:rsidRPr="009B54E1">
        <w:rPr>
          <w:sz w:val="23"/>
          <w:szCs w:val="23"/>
        </w:rPr>
        <w:t>podsumowuje</w:t>
      </w:r>
      <w:r w:rsidR="001150DD" w:rsidRPr="009B54E1">
        <w:rPr>
          <w:b/>
          <w:bCs/>
          <w:sz w:val="23"/>
          <w:szCs w:val="23"/>
        </w:rPr>
        <w:t xml:space="preserve"> –</w:t>
      </w:r>
      <w:r w:rsidR="00D359B8" w:rsidRPr="009B54E1">
        <w:rPr>
          <w:sz w:val="23"/>
          <w:szCs w:val="23"/>
        </w:rPr>
        <w:t xml:space="preserve"> </w:t>
      </w:r>
      <w:r w:rsidRPr="009B54E1">
        <w:rPr>
          <w:i/>
          <w:iCs/>
          <w:sz w:val="23"/>
          <w:szCs w:val="23"/>
        </w:rPr>
        <w:t>Na koniec</w:t>
      </w:r>
      <w:r w:rsidR="007F3001" w:rsidRPr="009B54E1">
        <w:rPr>
          <w:i/>
          <w:iCs/>
          <w:sz w:val="23"/>
          <w:szCs w:val="23"/>
        </w:rPr>
        <w:t>,</w:t>
      </w:r>
      <w:r w:rsidRPr="009B54E1">
        <w:rPr>
          <w:i/>
          <w:iCs/>
          <w:sz w:val="23"/>
          <w:szCs w:val="23"/>
        </w:rPr>
        <w:t xml:space="preserve"> w odniesieniu do przeterminowanego zadłużenia wszystkich trzech sektorów należy wskazać na dwa ważne zjawiska. Po pierwsze</w:t>
      </w:r>
      <w:r w:rsidR="007F3001" w:rsidRPr="009B54E1">
        <w:rPr>
          <w:i/>
          <w:iCs/>
          <w:sz w:val="23"/>
          <w:szCs w:val="23"/>
        </w:rPr>
        <w:t xml:space="preserve"> </w:t>
      </w:r>
      <w:r w:rsidR="001150DD" w:rsidRPr="009B54E1">
        <w:rPr>
          <w:i/>
          <w:iCs/>
          <w:sz w:val="23"/>
          <w:szCs w:val="23"/>
        </w:rPr>
        <w:t>- handel</w:t>
      </w:r>
      <w:r w:rsidRPr="009B54E1">
        <w:rPr>
          <w:i/>
          <w:iCs/>
          <w:sz w:val="23"/>
          <w:szCs w:val="23"/>
        </w:rPr>
        <w:t>, budownictwo i produkcja maj</w:t>
      </w:r>
      <w:r w:rsidR="00CD0945">
        <w:rPr>
          <w:i/>
          <w:iCs/>
          <w:sz w:val="23"/>
          <w:szCs w:val="23"/>
        </w:rPr>
        <w:t>ą</w:t>
      </w:r>
      <w:r w:rsidRPr="009B54E1">
        <w:rPr>
          <w:i/>
          <w:iCs/>
          <w:sz w:val="23"/>
          <w:szCs w:val="23"/>
        </w:rPr>
        <w:t xml:space="preserve"> około 40 kilku procentowy udział w wartości PKB, czyli ich prawie 50</w:t>
      </w:r>
      <w:r w:rsidR="00D359B8" w:rsidRPr="009B54E1">
        <w:rPr>
          <w:i/>
          <w:iCs/>
          <w:sz w:val="23"/>
          <w:szCs w:val="23"/>
        </w:rPr>
        <w:t xml:space="preserve"> proc.</w:t>
      </w:r>
      <w:r w:rsidRPr="009B54E1">
        <w:rPr>
          <w:i/>
          <w:iCs/>
          <w:sz w:val="23"/>
          <w:szCs w:val="23"/>
        </w:rPr>
        <w:t xml:space="preserve"> udział w zaległościach ma częściowo charakter strukturalny i wynika z roli </w:t>
      </w:r>
      <w:r w:rsidR="007F3001" w:rsidRPr="009B54E1">
        <w:rPr>
          <w:i/>
          <w:iCs/>
          <w:sz w:val="23"/>
          <w:szCs w:val="23"/>
        </w:rPr>
        <w:t>oraz</w:t>
      </w:r>
      <w:r w:rsidRPr="009B54E1">
        <w:rPr>
          <w:i/>
          <w:iCs/>
          <w:sz w:val="23"/>
          <w:szCs w:val="23"/>
        </w:rPr>
        <w:t xml:space="preserve"> znaczenia tych sektorów dla całej gospodarki. Po drugie</w:t>
      </w:r>
      <w:r w:rsidR="007F3001" w:rsidRPr="009B54E1">
        <w:rPr>
          <w:i/>
          <w:iCs/>
          <w:sz w:val="23"/>
          <w:szCs w:val="23"/>
        </w:rPr>
        <w:t xml:space="preserve"> - </w:t>
      </w:r>
      <w:r w:rsidRPr="009B54E1">
        <w:rPr>
          <w:i/>
          <w:iCs/>
          <w:sz w:val="23"/>
          <w:szCs w:val="23"/>
        </w:rPr>
        <w:t>co jest optymistyczne</w:t>
      </w:r>
      <w:r w:rsidR="007F3001" w:rsidRPr="009B54E1">
        <w:rPr>
          <w:i/>
          <w:iCs/>
          <w:sz w:val="23"/>
          <w:szCs w:val="23"/>
        </w:rPr>
        <w:t>,</w:t>
      </w:r>
      <w:r w:rsidRPr="009B54E1">
        <w:rPr>
          <w:i/>
          <w:iCs/>
          <w:sz w:val="23"/>
          <w:szCs w:val="23"/>
        </w:rPr>
        <w:t xml:space="preserve"> spada liczba przedsiębiorców z zaległościami. Mamy więc sytuację</w:t>
      </w:r>
      <w:r w:rsidR="007F3001" w:rsidRPr="009B54E1">
        <w:rPr>
          <w:i/>
          <w:iCs/>
          <w:sz w:val="23"/>
          <w:szCs w:val="23"/>
        </w:rPr>
        <w:t>,</w:t>
      </w:r>
      <w:r w:rsidRPr="009B54E1">
        <w:rPr>
          <w:i/>
          <w:iCs/>
          <w:sz w:val="23"/>
          <w:szCs w:val="23"/>
        </w:rPr>
        <w:t xml:space="preserve"> w której część przedsiębiorców poprawia swoją kondycję finansową na tyle, że są w stanie spłacić zaległości. Niestety są również tacy, których trudności się pogłębiają a wartość zaległości </w:t>
      </w:r>
      <w:r w:rsidR="001955A2" w:rsidRPr="009B54E1">
        <w:rPr>
          <w:i/>
          <w:iCs/>
          <w:sz w:val="23"/>
          <w:szCs w:val="23"/>
        </w:rPr>
        <w:t>kumuluje się</w:t>
      </w:r>
      <w:r w:rsidR="001150DD">
        <w:rPr>
          <w:i/>
          <w:iCs/>
          <w:sz w:val="23"/>
          <w:szCs w:val="23"/>
        </w:rPr>
        <w:t>.</w:t>
      </w:r>
    </w:p>
    <w:p w14:paraId="7E48CF58" w14:textId="77777777" w:rsidR="0008259A" w:rsidRDefault="0008259A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both"/>
        <w:rPr>
          <w:color w:val="000000"/>
          <w:sz w:val="24"/>
          <w:szCs w:val="24"/>
        </w:rPr>
      </w:pPr>
    </w:p>
    <w:p w14:paraId="4A475289" w14:textId="16BF7683" w:rsidR="0008259A" w:rsidRDefault="00CD0945">
      <w:pPr>
        <w:pBdr>
          <w:top w:val="nil"/>
          <w:left w:val="nil"/>
          <w:bottom w:val="nil"/>
          <w:right w:val="nil"/>
          <w:between w:val="nil"/>
        </w:pBdr>
        <w:spacing w:before="240" w:after="160" w:line="259" w:lineRule="auto"/>
        <w:jc w:val="both"/>
        <w:rPr>
          <w:sz w:val="18"/>
          <w:szCs w:val="18"/>
        </w:rPr>
      </w:pPr>
      <w:r>
        <w:rPr>
          <w:b/>
          <w:bCs/>
          <w:sz w:val="18"/>
          <w:szCs w:val="18"/>
        </w:rPr>
        <w:t>BIG InfoMonitor</w:t>
      </w:r>
      <w:r>
        <w:rPr>
          <w:sz w:val="18"/>
          <w:szCs w:val="18"/>
        </w:rPr>
        <w:t xml:space="preserve">, spółka z Grupy BIK, już od 21 lat dostarcza rynkowi wiarygodne informacje o zadłużeniu osób fizycznych i firm. Pomaga w ten sposób w przeciwdziałaniu zatorom płatniczym i odzyskiwaniu należności. Spółka prowadzi Rejestr Dłużników, do którego na warunkach określonych w Ustawie o BIG, każdy może wpisać dłużnika – firmę lub konsumenta zalegającego z płatnościami. Oprócz długów BIG InfoMonitor gromadzi i udostępnia pozytywne informacje gospodarcze, czyli </w:t>
      </w:r>
      <w:r>
        <w:rPr>
          <w:sz w:val="18"/>
          <w:szCs w:val="18"/>
        </w:rPr>
        <w:lastRenderedPageBreak/>
        <w:t xml:space="preserve">dane o terminowych płatnościach. Raporty z BIG </w:t>
      </w:r>
      <w:r w:rsidR="001150DD">
        <w:rPr>
          <w:sz w:val="18"/>
          <w:szCs w:val="18"/>
        </w:rPr>
        <w:t>InfoMonitor zawierają</w:t>
      </w:r>
      <w:r>
        <w:rPr>
          <w:sz w:val="18"/>
          <w:szCs w:val="18"/>
        </w:rPr>
        <w:t xml:space="preserve"> wiarygodne informacje o kondycji finansowej osób i firm i wspierają podmioty gospodarcze w dbaniu o płynność finansową.  BIG InfoMonitor posiada jedną z największych baz dłużników – zasoby rejestru obejmują ponad 100 mln informacji gospodarczych. Od początku działalności do rejestru dłużników BIG InfoMonitor wpisano blisko 33 mln zaległych zobowiązań o wartości ponad 347 mld zł. Banki, firmy pożyczkowe i inne instytucje sektora finansowego chętnie korzystają z raportów z BIG InfoMonitor w swoich procesach kredytowych. </w:t>
      </w:r>
      <w:r w:rsidR="001150DD">
        <w:rPr>
          <w:sz w:val="18"/>
          <w:szCs w:val="18"/>
        </w:rPr>
        <w:t>Badają w</w:t>
      </w:r>
      <w:r>
        <w:rPr>
          <w:sz w:val="18"/>
          <w:szCs w:val="18"/>
        </w:rPr>
        <w:t xml:space="preserve"> ten sposób wiarygodność płatniczą swoich klientów. Od początku działania BIG InfoMonitor udostępnił 303 mln raportów o wiarygodności płatniczej osób i firm.</w:t>
      </w:r>
    </w:p>
    <w:p w14:paraId="2D363D71" w14:textId="77777777" w:rsidR="0008259A" w:rsidRDefault="00CD0945">
      <w:pPr>
        <w:spacing w:after="160" w:line="259" w:lineRule="auto"/>
        <w:jc w:val="both"/>
        <w:rPr>
          <w:sz w:val="18"/>
          <w:szCs w:val="18"/>
        </w:rPr>
      </w:pPr>
      <w:r>
        <w:rPr>
          <w:sz w:val="18"/>
          <w:szCs w:val="18"/>
        </w:rPr>
        <w:t>Informacje o dłużnikach przekazują do BIG InfoMonitor m.in. dostawcy energii elektrycznej, gazu, wody i inne przedsiębiorstwa użyteczności publicznej, banki, firmy pożyczkowe, operatorzy telefonii stacjonarnej i komórkowej, firmy ubezpieczeniowe, faktoringowe, leasingowe, sektor MŚP i inne duże firmy, zarządcy nieruchomości, transport publiczny, sądy, gminy i urzędy miasta, a także osoby fizyczne.</w:t>
      </w:r>
    </w:p>
    <w:p w14:paraId="14DFF291" w14:textId="77777777" w:rsidR="0008259A" w:rsidRDefault="00CD0945">
      <w:pPr>
        <w:spacing w:after="160" w:line="259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BIG InfoMonitor jako jedyne Biuro Informacji Gospodarczej umożliwia dostęp do baz: Biura Informacji Kredytowej i Związku Banków Polskich, dzięki czemu stanowi platformę wymiany informacji pomiędzy sektorem bankowym i pozostałymi sektorami gospodarki. Głównym akcjonariuszem BIG InfoMonitor jest Biuro Informacji Kredytowej. Więcej na  </w:t>
      </w:r>
      <w:hyperlink r:id="rId8">
        <w:r w:rsidR="0008259A">
          <w:rPr>
            <w:color w:val="467886"/>
            <w:sz w:val="18"/>
            <w:szCs w:val="18"/>
            <w:u w:val="single"/>
          </w:rPr>
          <w:t>www.big.pl</w:t>
        </w:r>
      </w:hyperlink>
    </w:p>
    <w:p w14:paraId="6E696855" w14:textId="77777777" w:rsidR="0008259A" w:rsidRDefault="0008259A">
      <w:pPr>
        <w:spacing w:line="240" w:lineRule="auto"/>
        <w:jc w:val="both"/>
        <w:rPr>
          <w:b/>
          <w:bCs/>
        </w:rPr>
      </w:pPr>
    </w:p>
    <w:p w14:paraId="5CD485E7" w14:textId="77777777" w:rsidR="0008259A" w:rsidRDefault="00CD0945">
      <w:pPr>
        <w:spacing w:line="240" w:lineRule="auto"/>
        <w:jc w:val="both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Kontakt dla mediów:</w:t>
      </w:r>
    </w:p>
    <w:tbl>
      <w:tblPr>
        <w:tblStyle w:val="a1"/>
        <w:tblW w:w="1046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780"/>
        <w:gridCol w:w="3340"/>
        <w:gridCol w:w="3340"/>
      </w:tblGrid>
      <w:tr w:rsidR="0008259A" w14:paraId="11666842" w14:textId="77777777">
        <w:trPr>
          <w:trHeight w:val="1440"/>
        </w:trPr>
        <w:tc>
          <w:tcPr>
            <w:tcW w:w="3780" w:type="dxa"/>
          </w:tcPr>
          <w:p w14:paraId="6021E707" w14:textId="77777777" w:rsidR="0008259A" w:rsidRDefault="00CD0945">
            <w:pPr>
              <w:spacing w:line="240" w:lineRule="auto"/>
              <w:ind w:left="-108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Diana Borowiecka</w:t>
            </w:r>
          </w:p>
          <w:p w14:paraId="0FA8D7E7" w14:textId="77777777" w:rsidR="0008259A" w:rsidRDefault="00CD0945">
            <w:pPr>
              <w:spacing w:line="240" w:lineRule="auto"/>
              <w:ind w:left="-108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Biuro PR i Komunikacji</w:t>
            </w:r>
          </w:p>
          <w:p w14:paraId="5B6F8305" w14:textId="77777777" w:rsidR="0008259A" w:rsidRDefault="00CD0945">
            <w:pPr>
              <w:spacing w:line="240" w:lineRule="auto"/>
              <w:ind w:left="-108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tel.: +48 22 486 56 46</w:t>
            </w:r>
          </w:p>
          <w:p w14:paraId="6002494E" w14:textId="77777777" w:rsidR="0008259A" w:rsidRDefault="00CD0945">
            <w:pPr>
              <w:spacing w:line="240" w:lineRule="auto"/>
              <w:ind w:left="-108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kom.: + 48 607 146 583</w:t>
            </w:r>
          </w:p>
          <w:p w14:paraId="52C32427" w14:textId="77777777" w:rsidR="0008259A" w:rsidRDefault="00CD0945">
            <w:pPr>
              <w:spacing w:line="240" w:lineRule="auto"/>
              <w:ind w:left="-108"/>
              <w:jc w:val="both"/>
            </w:pPr>
            <w:r>
              <w:rPr>
                <w:sz w:val="18"/>
                <w:szCs w:val="18"/>
              </w:rPr>
              <w:t>diana.borowiecka@big.pl</w:t>
            </w:r>
          </w:p>
        </w:tc>
        <w:tc>
          <w:tcPr>
            <w:tcW w:w="3340" w:type="dxa"/>
          </w:tcPr>
          <w:p w14:paraId="234EDECF" w14:textId="77777777" w:rsidR="0008259A" w:rsidRDefault="0008259A">
            <w:pPr>
              <w:spacing w:line="240" w:lineRule="auto"/>
              <w:ind w:left="-108"/>
              <w:jc w:val="both"/>
              <w:rPr>
                <w:sz w:val="18"/>
                <w:szCs w:val="18"/>
              </w:rPr>
            </w:pPr>
          </w:p>
        </w:tc>
        <w:tc>
          <w:tcPr>
            <w:tcW w:w="3340" w:type="dxa"/>
          </w:tcPr>
          <w:p w14:paraId="23C68198" w14:textId="77777777" w:rsidR="0008259A" w:rsidRDefault="0008259A">
            <w:pPr>
              <w:spacing w:line="240" w:lineRule="auto"/>
              <w:jc w:val="both"/>
            </w:pPr>
          </w:p>
        </w:tc>
      </w:tr>
    </w:tbl>
    <w:p w14:paraId="20BA5CC2" w14:textId="77777777" w:rsidR="0008259A" w:rsidRDefault="0008259A">
      <w:pPr>
        <w:jc w:val="both"/>
        <w:rPr>
          <w:color w:val="000000"/>
        </w:rPr>
      </w:pPr>
    </w:p>
    <w:p w14:paraId="28853B78" w14:textId="77777777" w:rsidR="0008259A" w:rsidRDefault="0008259A">
      <w:pPr>
        <w:jc w:val="both"/>
      </w:pPr>
    </w:p>
    <w:p w14:paraId="1A473EE4" w14:textId="77777777" w:rsidR="0008259A" w:rsidRDefault="0008259A">
      <w:pPr>
        <w:jc w:val="both"/>
      </w:pPr>
    </w:p>
    <w:p w14:paraId="3A447191" w14:textId="77777777" w:rsidR="0008259A" w:rsidRDefault="0008259A">
      <w:pPr>
        <w:jc w:val="both"/>
      </w:pPr>
    </w:p>
    <w:p w14:paraId="6EC59F1D" w14:textId="77777777" w:rsidR="0008259A" w:rsidRDefault="0008259A"/>
    <w:sectPr w:rsidR="0008259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340" w:footer="414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C6A945" w14:textId="77777777" w:rsidR="00BF2EAE" w:rsidRDefault="00BF2EAE">
      <w:pPr>
        <w:spacing w:line="240" w:lineRule="auto"/>
      </w:pPr>
      <w:r>
        <w:separator/>
      </w:r>
    </w:p>
  </w:endnote>
  <w:endnote w:type="continuationSeparator" w:id="0">
    <w:p w14:paraId="00A67DFF" w14:textId="77777777" w:rsidR="00BF2EAE" w:rsidRDefault="00BF2EA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0768982-E780-4DE9-90D6-598D61E0A6EC}"/>
    <w:embedBold r:id="rId2" w:fontKey="{49361AF8-1C80-4EE4-9640-E86E5CC1E309}"/>
    <w:embedItalic r:id="rId3" w:fontKey="{5B0365AB-A90E-4BBF-970A-401FC210A1C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90ED7F04-0DC4-48CA-8D29-CA191ACC839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1ED006C2-7F96-4585-863F-728E70E2A2F9}"/>
    <w:embedItalic r:id="rId6" w:fontKey="{572D3C37-B54A-4421-882E-ADE69195E2C9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7" w:fontKey="{F4CB68CC-0E99-4665-9C82-E51DC6AFB6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49F934" w14:textId="77777777" w:rsidR="0008259A" w:rsidRDefault="00CD0945">
    <w:r>
      <w:rPr>
        <w:noProof/>
      </w:rPr>
      <mc:AlternateContent>
        <mc:Choice Requires="wps">
          <w:drawing>
            <wp:anchor distT="0" distB="0" distL="0" distR="0" simplePos="0" relativeHeight="251681792" behindDoc="0" locked="0" layoutInCell="1" hidden="0" allowOverlap="1" wp14:anchorId="5D869FF9" wp14:editId="10B40B7F">
              <wp:simplePos x="0" y="0"/>
              <wp:positionH relativeFrom="column">
                <wp:posOffset>4389438</wp:posOffset>
              </wp:positionH>
              <wp:positionV relativeFrom="paragraph">
                <wp:posOffset>-4761</wp:posOffset>
              </wp:positionV>
              <wp:extent cx="472440" cy="472440"/>
              <wp:effectExtent l="0" t="0" r="0" b="0"/>
              <wp:wrapNone/>
              <wp:docPr id="1295713058" name="Prostokąt 1295713058" descr="Informacje Jaw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31F562A" w14:textId="77777777" w:rsidR="0008259A" w:rsidRDefault="00CD0945">
                          <w:pPr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0" tIns="0" rIns="25400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D869FF9" id="Prostokąt 1295713058" o:spid="_x0000_s1026" alt="Informacje Jawne" style="position:absolute;margin-left:345.65pt;margin-top:-.35pt;width:37.2pt;height:37.2pt;z-index:2516817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" filled="f" stroked="f">
              <v:textbox inset="0,0,20pt,15pt">
                <w:txbxContent>
                  <w:p w14:paraId="631F562A" w14:textId="77777777" w:rsidR="0008259A" w:rsidRDefault="00CD0945">
                    <w:pPr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</w:p>
  <w:p w14:paraId="4BEA1396" w14:textId="77777777" w:rsidR="0008259A" w:rsidRDefault="0008259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98E4AA" w14:textId="77777777" w:rsidR="0008259A" w:rsidRDefault="00CD0945">
    <w:pPr>
      <w:widowControl w:val="0"/>
      <w:pBdr>
        <w:top w:val="nil"/>
        <w:left w:val="nil"/>
        <w:bottom w:val="nil"/>
        <w:right w:val="nil"/>
        <w:between w:val="nil"/>
      </w:pBdr>
      <w:spacing w:line="220" w:lineRule="auto"/>
      <w:rPr>
        <w:color w:val="9E9E9E"/>
        <w:sz w:val="16"/>
        <w:szCs w:val="16"/>
      </w:rPr>
    </w:pPr>
    <w:r>
      <w:rPr>
        <w:color w:val="9E9E9E"/>
        <w:sz w:val="16"/>
        <w:szCs w:val="16"/>
      </w:rPr>
      <w:t xml:space="preserve"> </w:t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 wp14:anchorId="6629BA29" wp14:editId="69D7AB7B">
              <wp:simplePos x="0" y="0"/>
              <wp:positionH relativeFrom="column">
                <wp:posOffset>-93660</wp:posOffset>
              </wp:positionH>
              <wp:positionV relativeFrom="paragraph">
                <wp:posOffset>2860</wp:posOffset>
              </wp:positionV>
              <wp:extent cx="4714875" cy="1528445"/>
              <wp:effectExtent l="0" t="0" r="0" b="0"/>
              <wp:wrapSquare wrapText="bothSides" distT="45720" distB="45720" distL="114300" distR="114300"/>
              <wp:docPr id="1295713069" name="Prostokąt 12957130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50475" y="3077690"/>
                        <a:ext cx="459105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49FF8115" w14:textId="77777777" w:rsidR="0008259A" w:rsidRDefault="00CD0945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b/>
                              <w:color w:val="BFBFBF"/>
                              <w:sz w:val="16"/>
                            </w:rPr>
                            <w:t>Biuro Informacji Gospodarczej InfoMonitor S.A</w:t>
                          </w:r>
                          <w:r>
                            <w:rPr>
                              <w:color w:val="BFBFBF"/>
                              <w:sz w:val="16"/>
                            </w:rPr>
                            <w:t xml:space="preserve">. </w:t>
                          </w:r>
                          <w:r>
                            <w:rPr>
                              <w:color w:val="BFBFBF"/>
                              <w:sz w:val="16"/>
                            </w:rPr>
                            <w:br/>
                            <w:t>ul. Z. Modzelewskiego 77A, 02-679 Warszawa</w:t>
                          </w:r>
                        </w:p>
                        <w:p w14:paraId="6A07E48F" w14:textId="77777777" w:rsidR="0008259A" w:rsidRPr="00BC5903" w:rsidRDefault="00CD0945">
                          <w:pPr>
                            <w:spacing w:line="240" w:lineRule="auto"/>
                            <w:textDirection w:val="btLr"/>
                            <w:rPr>
                              <w:lang w:val="en-GB"/>
                            </w:rPr>
                          </w:pPr>
                          <w:r w:rsidRPr="00BC5903">
                            <w:rPr>
                              <w:color w:val="BFBFBF"/>
                              <w:sz w:val="16"/>
                              <w:lang w:val="en-GB"/>
                            </w:rPr>
                            <w:t xml:space="preserve">tel. +48 22 486 5656, e-mail: </w:t>
                          </w:r>
                          <w:r w:rsidRPr="00BC5903">
                            <w:rPr>
                              <w:color w:val="BFBFBF"/>
                              <w:sz w:val="16"/>
                              <w:u w:val="single"/>
                              <w:lang w:val="en-GB"/>
                            </w:rPr>
                            <w:t>biuro@big.pl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629BA29" id="Prostokąt 1295713069" o:spid="_x0000_s1027" style="position:absolute;margin-left:-7.35pt;margin-top:.25pt;width:371.25pt;height:120.3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" stroked="f">
              <v:textbox inset="2.53958mm,1.2694mm,2.53958mm,1.2694mm">
                <w:txbxContent>
                  <w:p w14:paraId="49FF8115" w14:textId="77777777" w:rsidR="0008259A" w:rsidRDefault="00CD0945">
                    <w:pPr>
                      <w:spacing w:line="240" w:lineRule="auto"/>
                      <w:textDirection w:val="btLr"/>
                    </w:pPr>
                    <w:r>
                      <w:rPr>
                        <w:b/>
                        <w:color w:val="BFBFBF"/>
                        <w:sz w:val="16"/>
                      </w:rPr>
                      <w:t>Biuro Informacji Gospodarczej InfoMonitor S.A</w:t>
                    </w:r>
                    <w:r>
                      <w:rPr>
                        <w:color w:val="BFBFBF"/>
                        <w:sz w:val="16"/>
                      </w:rPr>
                      <w:t xml:space="preserve">. </w:t>
                    </w:r>
                    <w:r>
                      <w:rPr>
                        <w:color w:val="BFBFBF"/>
                        <w:sz w:val="16"/>
                      </w:rPr>
                      <w:br/>
                      <w:t>ul. Z. Modzelewskiego 77A, 02-679 Warszawa</w:t>
                    </w:r>
                  </w:p>
                  <w:p w14:paraId="6A07E48F" w14:textId="77777777" w:rsidR="0008259A" w:rsidRPr="00BC5903" w:rsidRDefault="00CD0945">
                    <w:pPr>
                      <w:spacing w:line="240" w:lineRule="auto"/>
                      <w:textDirection w:val="btLr"/>
                      <w:rPr>
                        <w:lang w:val="en-GB"/>
                      </w:rPr>
                    </w:pPr>
                    <w:r w:rsidRPr="00BC5903">
                      <w:rPr>
                        <w:color w:val="BFBFBF"/>
                        <w:sz w:val="16"/>
                        <w:lang w:val="en-GB"/>
                      </w:rPr>
                      <w:t xml:space="preserve">tel. +48 22 486 5656, e-mail: </w:t>
                    </w:r>
                    <w:r w:rsidRPr="00BC5903">
                      <w:rPr>
                        <w:color w:val="BFBFBF"/>
                        <w:sz w:val="16"/>
                        <w:u w:val="single"/>
                        <w:lang w:val="en-GB"/>
                      </w:rPr>
                      <w:t>biuro@big.pl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11DA7FCD" wp14:editId="0665A774">
              <wp:simplePos x="0" y="0"/>
              <wp:positionH relativeFrom="column">
                <wp:posOffset>-906460</wp:posOffset>
              </wp:positionH>
              <wp:positionV relativeFrom="paragraph">
                <wp:posOffset>10079038</wp:posOffset>
              </wp:positionV>
              <wp:extent cx="7684135" cy="396875"/>
              <wp:effectExtent l="0" t="0" r="0" b="0"/>
              <wp:wrapNone/>
              <wp:docPr id="1295713067" name="Prostokąt 1295713067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F01EB49" w14:textId="77777777" w:rsidR="0008259A" w:rsidRDefault="00CD0945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1DA7FCD" id="Prostokąt 1295713067" o:spid="_x0000_s1028" alt="{&quot;HashCode&quot;:-1048850003,&quot;Height&quot;:841.0,&quot;Width&quot;:595.0,&quot;Placement&quot;:&quot;Footer&quot;,&quot;Index&quot;:&quot;Primary&quot;,&quot;Section&quot;:1,&quot;Top&quot;:0.0,&quot;Left&quot;:0.0}" style="position:absolute;margin-left:-71.35pt;margin-top:793.65pt;width:605.05pt;height:31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" filled="f" stroked="f">
              <v:textbox inset="2.53958mm,0,20pt,0">
                <w:txbxContent>
                  <w:p w14:paraId="3F01EB49" w14:textId="77777777" w:rsidR="0008259A" w:rsidRDefault="00CD0945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hidden="0" allowOverlap="1" wp14:anchorId="04D5C7AA" wp14:editId="185972EB">
              <wp:simplePos x="0" y="0"/>
              <wp:positionH relativeFrom="column">
                <wp:posOffset>4389438</wp:posOffset>
              </wp:positionH>
              <wp:positionV relativeFrom="paragraph">
                <wp:posOffset>-4761</wp:posOffset>
              </wp:positionV>
              <wp:extent cx="472440" cy="472440"/>
              <wp:effectExtent l="0" t="0" r="0" b="0"/>
              <wp:wrapNone/>
              <wp:docPr id="1295713075" name="Prostokąt 1295713075" descr="Informacje Jaw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14E7085" w14:textId="77777777" w:rsidR="0008259A" w:rsidRDefault="00CD0945">
                          <w:pPr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0" tIns="0" rIns="25400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4D5C7AA" id="Prostokąt 1295713075" o:spid="_x0000_s1029" alt="Informacje Jawne" style="position:absolute;margin-left:345.65pt;margin-top:-.35pt;width:37.2pt;height:37.2pt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" filled="f" stroked="f">
              <v:textbox inset="0,0,20pt,15pt">
                <w:txbxContent>
                  <w:p w14:paraId="314E7085" w14:textId="77777777" w:rsidR="0008259A" w:rsidRDefault="00CD0945">
                    <w:pPr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3A9A50A7" wp14:editId="4D14E1BF">
              <wp:simplePos x="0" y="0"/>
              <wp:positionH relativeFrom="column">
                <wp:posOffset>-906460</wp:posOffset>
              </wp:positionH>
              <wp:positionV relativeFrom="paragraph">
                <wp:posOffset>10079038</wp:posOffset>
              </wp:positionV>
              <wp:extent cx="7674610" cy="387350"/>
              <wp:effectExtent l="0" t="0" r="0" b="0"/>
              <wp:wrapNone/>
              <wp:docPr id="1295713074" name="Prostokąt 1295713074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0D220A6" w14:textId="77777777" w:rsidR="0008259A" w:rsidRDefault="00CD0945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A9A50A7" id="Prostokąt 1295713074" o:spid="_x0000_s1030" alt="{&quot;HashCode&quot;:-1048850003,&quot;Height&quot;:841.0,&quot;Width&quot;:595.0,&quot;Placement&quot;:&quot;Footer&quot;,&quot;Index&quot;:&quot;Primary&quot;,&quot;Section&quot;:1,&quot;Top&quot;:0.0,&quot;Left&quot;:0.0}" style="position:absolute;margin-left:-71.35pt;margin-top:793.65pt;width:604.3pt;height:30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" filled="f" stroked="f">
              <v:textbox inset="2.53958mm,0,20pt,0">
                <w:txbxContent>
                  <w:p w14:paraId="00D220A6" w14:textId="77777777" w:rsidR="0008259A" w:rsidRDefault="00CD0945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hidden="0" allowOverlap="1" wp14:anchorId="35253660" wp14:editId="6FA3E07B">
              <wp:simplePos x="0" y="0"/>
              <wp:positionH relativeFrom="column">
                <wp:posOffset>-906460</wp:posOffset>
              </wp:positionH>
              <wp:positionV relativeFrom="paragraph">
                <wp:posOffset>10091738</wp:posOffset>
              </wp:positionV>
              <wp:extent cx="7665085" cy="377825"/>
              <wp:effectExtent l="0" t="0" r="0" b="0"/>
              <wp:wrapNone/>
              <wp:docPr id="1295713072" name="Prostokąt 1295713072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3EA9E10" w14:textId="77777777" w:rsidR="0008259A" w:rsidRDefault="00CD0945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5253660" id="Prostokąt 1295713072" o:spid="_x0000_s1031" alt="{&quot;HashCode&quot;:-1048850003,&quot;Height&quot;:841.0,&quot;Width&quot;:595.0,&quot;Placement&quot;:&quot;Footer&quot;,&quot;Index&quot;:&quot;Primary&quot;,&quot;Section&quot;:1,&quot;Top&quot;:0.0,&quot;Left&quot;:0.0}" style="position:absolute;margin-left:-71.35pt;margin-top:794.65pt;width:603.55pt;height:29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" filled="f" stroked="f">
              <v:textbox inset="2.53958mm,0,20pt,0">
                <w:txbxContent>
                  <w:p w14:paraId="33EA9E10" w14:textId="77777777" w:rsidR="0008259A" w:rsidRDefault="00CD0945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hidden="0" allowOverlap="1" wp14:anchorId="7CE7C631" wp14:editId="62AB3B36">
              <wp:simplePos x="0" y="0"/>
              <wp:positionH relativeFrom="column">
                <wp:posOffset>-906460</wp:posOffset>
              </wp:positionH>
              <wp:positionV relativeFrom="paragraph">
                <wp:posOffset>10104438</wp:posOffset>
              </wp:positionV>
              <wp:extent cx="7655560" cy="368300"/>
              <wp:effectExtent l="0" t="0" r="0" b="0"/>
              <wp:wrapNone/>
              <wp:docPr id="1295713064" name="Prostokąt 1295713064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AC568DF" w14:textId="77777777" w:rsidR="0008259A" w:rsidRDefault="00CD0945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CE7C631" id="Prostokąt 1295713064" o:spid="_x0000_s1032" alt="{&quot;HashCode&quot;:-1048850003,&quot;Height&quot;:841.0,&quot;Width&quot;:595.0,&quot;Placement&quot;:&quot;Footer&quot;,&quot;Index&quot;:&quot;Primary&quot;,&quot;Section&quot;:1,&quot;Top&quot;:0.0,&quot;Left&quot;:0.0}" style="position:absolute;margin-left:-71.35pt;margin-top:795.65pt;width:602.8pt;height:2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" filled="f" stroked="f">
              <v:textbox inset="2.53958mm,0,20pt,0">
                <w:txbxContent>
                  <w:p w14:paraId="0AC568DF" w14:textId="77777777" w:rsidR="0008259A" w:rsidRDefault="00CD0945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hidden="0" allowOverlap="1" wp14:anchorId="5E0B78BB" wp14:editId="79239045">
              <wp:simplePos x="0" y="0"/>
              <wp:positionH relativeFrom="column">
                <wp:posOffset>-906460</wp:posOffset>
              </wp:positionH>
              <wp:positionV relativeFrom="paragraph">
                <wp:posOffset>10117138</wp:posOffset>
              </wp:positionV>
              <wp:extent cx="7646035" cy="358775"/>
              <wp:effectExtent l="0" t="0" r="0" b="0"/>
              <wp:wrapNone/>
              <wp:docPr id="1295713063" name="Prostokąt 1295713063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DEA3D48" w14:textId="77777777" w:rsidR="0008259A" w:rsidRDefault="00CD0945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E0B78BB" id="Prostokąt 1295713063" o:spid="_x0000_s1033" alt="{&quot;HashCode&quot;:-1048850003,&quot;Height&quot;:841.0,&quot;Width&quot;:595.0,&quot;Placement&quot;:&quot;Footer&quot;,&quot;Index&quot;:&quot;Primary&quot;,&quot;Section&quot;:1,&quot;Top&quot;:0.0,&quot;Left&quot;:0.0}" style="position:absolute;margin-left:-71.35pt;margin-top:796.65pt;width:602.05pt;height:28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" filled="f" stroked="f">
              <v:textbox inset="2.53958mm,0,20pt,0">
                <w:txbxContent>
                  <w:p w14:paraId="1DEA3D48" w14:textId="77777777" w:rsidR="0008259A" w:rsidRDefault="00CD0945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hidden="0" allowOverlap="1" wp14:anchorId="6462AE4F" wp14:editId="38C607A8">
              <wp:simplePos x="0" y="0"/>
              <wp:positionH relativeFrom="column">
                <wp:posOffset>-906460</wp:posOffset>
              </wp:positionH>
              <wp:positionV relativeFrom="paragraph">
                <wp:posOffset>10129838</wp:posOffset>
              </wp:positionV>
              <wp:extent cx="7636510" cy="349250"/>
              <wp:effectExtent l="0" t="0" r="0" b="0"/>
              <wp:wrapNone/>
              <wp:docPr id="1295713066" name="Prostokąt 1295713066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2DD1098" w14:textId="77777777" w:rsidR="0008259A" w:rsidRDefault="00CD0945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462AE4F" id="Prostokąt 1295713066" o:spid="_x0000_s1034" alt="{&quot;HashCode&quot;:-1048850003,&quot;Height&quot;:841.0,&quot;Width&quot;:595.0,&quot;Placement&quot;:&quot;Footer&quot;,&quot;Index&quot;:&quot;Primary&quot;,&quot;Section&quot;:1,&quot;Top&quot;:0.0,&quot;Left&quot;:0.0}" style="position:absolute;margin-left:-71.35pt;margin-top:797.65pt;width:601.3pt;height:27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" filled="f" stroked="f">
              <v:textbox inset="2.53958mm,0,20pt,0">
                <w:txbxContent>
                  <w:p w14:paraId="62DD1098" w14:textId="77777777" w:rsidR="0008259A" w:rsidRDefault="00CD0945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hidden="0" allowOverlap="1" wp14:anchorId="202094A5" wp14:editId="1CF344E7">
              <wp:simplePos x="0" y="0"/>
              <wp:positionH relativeFrom="column">
                <wp:posOffset>-906460</wp:posOffset>
              </wp:positionH>
              <wp:positionV relativeFrom="paragraph">
                <wp:posOffset>10142538</wp:posOffset>
              </wp:positionV>
              <wp:extent cx="7626985" cy="339725"/>
              <wp:effectExtent l="0" t="0" r="0" b="0"/>
              <wp:wrapNone/>
              <wp:docPr id="1295713065" name="Prostokąt 1295713065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64B152" w14:textId="77777777" w:rsidR="0008259A" w:rsidRDefault="00CD0945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02094A5" id="Prostokąt 1295713065" o:spid="_x0000_s1035" alt="{&quot;HashCode&quot;:-1048850003,&quot;Height&quot;:841.0,&quot;Width&quot;:595.0,&quot;Placement&quot;:&quot;Footer&quot;,&quot;Index&quot;:&quot;Primary&quot;,&quot;Section&quot;:1,&quot;Top&quot;:0.0,&quot;Left&quot;:0.0}" style="position:absolute;margin-left:-71.35pt;margin-top:798.65pt;width:600.55pt;height:26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" filled="f" stroked="f">
              <v:textbox inset="2.53958mm,0,20pt,0">
                <w:txbxContent>
                  <w:p w14:paraId="0664B152" w14:textId="77777777" w:rsidR="0008259A" w:rsidRDefault="00CD0945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hidden="0" allowOverlap="1" wp14:anchorId="3BA705EB" wp14:editId="119AE476">
              <wp:simplePos x="0" y="0"/>
              <wp:positionH relativeFrom="column">
                <wp:posOffset>-906460</wp:posOffset>
              </wp:positionH>
              <wp:positionV relativeFrom="paragraph">
                <wp:posOffset>10167938</wp:posOffset>
              </wp:positionV>
              <wp:extent cx="7607935" cy="320675"/>
              <wp:effectExtent l="0" t="0" r="0" b="0"/>
              <wp:wrapNone/>
              <wp:docPr id="1295713062" name="Prostokąt 1295713062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57D2CF8" w14:textId="77777777" w:rsidR="0008259A" w:rsidRDefault="00CD0945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BA705EB" id="Prostokąt 1295713062" o:spid="_x0000_s1036" alt="{&quot;HashCode&quot;:-1048850003,&quot;Height&quot;:841.0,&quot;Width&quot;:595.0,&quot;Placement&quot;:&quot;Footer&quot;,&quot;Index&quot;:&quot;Primary&quot;,&quot;Section&quot;:1,&quot;Top&quot;:0.0,&quot;Left&quot;:0.0}" style="position:absolute;margin-left:-71.35pt;margin-top:800.65pt;width:599.05pt;height:25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" filled="f" stroked="f">
              <v:textbox inset="2.53958mm,0,20pt,0">
                <w:txbxContent>
                  <w:p w14:paraId="157D2CF8" w14:textId="77777777" w:rsidR="0008259A" w:rsidRDefault="00CD0945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hidden="0" allowOverlap="1" wp14:anchorId="7E3B3F68" wp14:editId="41FC6FFE">
              <wp:simplePos x="0" y="0"/>
              <wp:positionH relativeFrom="column">
                <wp:posOffset>-906460</wp:posOffset>
              </wp:positionH>
              <wp:positionV relativeFrom="paragraph">
                <wp:posOffset>10180638</wp:posOffset>
              </wp:positionV>
              <wp:extent cx="7598410" cy="311150"/>
              <wp:effectExtent l="0" t="0" r="0" b="0"/>
              <wp:wrapNone/>
              <wp:docPr id="1295713061" name="Prostokąt 1295713061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2F383A2" w14:textId="77777777" w:rsidR="0008259A" w:rsidRDefault="00CD0945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E3B3F68" id="Prostokąt 1295713061" o:spid="_x0000_s1037" alt="{&quot;HashCode&quot;:-1048850003,&quot;Height&quot;:841.0,&quot;Width&quot;:595.0,&quot;Placement&quot;:&quot;Footer&quot;,&quot;Index&quot;:&quot;Primary&quot;,&quot;Section&quot;:1,&quot;Top&quot;:0.0,&quot;Left&quot;:0.0}" style="position:absolute;margin-left:-71.35pt;margin-top:801.65pt;width:598.3pt;height:24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" filled="f" stroked="f">
              <v:textbox inset="2.53958mm,0,20pt,0">
                <w:txbxContent>
                  <w:p w14:paraId="02F383A2" w14:textId="77777777" w:rsidR="0008259A" w:rsidRDefault="00CD0945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</w:p>
  <w:p w14:paraId="208923B4" w14:textId="77777777" w:rsidR="0008259A" w:rsidRDefault="00CD0945">
    <w:pPr>
      <w:widowControl w:val="0"/>
      <w:pBdr>
        <w:top w:val="nil"/>
        <w:left w:val="nil"/>
        <w:bottom w:val="nil"/>
        <w:right w:val="nil"/>
        <w:between w:val="nil"/>
      </w:pBdr>
      <w:jc w:val="right"/>
      <w:rPr>
        <w:color w:val="44546A"/>
      </w:rPr>
    </w:pPr>
    <w:r>
      <w:rPr>
        <w:color w:val="44546A"/>
      </w:rPr>
      <w:fldChar w:fldCharType="begin"/>
    </w:r>
    <w:r>
      <w:rPr>
        <w:color w:val="44546A"/>
      </w:rPr>
      <w:instrText>PAGE</w:instrText>
    </w:r>
    <w:r>
      <w:rPr>
        <w:color w:val="44546A"/>
      </w:rPr>
      <w:fldChar w:fldCharType="separate"/>
    </w:r>
    <w:r w:rsidR="00D147E7">
      <w:rPr>
        <w:noProof/>
        <w:color w:val="44546A"/>
      </w:rPr>
      <w:t>2</w:t>
    </w:r>
    <w:r>
      <w:rPr>
        <w:color w:val="44546A"/>
      </w:rPr>
      <w:fldChar w:fldCharType="end"/>
    </w:r>
    <w:r>
      <w:rPr>
        <w:color w:val="44546A"/>
      </w:rPr>
      <w:t>/</w:t>
    </w:r>
    <w:r>
      <w:rPr>
        <w:color w:val="44546A"/>
      </w:rPr>
      <w:fldChar w:fldCharType="begin"/>
    </w:r>
    <w:r>
      <w:rPr>
        <w:color w:val="44546A"/>
      </w:rPr>
      <w:instrText>NUMPAGES</w:instrText>
    </w:r>
    <w:r>
      <w:rPr>
        <w:color w:val="44546A"/>
      </w:rPr>
      <w:fldChar w:fldCharType="separate"/>
    </w:r>
    <w:r w:rsidR="00D147E7">
      <w:rPr>
        <w:noProof/>
        <w:color w:val="44546A"/>
      </w:rPr>
      <w:t>3</w:t>
    </w:r>
    <w:r>
      <w:rPr>
        <w:color w:val="44546A"/>
      </w:rPr>
      <w:fldChar w:fldCharType="end"/>
    </w:r>
  </w:p>
  <w:p w14:paraId="482B70FB" w14:textId="77777777" w:rsidR="0008259A" w:rsidRDefault="0008259A">
    <w:pPr>
      <w:widowControl w:val="0"/>
      <w:pBdr>
        <w:top w:val="nil"/>
        <w:left w:val="nil"/>
        <w:bottom w:val="nil"/>
        <w:right w:val="nil"/>
        <w:between w:val="nil"/>
      </w:pBdr>
      <w:spacing w:line="220" w:lineRule="auto"/>
      <w:rPr>
        <w:color w:val="9E9E9E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E4AF6C" w14:textId="77777777" w:rsidR="0008259A" w:rsidRDefault="00CD0945">
    <w:pPr>
      <w:widowControl w:val="0"/>
      <w:pBdr>
        <w:top w:val="nil"/>
        <w:left w:val="nil"/>
        <w:bottom w:val="nil"/>
        <w:right w:val="nil"/>
        <w:between w:val="nil"/>
      </w:pBdr>
      <w:spacing w:line="220" w:lineRule="auto"/>
      <w:rPr>
        <w:color w:val="9E9E9E"/>
        <w:sz w:val="16"/>
        <w:szCs w:val="16"/>
      </w:rPr>
    </w:pPr>
    <w:r>
      <w:rPr>
        <w:color w:val="9E9E9E"/>
        <w:sz w:val="16"/>
        <w:szCs w:val="16"/>
      </w:rPr>
      <w:t xml:space="preserve"> </w:t>
    </w:r>
    <w:r>
      <w:rPr>
        <w:noProof/>
      </w:rPr>
      <mc:AlternateContent>
        <mc:Choice Requires="wps">
          <w:drawing>
            <wp:anchor distT="45720" distB="45720" distL="114300" distR="114300" simplePos="0" relativeHeight="251670528" behindDoc="0" locked="0" layoutInCell="1" hidden="0" allowOverlap="1" wp14:anchorId="48D54A15" wp14:editId="3987D45B">
              <wp:simplePos x="0" y="0"/>
              <wp:positionH relativeFrom="column">
                <wp:posOffset>-93660</wp:posOffset>
              </wp:positionH>
              <wp:positionV relativeFrom="paragraph">
                <wp:posOffset>2860</wp:posOffset>
              </wp:positionV>
              <wp:extent cx="4714875" cy="1528445"/>
              <wp:effectExtent l="0" t="0" r="0" b="0"/>
              <wp:wrapSquare wrapText="bothSides" distT="45720" distB="45720" distL="114300" distR="114300"/>
              <wp:docPr id="1295713068" name="Prostokąt 12957130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50475" y="3077690"/>
                        <a:ext cx="459105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4AA9D3E5" w14:textId="77777777" w:rsidR="0008259A" w:rsidRDefault="00CD0945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b/>
                              <w:color w:val="BFBFBF"/>
                              <w:sz w:val="16"/>
                            </w:rPr>
                            <w:t>Biuro Informacji Gospodarczej InfoMonitor S.A</w:t>
                          </w:r>
                          <w:r>
                            <w:rPr>
                              <w:color w:val="BFBFBF"/>
                              <w:sz w:val="16"/>
                            </w:rPr>
                            <w:t xml:space="preserve">. </w:t>
                          </w:r>
                          <w:r>
                            <w:rPr>
                              <w:color w:val="BFBFBF"/>
                              <w:sz w:val="16"/>
                            </w:rPr>
                            <w:br/>
                            <w:t>ul. Z. Modzelewskiego 77A, 02-679 Warszawa</w:t>
                          </w:r>
                        </w:p>
                        <w:p w14:paraId="7032E5BC" w14:textId="77777777" w:rsidR="0008259A" w:rsidRPr="00BC5903" w:rsidRDefault="00CD0945">
                          <w:pPr>
                            <w:spacing w:line="240" w:lineRule="auto"/>
                            <w:textDirection w:val="btLr"/>
                            <w:rPr>
                              <w:lang w:val="en-GB"/>
                            </w:rPr>
                          </w:pPr>
                          <w:r w:rsidRPr="00BC5903">
                            <w:rPr>
                              <w:color w:val="BFBFBF"/>
                              <w:sz w:val="16"/>
                              <w:lang w:val="en-GB"/>
                            </w:rPr>
                            <w:t xml:space="preserve">tel. +48 22 486 5656, e-mail: </w:t>
                          </w:r>
                          <w:r w:rsidRPr="00BC5903">
                            <w:rPr>
                              <w:color w:val="BFBFBF"/>
                              <w:sz w:val="16"/>
                              <w:u w:val="single"/>
                              <w:lang w:val="en-GB"/>
                            </w:rPr>
                            <w:t>biuro@big.pl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8D54A15" id="Prostokąt 1295713068" o:spid="_x0000_s1038" style="position:absolute;margin-left:-7.35pt;margin-top:.25pt;width:371.25pt;height:120.35pt;z-index:25167052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" stroked="f">
              <v:textbox inset="2.53958mm,1.2694mm,2.53958mm,1.2694mm">
                <w:txbxContent>
                  <w:p w14:paraId="4AA9D3E5" w14:textId="77777777" w:rsidR="0008259A" w:rsidRDefault="00CD0945">
                    <w:pPr>
                      <w:spacing w:line="240" w:lineRule="auto"/>
                      <w:textDirection w:val="btLr"/>
                    </w:pPr>
                    <w:r>
                      <w:rPr>
                        <w:b/>
                        <w:color w:val="BFBFBF"/>
                        <w:sz w:val="16"/>
                      </w:rPr>
                      <w:t>Biuro Informacji Gospodarczej InfoMonitor S.A</w:t>
                    </w:r>
                    <w:r>
                      <w:rPr>
                        <w:color w:val="BFBFBF"/>
                        <w:sz w:val="16"/>
                      </w:rPr>
                      <w:t xml:space="preserve">. </w:t>
                    </w:r>
                    <w:r>
                      <w:rPr>
                        <w:color w:val="BFBFBF"/>
                        <w:sz w:val="16"/>
                      </w:rPr>
                      <w:br/>
                      <w:t>ul. Z. Modzelewskiego 77A, 02-679 Warszawa</w:t>
                    </w:r>
                  </w:p>
                  <w:p w14:paraId="7032E5BC" w14:textId="77777777" w:rsidR="0008259A" w:rsidRPr="00BC5903" w:rsidRDefault="00CD0945">
                    <w:pPr>
                      <w:spacing w:line="240" w:lineRule="auto"/>
                      <w:textDirection w:val="btLr"/>
                      <w:rPr>
                        <w:lang w:val="en-GB"/>
                      </w:rPr>
                    </w:pPr>
                    <w:r w:rsidRPr="00BC5903">
                      <w:rPr>
                        <w:color w:val="BFBFBF"/>
                        <w:sz w:val="16"/>
                        <w:lang w:val="en-GB"/>
                      </w:rPr>
                      <w:t xml:space="preserve">tel. +48 22 486 5656, e-mail: </w:t>
                    </w:r>
                    <w:r w:rsidRPr="00BC5903">
                      <w:rPr>
                        <w:color w:val="BFBFBF"/>
                        <w:sz w:val="16"/>
                        <w:u w:val="single"/>
                        <w:lang w:val="en-GB"/>
                      </w:rPr>
                      <w:t>biuro@big.pl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hidden="0" allowOverlap="1" wp14:anchorId="2AEA80E6" wp14:editId="015FC93B">
              <wp:simplePos x="0" y="0"/>
              <wp:positionH relativeFrom="column">
                <wp:posOffset>-906460</wp:posOffset>
              </wp:positionH>
              <wp:positionV relativeFrom="paragraph">
                <wp:posOffset>10079038</wp:posOffset>
              </wp:positionV>
              <wp:extent cx="7684135" cy="396875"/>
              <wp:effectExtent l="0" t="0" r="0" b="0"/>
              <wp:wrapNone/>
              <wp:docPr id="1295713070" name="Prostokąt 1295713070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91A267A" w14:textId="77777777" w:rsidR="0008259A" w:rsidRDefault="00CD0945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AEA80E6" id="Prostokąt 1295713070" o:spid="_x0000_s1039" alt="{&quot;HashCode&quot;:-1048850003,&quot;Height&quot;:841.0,&quot;Width&quot;:595.0,&quot;Placement&quot;:&quot;Footer&quot;,&quot;Index&quot;:&quot;FirstPage&quot;,&quot;Section&quot;:1,&quot;Top&quot;:0.0,&quot;Left&quot;:0.0}" style="position:absolute;margin-left:-71.35pt;margin-top:793.65pt;width:605.05pt;height:31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" filled="f" stroked="f">
              <v:textbox inset="2.53958mm,0,20pt,0">
                <w:txbxContent>
                  <w:p w14:paraId="191A267A" w14:textId="77777777" w:rsidR="0008259A" w:rsidRDefault="00CD0945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hidden="0" allowOverlap="1" wp14:anchorId="52B78F75" wp14:editId="67077017">
              <wp:simplePos x="0" y="0"/>
              <wp:positionH relativeFrom="column">
                <wp:posOffset>-906460</wp:posOffset>
              </wp:positionH>
              <wp:positionV relativeFrom="paragraph">
                <wp:posOffset>10079038</wp:posOffset>
              </wp:positionV>
              <wp:extent cx="7674610" cy="387350"/>
              <wp:effectExtent l="0" t="0" r="0" b="0"/>
              <wp:wrapNone/>
              <wp:docPr id="1295713071" name="Prostokąt 1295713071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D98B09" w14:textId="77777777" w:rsidR="0008259A" w:rsidRDefault="00CD0945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2B78F75" id="Prostokąt 1295713071" o:spid="_x0000_s1040" alt="{&quot;HashCode&quot;:-1048850003,&quot;Height&quot;:841.0,&quot;Width&quot;:595.0,&quot;Placement&quot;:&quot;Footer&quot;,&quot;Index&quot;:&quot;FirstPage&quot;,&quot;Section&quot;:1,&quot;Top&quot;:0.0,&quot;Left&quot;:0.0}" style="position:absolute;margin-left:-71.35pt;margin-top:793.65pt;width:604.3pt;height:30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" filled="f" stroked="f">
              <v:textbox inset="2.53958mm,0,20pt,0">
                <w:txbxContent>
                  <w:p w14:paraId="6ED98B09" w14:textId="77777777" w:rsidR="0008259A" w:rsidRDefault="00CD0945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hidden="0" allowOverlap="1" wp14:anchorId="23641FF0" wp14:editId="5329FE26">
              <wp:simplePos x="0" y="0"/>
              <wp:positionH relativeFrom="column">
                <wp:posOffset>-906460</wp:posOffset>
              </wp:positionH>
              <wp:positionV relativeFrom="paragraph">
                <wp:posOffset>10091738</wp:posOffset>
              </wp:positionV>
              <wp:extent cx="7665085" cy="377825"/>
              <wp:effectExtent l="0" t="0" r="0" b="0"/>
              <wp:wrapNone/>
              <wp:docPr id="1295713073" name="Prostokąt 1295713073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5D69B4B" w14:textId="77777777" w:rsidR="0008259A" w:rsidRDefault="00CD0945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3641FF0" id="Prostokąt 1295713073" o:spid="_x0000_s1041" alt="{&quot;HashCode&quot;:-1048850003,&quot;Height&quot;:841.0,&quot;Width&quot;:595.0,&quot;Placement&quot;:&quot;Footer&quot;,&quot;Index&quot;:&quot;FirstPage&quot;,&quot;Section&quot;:1,&quot;Top&quot;:0.0,&quot;Left&quot;:0.0}" style="position:absolute;margin-left:-71.35pt;margin-top:794.65pt;width:603.55pt;height:29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" filled="f" stroked="f">
              <v:textbox inset="2.53958mm,0,20pt,0">
                <w:txbxContent>
                  <w:p w14:paraId="65D69B4B" w14:textId="77777777" w:rsidR="0008259A" w:rsidRDefault="00CD0945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hidden="0" allowOverlap="1" wp14:anchorId="0D07C7FB" wp14:editId="7E8FA94B">
              <wp:simplePos x="0" y="0"/>
              <wp:positionH relativeFrom="column">
                <wp:posOffset>-906460</wp:posOffset>
              </wp:positionH>
              <wp:positionV relativeFrom="paragraph">
                <wp:posOffset>10104438</wp:posOffset>
              </wp:positionV>
              <wp:extent cx="7655560" cy="368300"/>
              <wp:effectExtent l="0" t="0" r="0" b="0"/>
              <wp:wrapNone/>
              <wp:docPr id="1295713054" name="Prostokąt 1295713054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5311D3D" w14:textId="77777777" w:rsidR="0008259A" w:rsidRDefault="00CD0945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D07C7FB" id="Prostokąt 1295713054" o:spid="_x0000_s1042" alt="{&quot;HashCode&quot;:-1048850003,&quot;Height&quot;:841.0,&quot;Width&quot;:595.0,&quot;Placement&quot;:&quot;Footer&quot;,&quot;Index&quot;:&quot;FirstPage&quot;,&quot;Section&quot;:1,&quot;Top&quot;:0.0,&quot;Left&quot;:0.0}" style="position:absolute;margin-left:-71.35pt;margin-top:795.65pt;width:602.8pt;height:2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" filled="f" stroked="f">
              <v:textbox inset="2.53958mm,0,20pt,0">
                <w:txbxContent>
                  <w:p w14:paraId="15311D3D" w14:textId="77777777" w:rsidR="0008259A" w:rsidRDefault="00CD0945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hidden="0" allowOverlap="1" wp14:anchorId="685E9C87" wp14:editId="10A7D1AB">
              <wp:simplePos x="0" y="0"/>
              <wp:positionH relativeFrom="column">
                <wp:posOffset>-906460</wp:posOffset>
              </wp:positionH>
              <wp:positionV relativeFrom="paragraph">
                <wp:posOffset>10117138</wp:posOffset>
              </wp:positionV>
              <wp:extent cx="7646035" cy="358775"/>
              <wp:effectExtent l="0" t="0" r="0" b="0"/>
              <wp:wrapNone/>
              <wp:docPr id="1295713055" name="Prostokąt 1295713055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B69C2B2" w14:textId="77777777" w:rsidR="0008259A" w:rsidRDefault="00CD0945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85E9C87" id="Prostokąt 1295713055" o:spid="_x0000_s1043" alt="{&quot;HashCode&quot;:-1048850003,&quot;Height&quot;:841.0,&quot;Width&quot;:595.0,&quot;Placement&quot;:&quot;Footer&quot;,&quot;Index&quot;:&quot;FirstPage&quot;,&quot;Section&quot;:1,&quot;Top&quot;:0.0,&quot;Left&quot;:0.0}" style="position:absolute;margin-left:-71.35pt;margin-top:796.65pt;width:602.05pt;height:28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" filled="f" stroked="f">
              <v:textbox inset="2.53958mm,0,20pt,0">
                <w:txbxContent>
                  <w:p w14:paraId="3B69C2B2" w14:textId="77777777" w:rsidR="0008259A" w:rsidRDefault="00CD0945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hidden="0" allowOverlap="1" wp14:anchorId="112352CF" wp14:editId="132C7FD5">
              <wp:simplePos x="0" y="0"/>
              <wp:positionH relativeFrom="column">
                <wp:posOffset>-906460</wp:posOffset>
              </wp:positionH>
              <wp:positionV relativeFrom="paragraph">
                <wp:posOffset>10129838</wp:posOffset>
              </wp:positionV>
              <wp:extent cx="7636510" cy="349250"/>
              <wp:effectExtent l="0" t="0" r="0" b="0"/>
              <wp:wrapNone/>
              <wp:docPr id="1295713056" name="Prostokąt 1295713056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C2AC2FD" w14:textId="77777777" w:rsidR="0008259A" w:rsidRDefault="00CD0945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12352CF" id="Prostokąt 1295713056" o:spid="_x0000_s1044" alt="{&quot;HashCode&quot;:-1048850003,&quot;Height&quot;:841.0,&quot;Width&quot;:595.0,&quot;Placement&quot;:&quot;Footer&quot;,&quot;Index&quot;:&quot;FirstPage&quot;,&quot;Section&quot;:1,&quot;Top&quot;:0.0,&quot;Left&quot;:0.0}" style="position:absolute;margin-left:-71.35pt;margin-top:797.65pt;width:601.3pt;height:27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" filled="f" stroked="f">
              <v:textbox inset="2.53958mm,0,20pt,0">
                <w:txbxContent>
                  <w:p w14:paraId="4C2AC2FD" w14:textId="77777777" w:rsidR="0008259A" w:rsidRDefault="00CD0945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hidden="0" allowOverlap="1" wp14:anchorId="2D30BD6F" wp14:editId="41E027DC">
              <wp:simplePos x="0" y="0"/>
              <wp:positionH relativeFrom="column">
                <wp:posOffset>-906460</wp:posOffset>
              </wp:positionH>
              <wp:positionV relativeFrom="paragraph">
                <wp:posOffset>10142538</wp:posOffset>
              </wp:positionV>
              <wp:extent cx="7626985" cy="339725"/>
              <wp:effectExtent l="0" t="0" r="0" b="0"/>
              <wp:wrapNone/>
              <wp:docPr id="1295713057" name="Prostokąt 1295713057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2B1983" w14:textId="77777777" w:rsidR="0008259A" w:rsidRDefault="00CD0945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D30BD6F" id="Prostokąt 1295713057" o:spid="_x0000_s1045" alt="{&quot;HashCode&quot;:-1048850003,&quot;Height&quot;:841.0,&quot;Width&quot;:595.0,&quot;Placement&quot;:&quot;Footer&quot;,&quot;Index&quot;:&quot;FirstPage&quot;,&quot;Section&quot;:1,&quot;Top&quot;:0.0,&quot;Left&quot;:0.0}" style="position:absolute;margin-left:-71.35pt;margin-top:798.65pt;width:600.55pt;height:26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" filled="f" stroked="f">
              <v:textbox inset="2.53958mm,0,20pt,0">
                <w:txbxContent>
                  <w:p w14:paraId="202B1983" w14:textId="77777777" w:rsidR="0008259A" w:rsidRDefault="00CD0945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hidden="0" allowOverlap="1" wp14:anchorId="4F660946" wp14:editId="187EA0EB">
              <wp:simplePos x="0" y="0"/>
              <wp:positionH relativeFrom="column">
                <wp:posOffset>-906460</wp:posOffset>
              </wp:positionH>
              <wp:positionV relativeFrom="paragraph">
                <wp:posOffset>10167938</wp:posOffset>
              </wp:positionV>
              <wp:extent cx="7607935" cy="320675"/>
              <wp:effectExtent l="0" t="0" r="0" b="0"/>
              <wp:wrapNone/>
              <wp:docPr id="1295713053" name="Prostokąt 1295713053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17AA905" w14:textId="77777777" w:rsidR="0008259A" w:rsidRDefault="00CD0945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F660946" id="Prostokąt 1295713053" o:spid="_x0000_s1046" alt="{&quot;HashCode&quot;:-1048850003,&quot;Height&quot;:841.0,&quot;Width&quot;:595.0,&quot;Placement&quot;:&quot;Footer&quot;,&quot;Index&quot;:&quot;FirstPage&quot;,&quot;Section&quot;:1,&quot;Top&quot;:0.0,&quot;Left&quot;:0.0}" style="position:absolute;margin-left:-71.35pt;margin-top:800.65pt;width:599.05pt;height:25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" filled="f" stroked="f">
              <v:textbox inset="2.53958mm,0,20pt,0">
                <w:txbxContent>
                  <w:p w14:paraId="017AA905" w14:textId="77777777" w:rsidR="0008259A" w:rsidRDefault="00CD0945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hidden="0" allowOverlap="1" wp14:anchorId="4CF00CB8" wp14:editId="3024D546">
              <wp:simplePos x="0" y="0"/>
              <wp:positionH relativeFrom="column">
                <wp:posOffset>-906460</wp:posOffset>
              </wp:positionH>
              <wp:positionV relativeFrom="paragraph">
                <wp:posOffset>10180638</wp:posOffset>
              </wp:positionV>
              <wp:extent cx="7598410" cy="311150"/>
              <wp:effectExtent l="0" t="0" r="0" b="0"/>
              <wp:wrapNone/>
              <wp:docPr id="1295713059" name="Prostokąt 1295713059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EA6BE8" w14:textId="77777777" w:rsidR="0008259A" w:rsidRDefault="00CD0945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CF00CB8" id="Prostokąt 1295713059" o:spid="_x0000_s1047" alt="{&quot;HashCode&quot;:-1048850003,&quot;Height&quot;:841.0,&quot;Width&quot;:595.0,&quot;Placement&quot;:&quot;Footer&quot;,&quot;Index&quot;:&quot;FirstPage&quot;,&quot;Section&quot;:1,&quot;Top&quot;:0.0,&quot;Left&quot;:0.0}" style="position:absolute;margin-left:-71.35pt;margin-top:801.65pt;width:598.3pt;height:24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" filled="f" stroked="f">
              <v:textbox inset="2.53958mm,0,20pt,0">
                <w:txbxContent>
                  <w:p w14:paraId="39EA6BE8" w14:textId="77777777" w:rsidR="0008259A" w:rsidRDefault="00CD0945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80768" behindDoc="0" locked="0" layoutInCell="1" hidden="0" allowOverlap="1" wp14:anchorId="10169D86" wp14:editId="4EA5CEE8">
              <wp:simplePos x="0" y="0"/>
              <wp:positionH relativeFrom="column">
                <wp:posOffset>4389438</wp:posOffset>
              </wp:positionH>
              <wp:positionV relativeFrom="paragraph">
                <wp:posOffset>-4761</wp:posOffset>
              </wp:positionV>
              <wp:extent cx="472440" cy="472440"/>
              <wp:effectExtent l="0" t="0" r="0" b="0"/>
              <wp:wrapNone/>
              <wp:docPr id="1295713060" name="Prostokąt 1295713060" descr="Informacje Jaw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BED3F49" w14:textId="77777777" w:rsidR="0008259A" w:rsidRDefault="00CD0945">
                          <w:pPr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0" tIns="0" rIns="25400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0169D86" id="Prostokąt 1295713060" o:spid="_x0000_s1048" alt="Informacje Jawne" style="position:absolute;margin-left:345.65pt;margin-top:-.35pt;width:37.2pt;height:37.2pt;z-index:2516807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" filled="f" stroked="f">
              <v:textbox inset="0,0,20pt,15pt">
                <w:txbxContent>
                  <w:p w14:paraId="6BED3F49" w14:textId="77777777" w:rsidR="0008259A" w:rsidRDefault="00CD0945">
                    <w:pPr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</w:p>
  <w:p w14:paraId="702A92B4" w14:textId="77777777" w:rsidR="0008259A" w:rsidRDefault="00CD0945">
    <w:pPr>
      <w:widowControl w:val="0"/>
      <w:pBdr>
        <w:top w:val="nil"/>
        <w:left w:val="nil"/>
        <w:bottom w:val="nil"/>
        <w:right w:val="nil"/>
        <w:between w:val="nil"/>
      </w:pBdr>
      <w:jc w:val="right"/>
      <w:rPr>
        <w:color w:val="44546A"/>
      </w:rPr>
    </w:pPr>
    <w:r>
      <w:rPr>
        <w:color w:val="44546A"/>
      </w:rPr>
      <w:fldChar w:fldCharType="begin"/>
    </w:r>
    <w:r>
      <w:rPr>
        <w:color w:val="44546A"/>
      </w:rPr>
      <w:instrText>PAGE</w:instrText>
    </w:r>
    <w:r>
      <w:rPr>
        <w:color w:val="44546A"/>
      </w:rPr>
      <w:fldChar w:fldCharType="separate"/>
    </w:r>
    <w:r w:rsidR="00D147E7">
      <w:rPr>
        <w:noProof/>
        <w:color w:val="44546A"/>
      </w:rPr>
      <w:t>1</w:t>
    </w:r>
    <w:r>
      <w:rPr>
        <w:color w:val="44546A"/>
      </w:rPr>
      <w:fldChar w:fldCharType="end"/>
    </w:r>
    <w:r>
      <w:rPr>
        <w:color w:val="44546A"/>
      </w:rPr>
      <w:t>/</w:t>
    </w:r>
    <w:r>
      <w:rPr>
        <w:color w:val="44546A"/>
      </w:rPr>
      <w:fldChar w:fldCharType="begin"/>
    </w:r>
    <w:r>
      <w:rPr>
        <w:color w:val="44546A"/>
      </w:rPr>
      <w:instrText>NUMPAGES</w:instrText>
    </w:r>
    <w:r>
      <w:rPr>
        <w:color w:val="44546A"/>
      </w:rPr>
      <w:fldChar w:fldCharType="separate"/>
    </w:r>
    <w:r w:rsidR="00D147E7">
      <w:rPr>
        <w:noProof/>
        <w:color w:val="44546A"/>
      </w:rPr>
      <w:t>2</w:t>
    </w:r>
    <w:r>
      <w:rPr>
        <w:color w:val="44546A"/>
      </w:rPr>
      <w:fldChar w:fldCharType="end"/>
    </w:r>
  </w:p>
  <w:p w14:paraId="2C4B06BE" w14:textId="77777777" w:rsidR="0008259A" w:rsidRDefault="0008259A">
    <w:pPr>
      <w:widowControl w:val="0"/>
      <w:pBdr>
        <w:top w:val="nil"/>
        <w:left w:val="nil"/>
        <w:bottom w:val="nil"/>
        <w:right w:val="nil"/>
        <w:between w:val="nil"/>
      </w:pBdr>
      <w:spacing w:line="220" w:lineRule="auto"/>
      <w:rPr>
        <w:color w:val="9E9E9E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AD1904" w14:textId="77777777" w:rsidR="00BF2EAE" w:rsidRDefault="00BF2EAE">
      <w:pPr>
        <w:spacing w:line="240" w:lineRule="auto"/>
      </w:pPr>
      <w:r>
        <w:separator/>
      </w:r>
    </w:p>
  </w:footnote>
  <w:footnote w:type="continuationSeparator" w:id="0">
    <w:p w14:paraId="3832D477" w14:textId="77777777" w:rsidR="00BF2EAE" w:rsidRDefault="00BF2EA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B19860" w14:textId="77777777" w:rsidR="0008259A" w:rsidRDefault="0008259A"/>
  <w:p w14:paraId="682F9E86" w14:textId="77777777" w:rsidR="0008259A" w:rsidRDefault="0008259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48FA6B" w14:textId="77777777" w:rsidR="0008259A" w:rsidRDefault="0008259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653F0B" w14:textId="77777777" w:rsidR="0008259A" w:rsidRDefault="00CD0945">
    <w:r>
      <w:rPr>
        <w:noProof/>
      </w:rPr>
      <w:drawing>
        <wp:anchor distT="0" distB="0" distL="0" distR="0" simplePos="0" relativeHeight="251658240" behindDoc="1" locked="0" layoutInCell="1" hidden="0" allowOverlap="1" wp14:anchorId="0C613CD1" wp14:editId="0966D3BA">
          <wp:simplePos x="0" y="0"/>
          <wp:positionH relativeFrom="column">
            <wp:posOffset>-438135</wp:posOffset>
          </wp:positionH>
          <wp:positionV relativeFrom="paragraph">
            <wp:posOffset>8890</wp:posOffset>
          </wp:positionV>
          <wp:extent cx="2266950" cy="1197584"/>
          <wp:effectExtent l="0" t="0" r="0" b="0"/>
          <wp:wrapNone/>
          <wp:docPr id="129571307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66950" cy="119758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E30726C" w14:textId="77777777" w:rsidR="0008259A" w:rsidRDefault="0008259A"/>
  <w:p w14:paraId="43A26284" w14:textId="77777777" w:rsidR="0008259A" w:rsidRDefault="0008259A"/>
  <w:p w14:paraId="47AA2E28" w14:textId="77777777" w:rsidR="0008259A" w:rsidRDefault="0008259A"/>
  <w:p w14:paraId="66B983F4" w14:textId="77777777" w:rsidR="0008259A" w:rsidRDefault="0008259A">
    <w:pPr>
      <w:ind w:firstLine="708"/>
    </w:pPr>
  </w:p>
  <w:p w14:paraId="76081628" w14:textId="77777777" w:rsidR="0008259A" w:rsidRDefault="0008259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5D82BB8"/>
    <w:multiLevelType w:val="multilevel"/>
    <w:tmpl w:val="7D5C9F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546379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259A"/>
    <w:rsid w:val="00033E8A"/>
    <w:rsid w:val="0006365A"/>
    <w:rsid w:val="00081244"/>
    <w:rsid w:val="0008259A"/>
    <w:rsid w:val="001150DD"/>
    <w:rsid w:val="00133743"/>
    <w:rsid w:val="001955A2"/>
    <w:rsid w:val="00197C75"/>
    <w:rsid w:val="00213C53"/>
    <w:rsid w:val="00232AB9"/>
    <w:rsid w:val="002361D4"/>
    <w:rsid w:val="0023713A"/>
    <w:rsid w:val="00276AB0"/>
    <w:rsid w:val="002B2EB2"/>
    <w:rsid w:val="002C52FE"/>
    <w:rsid w:val="002D7DC1"/>
    <w:rsid w:val="003915C0"/>
    <w:rsid w:val="00394E50"/>
    <w:rsid w:val="003C1872"/>
    <w:rsid w:val="00466334"/>
    <w:rsid w:val="004F0248"/>
    <w:rsid w:val="00541CB3"/>
    <w:rsid w:val="00555F7E"/>
    <w:rsid w:val="005A1936"/>
    <w:rsid w:val="005C59BE"/>
    <w:rsid w:val="005D1E8E"/>
    <w:rsid w:val="006144F3"/>
    <w:rsid w:val="006558E5"/>
    <w:rsid w:val="006648D5"/>
    <w:rsid w:val="006C59A4"/>
    <w:rsid w:val="00725165"/>
    <w:rsid w:val="00781506"/>
    <w:rsid w:val="007A0DC6"/>
    <w:rsid w:val="007B704C"/>
    <w:rsid w:val="007F3001"/>
    <w:rsid w:val="008021A7"/>
    <w:rsid w:val="00803B15"/>
    <w:rsid w:val="00873915"/>
    <w:rsid w:val="008D294D"/>
    <w:rsid w:val="008E2E9F"/>
    <w:rsid w:val="00991A1B"/>
    <w:rsid w:val="009B54E1"/>
    <w:rsid w:val="009E3216"/>
    <w:rsid w:val="00A54C1F"/>
    <w:rsid w:val="00AA7377"/>
    <w:rsid w:val="00B06C0D"/>
    <w:rsid w:val="00B2289A"/>
    <w:rsid w:val="00B262CC"/>
    <w:rsid w:val="00B30905"/>
    <w:rsid w:val="00B411AC"/>
    <w:rsid w:val="00B52630"/>
    <w:rsid w:val="00B71931"/>
    <w:rsid w:val="00B923D3"/>
    <w:rsid w:val="00BA46FD"/>
    <w:rsid w:val="00BC5903"/>
    <w:rsid w:val="00BE00D1"/>
    <w:rsid w:val="00BF2EAE"/>
    <w:rsid w:val="00C009F7"/>
    <w:rsid w:val="00C029BA"/>
    <w:rsid w:val="00C650D6"/>
    <w:rsid w:val="00C87B50"/>
    <w:rsid w:val="00CD0945"/>
    <w:rsid w:val="00CD29EE"/>
    <w:rsid w:val="00CF2C5C"/>
    <w:rsid w:val="00D147E7"/>
    <w:rsid w:val="00D359B8"/>
    <w:rsid w:val="00DF2848"/>
    <w:rsid w:val="00E80577"/>
    <w:rsid w:val="00E84EDB"/>
    <w:rsid w:val="00EC4742"/>
    <w:rsid w:val="00EF3FFB"/>
    <w:rsid w:val="00F83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2E7CD6"/>
  <w15:docId w15:val="{DD043846-6E34-41E4-96CC-E11AD6CC0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color w:val="161616"/>
        <w:lang w:val="pl" w:eastAsia="pl-PL" w:bidi="ar-SA"/>
      </w:rPr>
    </w:rPrDefault>
    <w:pPrDefault>
      <w:pPr>
        <w:spacing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color w:val="000000"/>
      <w:sz w:val="27"/>
      <w:szCs w:val="27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40"/>
      <w:outlineLvl w:val="3"/>
    </w:pPr>
    <w:rPr>
      <w:i/>
      <w:iCs/>
      <w:color w:val="2F5496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cze">
    <w:name w:val="Hyperlink"/>
    <w:basedOn w:val="Domylnaczcionkaakapitu"/>
    <w:uiPriority w:val="99"/>
    <w:unhideWhenUsed/>
    <w:rsid w:val="006450DE"/>
    <w:rPr>
      <w:color w:val="0563C1" w:themeColor="hyperlink"/>
      <w:u w:val="single"/>
    </w:rPr>
  </w:style>
  <w:style w:type="paragraph" w:styleId="Akapitzlist">
    <w:name w:val="List Paragraph"/>
    <w:uiPriority w:val="34"/>
    <w:qFormat/>
    <w:rsid w:val="008A7870"/>
    <w:pPr>
      <w:spacing w:line="240" w:lineRule="auto"/>
      <w:ind w:left="720"/>
      <w:contextualSpacing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Tekstprzypisukocowego">
    <w:name w:val="endnote text"/>
    <w:link w:val="TekstprzypisukocowegoZnak"/>
    <w:uiPriority w:val="99"/>
    <w:semiHidden/>
    <w:unhideWhenUsed/>
    <w:rsid w:val="00292F08"/>
    <w:pPr>
      <w:spacing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92F08"/>
    <w:rPr>
      <w:rFonts w:ascii="Calibri" w:eastAsia="Calibri" w:hAnsi="Calibri" w:cs="Calibri"/>
      <w:color w:val="161616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92F08"/>
    <w:rPr>
      <w:vertAlign w:val="superscript"/>
    </w:rPr>
  </w:style>
  <w:style w:type="paragraph" w:styleId="Tekstprzypisudolnego">
    <w:name w:val="footnote text"/>
    <w:link w:val="TekstprzypisudolnegoZnak"/>
    <w:uiPriority w:val="99"/>
    <w:semiHidden/>
    <w:unhideWhenUsed/>
    <w:rsid w:val="00DA44BE"/>
    <w:pPr>
      <w:spacing w:line="240" w:lineRule="auto"/>
    </w:p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A44BE"/>
    <w:rPr>
      <w:rFonts w:ascii="Calibri" w:eastAsia="Calibri" w:hAnsi="Calibri" w:cs="Calibri"/>
      <w:color w:val="161616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A44BE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F5DA9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rsid w:val="006F5DA9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F5DA9"/>
    <w:rPr>
      <w:rFonts w:ascii="Calibri" w:eastAsia="Calibri" w:hAnsi="Calibri" w:cs="Calibri"/>
      <w:color w:val="161616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F5DA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F5DA9"/>
    <w:rPr>
      <w:rFonts w:ascii="Calibri" w:eastAsia="Calibri" w:hAnsi="Calibri" w:cs="Calibri"/>
      <w:b/>
      <w:bCs/>
      <w:color w:val="161616"/>
      <w:sz w:val="20"/>
      <w:szCs w:val="20"/>
      <w:lang w:eastAsia="pl-PL"/>
    </w:rPr>
  </w:style>
  <w:style w:type="paragraph" w:styleId="Tekstdymka">
    <w:name w:val="Balloon Text"/>
    <w:link w:val="TekstdymkaZnak"/>
    <w:uiPriority w:val="99"/>
    <w:semiHidden/>
    <w:unhideWhenUsed/>
    <w:rsid w:val="006F5DA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5DA9"/>
    <w:rPr>
      <w:rFonts w:ascii="Segoe UI" w:eastAsia="Calibri" w:hAnsi="Segoe UI" w:cs="Segoe UI"/>
      <w:color w:val="161616"/>
      <w:sz w:val="18"/>
      <w:szCs w:val="18"/>
      <w:lang w:eastAsia="pl-PL"/>
    </w:rPr>
  </w:style>
  <w:style w:type="paragraph" w:styleId="Poprawka">
    <w:name w:val="Revision"/>
    <w:hidden/>
    <w:uiPriority w:val="99"/>
    <w:semiHidden/>
    <w:rsid w:val="00E34D26"/>
    <w:pPr>
      <w:spacing w:line="240" w:lineRule="auto"/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40390"/>
    <w:rPr>
      <w:color w:val="605E5C"/>
      <w:shd w:val="clear" w:color="auto" w:fill="E1DFDD"/>
    </w:rPr>
  </w:style>
  <w:style w:type="paragraph" w:styleId="NormalnyWeb">
    <w:name w:val="Normal (Web)"/>
    <w:uiPriority w:val="99"/>
    <w:unhideWhenUsed/>
    <w:rsid w:val="000B37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Nagwek3Znak">
    <w:name w:val="Nagłówek 3 Znak"/>
    <w:basedOn w:val="Domylnaczcionkaakapitu"/>
    <w:uiPriority w:val="9"/>
    <w:rsid w:val="000B37E2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4Znak">
    <w:name w:val="Nagłówek 4 Znak"/>
    <w:basedOn w:val="Domylnaczcionkaakapitu"/>
    <w:uiPriority w:val="9"/>
    <w:semiHidden/>
    <w:rsid w:val="00205A27"/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0"/>
      <w:lang w:eastAsia="pl-PL"/>
    </w:r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430D2F"/>
    <w:rPr>
      <w:color w:val="605E5C"/>
      <w:shd w:val="clear" w:color="auto" w:fill="E1DFDD"/>
    </w:r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g.p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FMpxYZgjrG1+LnX/AYCe5hg7zg==">CgMxLjAyDmgucmptY3ExeXVxdmJiMg5oLmxxeXU2eXN5YzN3ZzgAaiYKFHN1Z2dlc3QuY2Fqd2thaml6Zm0zEg5NaWNoYcWCIFrEmWJpa2omChRzdWdnZXN0Lmxtd3B3MGZmNmhwaBIOTWljaGHFgiBaxJliaWtqJgoUc3VnZ2VzdC5sMjBzbmJuM3JxZGESDk1pY2hhxYIgWsSZYmlraiUKE3N1Z2dlc3QuaHU2OHFoYTBqMmoSDk1pY2hhxYIgWsSZYmlrciExTF8xcVdjS0JETVFmY21sRV9lRFk3R1R5MjNsYV8tck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1512</Words>
  <Characters>9076</Characters>
  <Application>Microsoft Office Word</Application>
  <DocSecurity>0</DocSecurity>
  <Lines>75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Kochalska Halina</dc:creator>
  <cp:lastModifiedBy>Good One</cp:lastModifiedBy>
  <cp:revision>10</cp:revision>
  <dcterms:created xsi:type="dcterms:W3CDTF">2026-01-29T08:19:00Z</dcterms:created>
  <dcterms:modified xsi:type="dcterms:W3CDTF">2026-02-04T07:39:00Z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4d3b02ec,1ffd0a3a,1bba3590</vt:lpwstr>
  </property>
  <property fmtid="{D5CDD505-2E9C-101B-9397-08002B2CF9AE}" pid="3" name="ClassificationContentMarkingFooterFontProps">
    <vt:lpwstr>#008000,10,Calibri</vt:lpwstr>
  </property>
  <property fmtid="{D5CDD505-2E9C-101B-9397-08002B2CF9AE}" pid="4" name="ClassificationContentMarkingFooterText">
    <vt:lpwstr>Informacje Jawne</vt:lpwstr>
  </property>
  <property fmtid="{D5CDD505-2E9C-101B-9397-08002B2CF9AE}" pid="5" name="MSIP_Label_1391a466-f120-4668-a5e5-7af4d8a99d82_Enabled">
    <vt:lpwstr>true</vt:lpwstr>
  </property>
  <property fmtid="{D5CDD505-2E9C-101B-9397-08002B2CF9AE}" pid="6" name="MSIP_Label_1391a466-f120-4668-a5e5-7af4d8a99d82_SetDate">
    <vt:lpwstr>2023-11-30T22:50:52Z</vt:lpwstr>
  </property>
  <property fmtid="{D5CDD505-2E9C-101B-9397-08002B2CF9AE}" pid="7" name="MSIP_Label_1391a466-f120-4668-a5e5-7af4d8a99d82_Method">
    <vt:lpwstr>Privileged</vt:lpwstr>
  </property>
  <property fmtid="{D5CDD505-2E9C-101B-9397-08002B2CF9AE}" pid="8" name="MSIP_Label_1391a466-f120-4668-a5e5-7af4d8a99d82_Name">
    <vt:lpwstr>Grupa BIK-Jawne</vt:lpwstr>
  </property>
  <property fmtid="{D5CDD505-2E9C-101B-9397-08002B2CF9AE}" pid="9" name="MSIP_Label_1391a466-f120-4668-a5e5-7af4d8a99d82_SiteId">
    <vt:lpwstr>f2871815-01ea-45c0-a64b-82e189df602c</vt:lpwstr>
  </property>
  <property fmtid="{D5CDD505-2E9C-101B-9397-08002B2CF9AE}" pid="10" name="MSIP_Label_1391a466-f120-4668-a5e5-7af4d8a99d82_ActionId">
    <vt:lpwstr>efca1cbd-500e-4a04-bf70-2db71337dd38</vt:lpwstr>
  </property>
  <property fmtid="{D5CDD505-2E9C-101B-9397-08002B2CF9AE}" pid="11" name="MSIP_Label_1391a466-f120-4668-a5e5-7af4d8a99d82_ContentBits">
    <vt:lpwstr>2</vt:lpwstr>
  </property>
</Properties>
</file>