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  <w:rtl w:val="0"/>
        </w:rPr>
        <w:t xml:space="preserve">Lidl Polska z prestiżowym tytułem lidera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  <w:rtl w:val="0"/>
        </w:rPr>
        <w:t xml:space="preserve">na krajowym rynku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50aa"/>
          <w:sz w:val="36"/>
          <w:szCs w:val="36"/>
          <w:rtl w:val="0"/>
        </w:rPr>
        <w:t xml:space="preserve">. Co to oznacza dla Twojego talerza?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  <w:sz w:val="24"/>
          <w:szCs w:val="24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sz w:val="24"/>
          <w:szCs w:val="24"/>
          <w:rtl w:val="0"/>
        </w:rPr>
        <w:t xml:space="preserve">Lidl Polska został uznany za najbardziej zaangażowaną w ochronę klimatu sieć handlową w kraju. W najnowszym raporcie „Superlist Environment Europe 2026”, opracowanym przez międzynarodowy think tank Questionmark, sieć zajęła 1. miejsce na polskim rynku oraz spektakularne 2. miejsce w rankingu ogólnoeuropejskim. To prestiżowe wyróżnienie potwierdza status Lidl Polska jako lidera transformacji białkowej i ambicji klimatycznych.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Lidl Font Pro" w:cs="Lidl Font Pro" w:eastAsia="Lidl Font Pro" w:hAnsi="Lidl Font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Pionierska strategia na polskim rynku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Lidl Polska zajął pozycję lidera na drugim co do wielkości rynku objętym badaniem, wykazując się największą przejrzystością oraz najbardziej konkretnymi planami działania. Sukces w rankingu jest efektem publikacji szczegółowej strategii prowadzącej do redukcji emisji w perspektywie krótko- (2034 r.) oraz długoterminowej (2050 r.). Co istotne, Lidl Polska jest jedyną badaną w raporcie siecią handlową w Polsce, która zadeklarowała (w ramach celu ustanowionego przez spółki Grupy Schwarz, której jest częścią) osiągnięcie zerowej emisji netto w całym łańcuchu wartości do 2050 r.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i w:val="1"/>
          <w:iCs w:val="1"/>
          <w:rtl w:val="0"/>
        </w:rPr>
        <w:t xml:space="preserve">- Pierwsze miejsce Lidl Polska w naszym kraju i drugie w Europie w rankingu Superlist Environment Europe 2026 to dowód na to, że zrównoważony rozwój jest dla nas realnym planem operacyjnym, który konsekwentnie realizujemy. Jako jedyna sieć handlowa w Polsce postawiliśmy tak jasne cele w zakresie neutralności klimatycznej i transformacji białkowej, co zostało docenione przez międzynarodowych ekspertów -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mówi </w:t>
      </w: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Aleksandra Robaszkiewicz, Dyrektorka ds. Corporate Affairs i CSR w Lidl Polska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Klimat pod ścisłą kontrolą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Eksperci Questionmark docenili sieć za precyzyjne wyznaczenie celów redukcyjnych dla wszystkich zakresów emisji, w tym szczególnie wymagających emisji FLAG (związanych z rolnictwem i użytkowaniem gruntów). Strategia Lidl Polska jest w pełni zgodna z założeniami Porozumienia paryskiego, dążąc do ograniczenia ocieplenia globalnego do poziomu 1,5 °C. Raport wskazuje również, że sieć wykazuje najwyższą na rynku przejrzystość w raportowaniu swojego śladu węglowego, szczegółowo ujawniając źródła emisji w całym łańcuchu dostaw.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Rewolucja na talerzu – jedyna taka strategia transformacji białkowej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Lidl Polska wyróżnił się jako jedyna sieć w kraju, która włączyła transformację białkową do swojej oficjalnej strategii biznesowej. Zgodnie z założeniami tzw. diety planetarnej, sieć postawiła sobie ambitne cele do osiągnięcia do 2030 roku: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Zwiększenie udziału żywności pochodzenia roślinnego w sprzedaży o 20%.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Zwiększenie udziału kategorii produktów roślinnych bogatych w białko w sprzedaży o 15%.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Zwiększenie udziału kategorii roślinnych alternatyw dla produktów mlecznych w sprzedaży o 8%.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Lidl Polska na tle Europy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Wyniki badania stawiają polski oddział sieci w elitarnym gronie europejskich liderów. Lidl Polska należy do zaledwie siedmiu sieci w Europie 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badanych przez Superlist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, które posiadają gotowy plan operacyjny realizacji celów redukcyjnych. Jest jedną z czterech 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uwzględnionych w badaniu 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sieci na kontynencie, których cele żywieniowe są oficjalnie potwierdzone jako zgodne z założeniami diety planetarnej. Ponadto, znajduje się w grupie jedenastu 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badanych</w:t>
      </w: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 liderów publikujących dane o proporcji białka roślinnego w całkowitej sprzedaży.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O Superlist Environment Europe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Superlist to międzynarodowy program badawczy prowadzony przez think tank Questionmark, działający na rzecz zdrowszego, bardziej zrównoważonego i sprawiedliwego systemu żywnościowego, we współpracy z organizacjami takimi jak: WWF Niderlandy, Madre Brava i ProVeg International. Edycja 2026 objęła 27 największych sieci handlowych w 8 państwach europejskich, oceniając ich realny wpływ na system żywnościowy i działania na rzecz ochrony klimatu.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jc w:val="both"/>
        <w:rPr>
          <w:rFonts w:ascii="Lidl Font Pro" w:cs="Lidl Font Pro" w:eastAsia="Lidl Font Pro" w:hAnsi="Lidl Font Pr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Informacje o firmie:</w:t>
      </w:r>
    </w:p>
    <w:p w:rsidR="00000000" w:rsidDel="00000000" w:rsidP="00000000" w:rsidRDefault="00000000" w:rsidRPr="00000000" w14:paraId="0000001B">
      <w:pPr>
        <w:spacing w:after="160" w:lineRule="auto"/>
        <w:jc w:val="both"/>
        <w:rPr>
          <w:rFonts w:ascii="Lidl Font Pro" w:cs="Lidl Font Pro" w:eastAsia="Lidl Font Pro" w:hAnsi="Lidl Font Pro"/>
          <w:color w:val="80808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</w:t>
      </w:r>
    </w:p>
    <w:p w:rsidR="00000000" w:rsidDel="00000000" w:rsidP="00000000" w:rsidRDefault="00000000" w:rsidRPr="00000000" w14:paraId="0000001C">
      <w:pPr>
        <w:spacing w:after="160" w:lineRule="auto"/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Kontakt: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Strona www: </w:t>
      </w:r>
      <w:hyperlink r:id="rId7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https://www.lidl.pl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https://www.facebook.com/lidlpolska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Instagram: </w:t>
      </w:r>
      <w:hyperlink r:id="rId9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https://www.instagram.com/lidlpolska/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YouTube: </w:t>
      </w:r>
      <w:hyperlink r:id="rId10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https://www.youtube.com/user/LidlPolskaPL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LinkedIn: </w:t>
      </w:r>
      <w:hyperlink r:id="rId11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https://www.linkedin.com/company/lidl-polska</w:t>
        </w:r>
      </w:hyperlink>
      <w:r w:rsidDel="00000000" w:rsidR="00000000" w:rsidRPr="00000000">
        <w:rPr>
          <w:rFonts w:ascii="Lidl Font Pro" w:cs="Lidl Font Pro" w:eastAsia="Lidl Font Pro" w:hAnsi="Lidl Font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TikTok</w:t>
      </w:r>
      <w:r w:rsidDel="00000000" w:rsidR="00000000" w:rsidRPr="00000000">
        <w:rPr>
          <w:rFonts w:ascii="Lidl Font Pro" w:cs="Lidl Font Pro" w:eastAsia="Lidl Font Pro" w:hAnsi="Lidl Font Pro"/>
          <w:color w:val="a6a6a6"/>
          <w:sz w:val="18"/>
          <w:szCs w:val="18"/>
          <w:rtl w:val="0"/>
        </w:rPr>
        <w:t xml:space="preserve">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18"/>
            <w:szCs w:val="18"/>
            <w:u w:val="single"/>
            <w:rtl w:val="0"/>
          </w:rPr>
          <w:t xml:space="preserve"> </w:t>
        </w:r>
      </w:hyperlink>
      <w:hyperlink r:id="rId13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https://www.tiktok.com/@lidlpolska 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Lidl Font Pro" w:cs="Lidl Font Pro" w:eastAsia="Lidl Font Pro" w:hAnsi="Lidl Font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Lidl Font Pro" w:cs="Lidl Font Pro" w:eastAsia="Lidl Font Pro" w:hAnsi="Lidl Font Pro"/>
          <w:color w:val="adadad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Zapytania w weekendy i dni ustawowo wolne od pracy prosimy przesyłać na adres: </w:t>
      </w:r>
      <w:hyperlink r:id="rId14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lidl@kplus.agency</w:t>
        </w:r>
      </w:hyperlink>
      <w:r w:rsidDel="00000000" w:rsidR="00000000" w:rsidRPr="00000000">
        <w:rPr>
          <w:rFonts w:ascii="Lidl Font Pro" w:cs="Lidl Font Pro" w:eastAsia="Lidl Font Pro" w:hAnsi="Lidl Font Pro"/>
          <w:color w:val="adada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Lidl Font Pro" w:cs="Lidl Font Pro" w:eastAsia="Lidl Font Pro" w:hAnsi="Lidl Font Pro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default"/>
      <w:footerReference r:id="rId18" w:type="first"/>
      <w:pgSz w:h="16838" w:w="11906" w:orient="portrait"/>
      <w:pgMar w:bottom="1843" w:top="1985" w:left="1418" w:right="1418" w:header="90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dl Font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-6348</wp:posOffset>
              </wp:positionH>
              <wp:positionV relativeFrom="paragraph">
                <wp:posOffset>-129539</wp:posOffset>
              </wp:positionV>
              <wp:extent cx="0" cy="12700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6275" y="378000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-6348</wp:posOffset>
              </wp:positionH>
              <wp:positionV relativeFrom="paragraph">
                <wp:posOffset>-129539</wp:posOffset>
              </wp:positionV>
              <wp:extent cx="0" cy="12700"/>
              <wp:effectExtent b="0" l="0" r="0" t="0"/>
              <wp:wrapNone/>
              <wp:docPr id="3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9808845</wp:posOffset>
              </wp:positionV>
              <wp:extent cx="5782945" cy="485775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64053" y="3546638"/>
                        <a:ext cx="576389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Polska · Biuro Prasowe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Biuro prasowe · Telefon (22) 508 21 00 · Adres e-mail </w:t>
                          </w: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  <w:t xml:space="preserve">biuro.prasowe@lidl.pl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22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Dane kontaktowe/adresowe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9808845</wp:posOffset>
              </wp:positionV>
              <wp:extent cx="5782945" cy="485775"/>
              <wp:effectExtent b="0" l="0" r="0" t="0"/>
              <wp:wrapNone/>
              <wp:docPr id="3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294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-1267</wp:posOffset>
              </wp:positionH>
              <wp:positionV relativeFrom="paragraph">
                <wp:posOffset>9804400</wp:posOffset>
              </wp:positionV>
              <wp:extent cx="5782310" cy="886460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2464370" y="3346295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Stiftung &amp; Co. KG · International Corporate Communications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Stiftsbergstrasse 1 · 74167 Neckarsulm · Germany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-1267</wp:posOffset>
              </wp:positionH>
              <wp:positionV relativeFrom="paragraph">
                <wp:posOffset>9804400</wp:posOffset>
              </wp:positionV>
              <wp:extent cx="5782310" cy="886460"/>
              <wp:effectExtent b="0" l="0" r="0" t="0"/>
              <wp:wrapNone/>
              <wp:docPr id="40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2310" cy="886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-1267</wp:posOffset>
              </wp:positionH>
              <wp:positionV relativeFrom="paragraph">
                <wp:posOffset>9804400</wp:posOffset>
              </wp:positionV>
              <wp:extent cx="5782310" cy="88646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464370" y="3346295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Lidl Stiftung &amp; Co. KG · International Corporate Communications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Stiftsbergstrasse 1 · 74167 Neckarsulm · Germany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-1267</wp:posOffset>
              </wp:positionH>
              <wp:positionV relativeFrom="paragraph">
                <wp:posOffset>9804400</wp:posOffset>
              </wp:positionV>
              <wp:extent cx="5782310" cy="886460"/>
              <wp:effectExtent b="0" l="0" r="0" t="0"/>
              <wp:wrapNone/>
              <wp:docPr id="3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2310" cy="886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</wp:posOffset>
              </wp:positionH>
              <wp:positionV relativeFrom="paragraph">
                <wp:posOffset>-495299</wp:posOffset>
              </wp:positionV>
              <wp:extent cx="0" cy="1270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3070" y="3780000"/>
                        <a:ext cx="62458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</wp:posOffset>
              </wp:positionH>
              <wp:positionV relativeFrom="paragraph">
                <wp:posOffset>-495299</wp:posOffset>
              </wp:positionV>
              <wp:extent cx="0" cy="1270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4859351</wp:posOffset>
          </wp:positionH>
          <wp:positionV relativeFrom="paragraph">
            <wp:posOffset>-302893</wp:posOffset>
          </wp:positionV>
          <wp:extent cx="904875" cy="904875"/>
          <wp:effectExtent b="0" l="0" r="0" t="0"/>
          <wp:wrapNone/>
          <wp:docPr descr="LIDL.jpg" id="41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-15236</wp:posOffset>
              </wp:positionH>
              <wp:positionV relativeFrom="paragraph">
                <wp:posOffset>662941</wp:posOffset>
              </wp:positionV>
              <wp:extent cx="0" cy="127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-15236</wp:posOffset>
              </wp:positionH>
              <wp:positionV relativeFrom="paragraph">
                <wp:posOffset>662941</wp:posOffset>
              </wp:positionV>
              <wp:extent cx="0" cy="12700"/>
              <wp:effectExtent b="0" l="0" r="0" t="0"/>
              <wp:wrapNone/>
              <wp:docPr id="37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-14285</wp:posOffset>
              </wp:positionH>
              <wp:positionV relativeFrom="paragraph">
                <wp:posOffset>90488</wp:posOffset>
              </wp:positionV>
              <wp:extent cx="4936490" cy="512445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Informacja prasowa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-14285</wp:posOffset>
              </wp:positionH>
              <wp:positionV relativeFrom="paragraph">
                <wp:posOffset>90488</wp:posOffset>
              </wp:positionV>
              <wp:extent cx="4936490" cy="512445"/>
              <wp:effectExtent b="0" l="0" r="0" t="0"/>
              <wp:wrapNone/>
              <wp:docPr id="3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6490" cy="512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5327650</wp:posOffset>
          </wp:positionH>
          <wp:positionV relativeFrom="paragraph">
            <wp:posOffset>-293368</wp:posOffset>
          </wp:positionV>
          <wp:extent cx="904875" cy="904875"/>
          <wp:effectExtent b="0" l="0" r="0" t="0"/>
          <wp:wrapNone/>
          <wp:docPr descr="LIDL.jpg" id="42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1272</wp:posOffset>
              </wp:positionH>
              <wp:positionV relativeFrom="paragraph">
                <wp:posOffset>672466</wp:posOffset>
              </wp:positionV>
              <wp:extent cx="0" cy="12700"/>
              <wp:effectExtent b="0" l="0" r="0" t="0"/>
              <wp:wrapNone/>
              <wp:docPr id="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23070" y="3780000"/>
                        <a:ext cx="624586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1272</wp:posOffset>
              </wp:positionH>
              <wp:positionV relativeFrom="paragraph">
                <wp:posOffset>672466</wp:posOffset>
              </wp:positionV>
              <wp:extent cx="0" cy="12700"/>
              <wp:effectExtent b="0" l="0" r="0" t="0"/>
              <wp:wrapNone/>
              <wp:docPr id="39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754381</wp:posOffset>
              </wp:positionV>
              <wp:extent cx="3001010" cy="512445"/>
              <wp:effectExtent b="0" l="0" r="0" t="0"/>
              <wp:wrapNone/>
              <wp:docPr id="38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855020" y="3533303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BRIEFING | TOPIC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754381</wp:posOffset>
              </wp:positionV>
              <wp:extent cx="3001010" cy="512445"/>
              <wp:effectExtent b="0" l="0" r="0" t="0"/>
              <wp:wrapNone/>
              <wp:docPr id="38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512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2470151</wp:posOffset>
              </wp:positionH>
              <wp:positionV relativeFrom="paragraph">
                <wp:posOffset>821691</wp:posOffset>
              </wp:positionV>
              <wp:extent cx="3790950" cy="269875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460050" y="3654588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Neckarsulm,  TIME  \@ "d. MMMM yyyy" 22. January 2026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2470151</wp:posOffset>
              </wp:positionH>
              <wp:positionV relativeFrom="paragraph">
                <wp:posOffset>821691</wp:posOffset>
              </wp:positionV>
              <wp:extent cx="3790950" cy="269875"/>
              <wp:effectExtent b="0" l="0" r="0" t="0"/>
              <wp:wrapNone/>
              <wp:docPr id="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754381</wp:posOffset>
              </wp:positionV>
              <wp:extent cx="3001010" cy="512445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55020" y="3533303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38"/>
                              <w:vertAlign w:val="baseline"/>
                            </w:rPr>
                            <w:t xml:space="preserve">BRIEFING | TOPIC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754381</wp:posOffset>
              </wp:positionV>
              <wp:extent cx="3001010" cy="512445"/>
              <wp:effectExtent b="0" l="0" r="0" t="0"/>
              <wp:wrapNone/>
              <wp:docPr id="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512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2470151</wp:posOffset>
              </wp:positionH>
              <wp:positionV relativeFrom="paragraph">
                <wp:posOffset>821691</wp:posOffset>
              </wp:positionV>
              <wp:extent cx="3790950" cy="269875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460050" y="3654588"/>
                        <a:ext cx="3771900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Neckarsulm,  TIME  \@ "d. MMMM yyyy" 22. January 2026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2470151</wp:posOffset>
              </wp:positionH>
              <wp:positionV relativeFrom="paragraph">
                <wp:posOffset>821691</wp:posOffset>
              </wp:positionV>
              <wp:extent cx="3790950" cy="269875"/>
              <wp:effectExtent b="0" l="0" r="0" t="0"/>
              <wp:wrapNone/>
              <wp:docPr id="3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2" w:sz="4" w:val="single"/>
      </w:pBdr>
      <w:spacing w:after="60" w:before="240" w:lineRule="auto"/>
    </w:pPr>
    <w:rPr>
      <w:b w:val="1"/>
      <w:bCs w:val="1"/>
      <w:smallCaps w:val="1"/>
      <w:color w:val="0070c0"/>
      <w:sz w:val="28"/>
      <w:szCs w:val="2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1"/>
      <w:strike w:val="0"/>
      <w:color w:val="1f497d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b w:val="1"/>
      <w:bCs w:val="1"/>
      <w:color w:val="00000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qFormat w:val="1"/>
    <w:rsid w:val="000425DF"/>
    <w:pPr>
      <w:numPr>
        <w:ilvl w:val="6"/>
        <w:numId w:val="1"/>
      </w:numPr>
      <w:spacing w:after="60" w:before="240"/>
      <w:outlineLvl w:val="6"/>
    </w:pPr>
    <w:rPr>
      <w:b w:val="1"/>
    </w:rPr>
  </w:style>
  <w:style w:type="paragraph" w:styleId="Nagwek8">
    <w:name w:val="heading 8"/>
    <w:basedOn w:val="Normalny"/>
    <w:next w:val="Normalny"/>
    <w:link w:val="Nagwek8Znak"/>
    <w:qFormat w:val="1"/>
    <w:rsid w:val="000425DF"/>
    <w:pPr>
      <w:numPr>
        <w:ilvl w:val="7"/>
        <w:numId w:val="1"/>
      </w:numPr>
      <w:spacing w:after="60" w:before="240"/>
      <w:outlineLvl w:val="7"/>
    </w:pPr>
    <w:rPr>
      <w:b w:val="1"/>
    </w:rPr>
  </w:style>
  <w:style w:type="paragraph" w:styleId="Nagwek9">
    <w:name w:val="heading 9"/>
    <w:basedOn w:val="Normalny"/>
    <w:next w:val="Normalny"/>
    <w:link w:val="Nagwek9Znak"/>
    <w:qFormat w:val="1"/>
    <w:rsid w:val="000425DF"/>
    <w:pPr>
      <w:numPr>
        <w:ilvl w:val="8"/>
        <w:numId w:val="1"/>
      </w:numPr>
      <w:spacing w:after="60" w:before="240"/>
      <w:outlineLvl w:val="8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pistreci1">
    <w:name w:val="toc 1"/>
    <w:aliases w:val="Lidl PR Handbuch"/>
    <w:basedOn w:val="Normalny"/>
    <w:next w:val="Normalny"/>
    <w:uiPriority w:val="39"/>
    <w:qFormat w:val="1"/>
    <w:rsid w:val="000425DF"/>
    <w:pPr>
      <w:tabs>
        <w:tab w:val="left" w:pos="0"/>
        <w:tab w:val="left" w:pos="284"/>
        <w:tab w:val="left" w:pos="567"/>
        <w:tab w:val="right" w:leader="dot" w:pos="9071"/>
      </w:tabs>
      <w:spacing w:after="8" w:before="14" w:line="312" w:lineRule="auto"/>
      <w:outlineLvl w:val="2"/>
    </w:pPr>
    <w:rPr>
      <w:rFonts w:eastAsiaTheme="majorEastAsia"/>
      <w:b w:val="1"/>
      <w:snapToGrid w:val="0"/>
      <w:color w:val="000000" w:themeColor="text1"/>
      <w:sz w:val="20"/>
    </w:rPr>
  </w:style>
  <w:style w:type="paragraph" w:styleId="Bildabsatz" w:customStyle="1">
    <w:name w:val="Bildabsatz"/>
    <w:basedOn w:val="Normalny"/>
    <w:qFormat w:val="1"/>
    <w:rsid w:val="000425DF"/>
    <w:pPr>
      <w:spacing w:after="100" w:afterAutospacing="1" w:before="100" w:beforeAutospacing="1"/>
      <w:ind w:right="283"/>
      <w:jc w:val="center"/>
    </w:pPr>
    <w:rPr>
      <w:rFonts w:cs="Arial"/>
      <w:bCs w:val="1"/>
      <w:noProof w:val="1"/>
    </w:rPr>
  </w:style>
  <w:style w:type="character" w:styleId="Nagwek1Znak" w:customStyle="1">
    <w:name w:val="Nagłówek 1 Znak"/>
    <w:basedOn w:val="Domylnaczcionkaakapitu"/>
    <w:link w:val="Nagwek1"/>
    <w:rsid w:val="0092558F"/>
    <w:rPr>
      <w:rFonts w:ascii="Calibri" w:hAnsi="Calibri" w:eastAsiaTheme="minorHAnsi"/>
      <w:b w:val="1"/>
      <w:caps w:val="1"/>
      <w:color w:val="0070c0"/>
      <w:kern w:val="28"/>
      <w:sz w:val="28"/>
      <w:szCs w:val="22"/>
      <w:lang w:eastAsia="en-US"/>
    </w:rPr>
  </w:style>
  <w:style w:type="character" w:styleId="Nagwek2Znak" w:customStyle="1">
    <w:name w:val="Nagłówek 2 Znak"/>
    <w:basedOn w:val="Domylnaczcionkaakapitu"/>
    <w:link w:val="Nagwek2"/>
    <w:rsid w:val="00636BD3"/>
    <w:rPr>
      <w:rFonts w:ascii="Calibri" w:cs="Calibri-Bold" w:hAnsi="Calibri" w:eastAsiaTheme="minorHAnsi"/>
      <w:b w:val="1"/>
      <w:bCs w:val="1"/>
      <w:caps w:val="1"/>
      <w:color w:val="1f497d" w:themeColor="text2"/>
      <w:sz w:val="24"/>
      <w:szCs w:val="26"/>
      <w:u w:val="single"/>
      <w:lang w:eastAsia="en-US"/>
    </w:rPr>
  </w:style>
  <w:style w:type="character" w:styleId="Nagwek3Znak" w:customStyle="1">
    <w:name w:val="Nagłówek 3 Znak"/>
    <w:basedOn w:val="Domylnaczcionkaakapitu"/>
    <w:link w:val="Nagwek3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4Znak" w:customStyle="1">
    <w:name w:val="Nagłówek 4 Znak"/>
    <w:basedOn w:val="Domylnaczcionkaakapitu"/>
    <w:link w:val="Nagwek4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5Znak" w:customStyle="1">
    <w:name w:val="Nagłówek 5 Znak"/>
    <w:basedOn w:val="Domylnaczcionkaakapitu"/>
    <w:link w:val="Nagwek5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6Znak" w:customStyle="1">
    <w:name w:val="Nagłówek 6 Znak"/>
    <w:basedOn w:val="Domylnaczcionkaakapitu"/>
    <w:link w:val="Nagwek6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7Znak" w:customStyle="1">
    <w:name w:val="Nagłówek 7 Znak"/>
    <w:basedOn w:val="Domylnaczcionkaakapitu"/>
    <w:link w:val="Nagwek7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8Znak" w:customStyle="1">
    <w:name w:val="Nagłówek 8 Znak"/>
    <w:basedOn w:val="Domylnaczcionkaakapitu"/>
    <w:link w:val="Nagwek8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character" w:styleId="Nagwek9Znak" w:customStyle="1">
    <w:name w:val="Nagłówek 9 Znak"/>
    <w:basedOn w:val="Domylnaczcionkaakapitu"/>
    <w:link w:val="Nagwek9"/>
    <w:rsid w:val="000425DF"/>
    <w:rPr>
      <w:rFonts w:ascii="Calibri" w:hAnsi="Calibri" w:eastAsiaTheme="minorHAnsi"/>
      <w:b w:val="1"/>
      <w:sz w:val="22"/>
      <w:szCs w:val="22"/>
      <w:lang w:eastAsia="en-US"/>
    </w:rPr>
  </w:style>
  <w:style w:type="paragraph" w:styleId="Legenda">
    <w:name w:val="caption"/>
    <w:basedOn w:val="Normalny"/>
    <w:next w:val="Normalny"/>
    <w:qFormat w:val="1"/>
    <w:rsid w:val="000425DF"/>
    <w:rPr>
      <w:b w:val="1"/>
      <w:bCs w:val="1"/>
      <w:sz w:val="20"/>
    </w:rPr>
  </w:style>
  <w:style w:type="character" w:styleId="TytuZnak" w:customStyle="1">
    <w:name w:val="Tytuł Znak"/>
    <w:basedOn w:val="Domylnaczcionkaakapitu"/>
    <w:link w:val="Tytu"/>
    <w:rsid w:val="000425DF"/>
    <w:rPr>
      <w:rFonts w:ascii="Arial" w:hAnsi="Arial"/>
      <w:b w:val="1"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 w:val="1"/>
    <w:rsid w:val="000425D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0425DF"/>
    <w:rPr>
      <w:i w:val="1"/>
      <w:iCs w:val="1"/>
    </w:rPr>
  </w:style>
  <w:style w:type="paragraph" w:styleId="Akapitzlist">
    <w:name w:val="List Paragraph"/>
    <w:basedOn w:val="Normalny"/>
    <w:link w:val="AkapitzlistZnak"/>
    <w:uiPriority w:val="34"/>
    <w:qFormat w:val="1"/>
    <w:rsid w:val="000425DF"/>
    <w:pPr>
      <w:ind w:left="720"/>
      <w:contextualSpacing w:val="1"/>
    </w:p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0425DF"/>
    <w:pPr>
      <w:keepLines w:val="1"/>
      <w:spacing w:after="0" w:before="480"/>
      <w:outlineLvl w:val="9"/>
    </w:pPr>
    <w:rPr>
      <w:rFonts w:ascii="Cambria" w:hAnsi="Cambria"/>
      <w:bCs w:val="1"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 w:val="1"/>
    <w:rsid w:val="003D467C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 w:val="1"/>
    <w:rsid w:val="003D467C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styleId="EinfAbs" w:customStyle="1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cs="MinionPro-Regular" w:hAnsi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CB0C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CB0CE8"/>
    <w:rPr>
      <w:rFonts w:ascii="Segoe UI" w:cs="Segoe UI" w:hAnsi="Segoe UI" w:eastAsiaTheme="minorHAnsi"/>
      <w:sz w:val="18"/>
      <w:szCs w:val="18"/>
      <w:lang w:eastAsia="en-US"/>
    </w:rPr>
  </w:style>
  <w:style w:type="paragraph" w:styleId="Bezodstpw">
    <w:name w:val="No Spacing"/>
    <w:link w:val="BezodstpwZnak"/>
    <w:uiPriority w:val="1"/>
    <w:qFormat w:val="1"/>
    <w:rsid w:val="009D52B4"/>
    <w:rPr>
      <w:rFonts w:ascii="Calibri" w:hAnsi="Calibri" w:eastAsiaTheme="minorHAns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 w:val="1"/>
    <w:uiPriority w:val="39"/>
    <w:unhideWhenUsed w:val="1"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 w:val="1"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AD4BA8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D4BA8"/>
    <w:rPr>
      <w:rFonts w:ascii="Calibri" w:hAnsi="Calibri"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D4BA8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D4BA8"/>
    <w:rPr>
      <w:rFonts w:ascii="Calibri" w:hAnsi="Calibri" w:eastAsiaTheme="minorHAnsi"/>
      <w:b w:val="1"/>
      <w:bCs w:val="1"/>
      <w:lang w:eastAsia="en-US"/>
    </w:rPr>
  </w:style>
  <w:style w:type="paragraph" w:styleId="NormalnyWeb">
    <w:name w:val="Normal (Web)"/>
    <w:basedOn w:val="Normalny"/>
    <w:uiPriority w:val="99"/>
    <w:unhideWhenUsed w:val="1"/>
    <w:rsid w:val="000B0C6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kapitzlistZnak" w:customStyle="1">
    <w:name w:val="Akapit z listą Znak"/>
    <w:basedOn w:val="Domylnaczcionkaakapitu"/>
    <w:link w:val="Akapitzlist"/>
    <w:uiPriority w:val="34"/>
    <w:locked w:val="1"/>
    <w:rsid w:val="005258F6"/>
    <w:rPr>
      <w:rFonts w:ascii="Calibri" w:hAnsi="Calibri" w:eastAsiaTheme="minorHAnsi"/>
      <w:sz w:val="22"/>
      <w:szCs w:val="22"/>
      <w:lang w:eastAsia="en-US"/>
    </w:rPr>
  </w:style>
  <w:style w:type="paragraph" w:styleId="Referenzzeileoben" w:customStyle="1">
    <w:name w:val="Referenzzeile (oben)"/>
    <w:basedOn w:val="Normalny"/>
    <w:next w:val="Normalny"/>
    <w:uiPriority w:val="6"/>
    <w:qFormat w:val="1"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styleId="Standardfett" w:customStyle="1">
    <w:name w:val="Standard fett"/>
    <w:basedOn w:val="Normalny"/>
    <w:next w:val="Normalny"/>
    <w:qFormat w:val="1"/>
    <w:rsid w:val="00664D35"/>
    <w:pPr>
      <w:spacing w:after="120" w:line="280" w:lineRule="atLeast"/>
    </w:pPr>
    <w:rPr>
      <w:rFonts w:asciiTheme="minorHAnsi" w:cstheme="minorBidi" w:hAnsiTheme="minorHAnsi"/>
      <w:b w:val="1"/>
      <w:color w:val="4bacc6" w:themeColor="accent5"/>
    </w:rPr>
  </w:style>
  <w:style w:type="paragraph" w:styleId="Poprawka">
    <w:name w:val="Revision"/>
    <w:hidden w:val="1"/>
    <w:uiPriority w:val="99"/>
    <w:semiHidden w:val="1"/>
    <w:rsid w:val="00B63649"/>
    <w:rPr>
      <w:rFonts w:ascii="Calibri" w:hAnsi="Calibri" w:eastAsiaTheme="minorHAnsi"/>
      <w:sz w:val="22"/>
      <w:szCs w:val="22"/>
      <w:lang w:eastAsia="en-US"/>
    </w:rPr>
  </w:style>
  <w:style w:type="paragraph" w:styleId="Default" w:customStyle="1">
    <w:name w:val="Default"/>
    <w:rsid w:val="00A414F7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AE2DD8"/>
    <w:rPr>
      <w:color w:val="605e5c"/>
      <w:shd w:color="auto" w:fill="e1dfdd" w:val="clear"/>
    </w:rPr>
  </w:style>
  <w:style w:type="paragraph" w:styleId="FuzeileText" w:customStyle="1">
    <w:name w:val="Fußzeile (Text)"/>
    <w:basedOn w:val="Normalny"/>
    <w:uiPriority w:val="8"/>
    <w:qFormat w:val="1"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553B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553BA"/>
    <w:rPr>
      <w:rFonts w:ascii="Calibri" w:hAnsi="Calibri" w:eastAsiaTheme="minorHAnsi"/>
      <w:lang w:eastAsia="en-US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553B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FE236C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FE236C"/>
    <w:rPr>
      <w:rFonts w:ascii="Calibri" w:hAnsi="Calibri" w:eastAsia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FE236C"/>
    <w:rPr>
      <w:vertAlign w:val="superscript"/>
    </w:rPr>
  </w:style>
  <w:style w:type="paragraph" w:styleId="paragraph" w:customStyle="1">
    <w:name w:val="paragraph"/>
    <w:basedOn w:val="Normalny"/>
    <w:rsid w:val="006F13E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 w:val="pl-PL"/>
    </w:rPr>
  </w:style>
  <w:style w:type="character" w:styleId="normaltextrun" w:customStyle="1">
    <w:name w:val="normaltextrun"/>
    <w:basedOn w:val="Domylnaczcionkaakapitu"/>
    <w:rsid w:val="006F13E1"/>
  </w:style>
  <w:style w:type="character" w:styleId="eop" w:customStyle="1">
    <w:name w:val="eop"/>
    <w:basedOn w:val="Domylnaczcionkaakapitu"/>
    <w:rsid w:val="006F13E1"/>
  </w:style>
  <w:style w:type="character" w:styleId="BezodstpwZnak" w:customStyle="1">
    <w:name w:val="Bez odstępów Znak"/>
    <w:basedOn w:val="Domylnaczcionkaakapitu"/>
    <w:link w:val="Bezodstpw"/>
    <w:uiPriority w:val="1"/>
    <w:rsid w:val="00C9377F"/>
    <w:rPr>
      <w:rFonts w:ascii="Calibri" w:hAnsi="Calibri" w:eastAsiaTheme="minorHAnsi"/>
      <w:sz w:val="22"/>
      <w:szCs w:val="22"/>
      <w:lang w:eastAsia="en-US"/>
    </w:rPr>
  </w:style>
  <w:style w:type="character" w:styleId="ui-provider" w:customStyle="1">
    <w:name w:val="ui-provider"/>
    <w:basedOn w:val="Domylnaczcionkaakapitu"/>
    <w:rsid w:val="001E571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company/lidl-polska" TargetMode="External"/><Relationship Id="rId10" Type="http://schemas.openxmlformats.org/officeDocument/2006/relationships/hyperlink" Target="https://www.youtube.com/user/LidlPolskaPL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lidlpolska/" TargetMode="External"/><Relationship Id="rId15" Type="http://schemas.openxmlformats.org/officeDocument/2006/relationships/header" Target="header1.xml"/><Relationship Id="rId14" Type="http://schemas.openxmlformats.org/officeDocument/2006/relationships/hyperlink" Target="mailto:lidl@kplus.agency" TargetMode="Externa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lidl.pl" TargetMode="External"/><Relationship Id="rId8" Type="http://schemas.openxmlformats.org/officeDocument/2006/relationships/hyperlink" Target="https://www.facebook.com/lidlpols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dlFontPro-regular.ttf"/><Relationship Id="rId2" Type="http://schemas.openxmlformats.org/officeDocument/2006/relationships/font" Target="fonts/LidlFontPro-bold.ttf"/><Relationship Id="rId3" Type="http://schemas.openxmlformats.org/officeDocument/2006/relationships/font" Target="fonts/LidlFontPro-italic.ttf"/><Relationship Id="rId4" Type="http://schemas.openxmlformats.org/officeDocument/2006/relationships/font" Target="fonts/LidlFontPr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22hWW1ThhEDCF+9PlKBz0jP4w==">CgMxLjA4AHIhMXp2UmxNREV4X0owalBrTWtvN0FqTWZjRXI4YmJuUnUw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2026-01-22T13:58:00.0000000Z</dcterms:created>
  <dc:creator>Anke Daniela Saul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0x010100C94A3544C08A8E429B6CC2033BA5AD90</vt:lpwstr>
  </property>
  <property fmtid="{D5CDD505-2E9C-101B-9397-08002B2CF9AE}" pid="4" name="Order">
    <vt:r8>3681200.0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  <property fmtid="{D5CDD505-2E9C-101B-9397-08002B2CF9AE}" pid="14" name="MSIP_Label_60b37cb2-a399-4c31-a85a-411fc8b623d3_Enabled">
    <vt:lpwstr>true</vt:lpwstr>
  </property>
  <property fmtid="{D5CDD505-2E9C-101B-9397-08002B2CF9AE}" pid="15" name="MSIP_Label_60b37cb2-a399-4c31-a85a-411fc8b623d3_SetDate">
    <vt:lpwstr>2024-03-18T12:56:42Z</vt:lpwstr>
  </property>
  <property fmtid="{D5CDD505-2E9C-101B-9397-08002B2CF9AE}" pid="16" name="MSIP_Label_60b37cb2-a399-4c31-a85a-411fc8b623d3_Method">
    <vt:lpwstr>Standard</vt:lpwstr>
  </property>
  <property fmtid="{D5CDD505-2E9C-101B-9397-08002B2CF9AE}" pid="17" name="MSIP_Label_60b37cb2-a399-4c31-a85a-411fc8b623d3_Name">
    <vt:lpwstr>General</vt:lpwstr>
  </property>
  <property fmtid="{D5CDD505-2E9C-101B-9397-08002B2CF9AE}" pid="18" name="MSIP_Label_60b37cb2-a399-4c31-a85a-411fc8b623d3_SiteId">
    <vt:lpwstr>d04f4717-5a6e-4b98-b3f9-6918e0385f4c</vt:lpwstr>
  </property>
  <property fmtid="{D5CDD505-2E9C-101B-9397-08002B2CF9AE}" pid="19" name="MSIP_Label_60b37cb2-a399-4c31-a85a-411fc8b623d3_ActionId">
    <vt:lpwstr>06b6d4ab-c804-4dda-9889-3ea0891ed837</vt:lpwstr>
  </property>
  <property fmtid="{D5CDD505-2E9C-101B-9397-08002B2CF9AE}" pid="20" name="MSIP_Label_60b37cb2-a399-4c31-a85a-411fc8b623d3_ContentBits">
    <vt:lpwstr>0</vt:lpwstr>
  </property>
  <property fmtid="{D5CDD505-2E9C-101B-9397-08002B2CF9AE}" pid="21" name="MediaServiceImageTags">
    <vt:lpwstr/>
  </property>
</Properties>
</file>