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59FE" w14:textId="77777777" w:rsidR="00971E3A" w:rsidRPr="00F85FCE" w:rsidRDefault="00971E3A" w:rsidP="00FF738A">
      <w:pPr>
        <w:rPr>
          <w:b/>
          <w:bCs/>
        </w:rPr>
      </w:pPr>
    </w:p>
    <w:p w14:paraId="44F7ED97" w14:textId="77777777" w:rsidR="00B50307" w:rsidRPr="00F85FCE" w:rsidRDefault="00B50307" w:rsidP="00B50307">
      <w:pPr>
        <w:spacing w:line="240" w:lineRule="auto"/>
        <w:ind w:left="1416" w:firstLine="708"/>
        <w:rPr>
          <w:rFonts w:ascii="Trebuchet MS" w:hAnsi="Trebuchet MS" w:cs="Calibri"/>
          <w:b/>
          <w:bCs/>
          <w:sz w:val="36"/>
          <w:szCs w:val="36"/>
        </w:rPr>
      </w:pPr>
      <w:r w:rsidRPr="00F85FCE">
        <w:rPr>
          <w:rFonts w:ascii="Trebuchet MS" w:hAnsi="Trebuchet MS" w:cs="Calibri"/>
          <w:b/>
          <w:bCs/>
          <w:sz w:val="36"/>
          <w:szCs w:val="36"/>
        </w:rPr>
        <w:t>COMUNICADO DE IMPRENSA</w:t>
      </w:r>
    </w:p>
    <w:p w14:paraId="0CCA69EF" w14:textId="1EE15E33" w:rsidR="007E2884" w:rsidRDefault="00B522D5" w:rsidP="00F85FCE">
      <w:pPr>
        <w:pStyle w:val="paragraph"/>
        <w:spacing w:after="0"/>
        <w:ind w:left="360"/>
        <w:jc w:val="center"/>
        <w:textAlignment w:val="baseline"/>
        <w:rPr>
          <w:rFonts w:ascii="Trebuchet MS" w:hAnsi="Trebuchet MS" w:cstheme="minorHAnsi"/>
          <w:b/>
          <w:bCs/>
          <w:color w:val="FF0000"/>
          <w:sz w:val="36"/>
          <w:szCs w:val="36"/>
        </w:rPr>
      </w:pPr>
      <w:r w:rsidRPr="00B522D5">
        <w:rPr>
          <w:rFonts w:ascii="Trebuchet MS" w:hAnsi="Trebuchet MS" w:cstheme="minorHAnsi"/>
          <w:b/>
          <w:bCs/>
          <w:color w:val="FF0000"/>
          <w:sz w:val="36"/>
          <w:szCs w:val="36"/>
        </w:rPr>
        <w:t> </w:t>
      </w:r>
      <w:r w:rsidR="00DF693F" w:rsidRPr="00DF693F">
        <w:rPr>
          <w:rFonts w:ascii="Trebuchet MS" w:hAnsi="Trebuchet MS" w:cstheme="minorHAnsi"/>
          <w:b/>
          <w:bCs/>
          <w:color w:val="FF0000"/>
          <w:sz w:val="36"/>
          <w:szCs w:val="36"/>
        </w:rPr>
        <w:t xml:space="preserve">Blockchain ao serviço da economia local: Fundão testa programa pioneiro de fidelização com tecnologia </w:t>
      </w:r>
      <w:proofErr w:type="spellStart"/>
      <w:r w:rsidR="00DF693F" w:rsidRPr="00DF693F">
        <w:rPr>
          <w:rFonts w:ascii="Trebuchet MS" w:hAnsi="Trebuchet MS" w:cstheme="minorHAnsi"/>
          <w:b/>
          <w:bCs/>
          <w:color w:val="FF0000"/>
          <w:sz w:val="36"/>
          <w:szCs w:val="36"/>
        </w:rPr>
        <w:t>Celfocus</w:t>
      </w:r>
      <w:proofErr w:type="spellEnd"/>
    </w:p>
    <w:p w14:paraId="6DA0451B" w14:textId="1499D128" w:rsidR="00B522D5" w:rsidRPr="00B522D5" w:rsidRDefault="00FB2DBF" w:rsidP="00B522D5">
      <w:pPr>
        <w:pStyle w:val="paragraph"/>
        <w:ind w:left="360"/>
        <w:jc w:val="center"/>
        <w:textAlignment w:val="baseline"/>
        <w:rPr>
          <w:rFonts w:ascii="Trebuchet MS" w:hAnsi="Trebuchet MS" w:cstheme="minorHAnsi"/>
          <w:b/>
          <w:bCs/>
          <w:sz w:val="22"/>
          <w:szCs w:val="22"/>
        </w:rPr>
      </w:pPr>
      <w:r w:rsidRPr="00FB2DBF">
        <w:rPr>
          <w:rFonts w:ascii="Trebuchet MS" w:hAnsi="Trebuchet MS" w:cstheme="minorHAnsi"/>
          <w:b/>
          <w:bCs/>
          <w:sz w:val="22"/>
          <w:szCs w:val="22"/>
        </w:rPr>
        <w:t xml:space="preserve">Projeto-piloto desenvolvido pela </w:t>
      </w:r>
      <w:proofErr w:type="spellStart"/>
      <w:r w:rsidRPr="00FB2DBF">
        <w:rPr>
          <w:rFonts w:ascii="Trebuchet MS" w:hAnsi="Trebuchet MS" w:cstheme="minorHAnsi"/>
          <w:b/>
          <w:bCs/>
          <w:sz w:val="22"/>
          <w:szCs w:val="22"/>
        </w:rPr>
        <w:t>Celfocus</w:t>
      </w:r>
      <w:proofErr w:type="spellEnd"/>
      <w:r w:rsidRPr="00FB2DBF">
        <w:rPr>
          <w:rFonts w:ascii="Trebuchet MS" w:hAnsi="Trebuchet MS" w:cstheme="minorHAnsi"/>
          <w:b/>
          <w:bCs/>
          <w:sz w:val="22"/>
          <w:szCs w:val="22"/>
        </w:rPr>
        <w:t>, em parceria com a Câmara Municipal do Fundão e a Nova SBE, testa novo modelo de fidelização digital que permite aos consumidores usar pontos em qualquer loja aderente</w:t>
      </w:r>
    </w:p>
    <w:p w14:paraId="032513B1" w14:textId="77777777" w:rsidR="007C45B6" w:rsidRPr="007C45B6" w:rsidRDefault="007C45B6" w:rsidP="00F85FCE">
      <w:pPr>
        <w:pStyle w:val="paragraph"/>
        <w:spacing w:before="0" w:beforeAutospacing="0" w:after="0" w:afterAutospacing="0"/>
        <w:textAlignment w:val="baseline"/>
        <w:rPr>
          <w:rFonts w:ascii="Calibri" w:eastAsiaTheme="minorHAnsi" w:hAnsi="Calibri" w:cs="Calibri"/>
          <w:b/>
          <w:bCs/>
        </w:rPr>
      </w:pPr>
    </w:p>
    <w:p w14:paraId="1219CA28" w14:textId="65FB0B00" w:rsidR="006A7DD7" w:rsidRPr="006A7DD7" w:rsidRDefault="00FF738A" w:rsidP="006A7DD7">
      <w:pPr>
        <w:jc w:val="both"/>
        <w:rPr>
          <w:rFonts w:ascii="Trebuchet MS" w:hAnsi="Trebuchet MS"/>
          <w:sz w:val="22"/>
          <w:szCs w:val="22"/>
        </w:rPr>
      </w:pPr>
      <w:r w:rsidRPr="00FF738A">
        <w:rPr>
          <w:b/>
          <w:bCs/>
        </w:rPr>
        <w:t xml:space="preserve">Lisboa, </w:t>
      </w:r>
      <w:r w:rsidR="004E6B62">
        <w:rPr>
          <w:b/>
          <w:bCs/>
        </w:rPr>
        <w:t>02 de fevereiro</w:t>
      </w:r>
      <w:r w:rsidR="00B50307" w:rsidRPr="00F85FCE">
        <w:rPr>
          <w:b/>
          <w:bCs/>
        </w:rPr>
        <w:t xml:space="preserve"> de</w:t>
      </w:r>
      <w:r w:rsidR="00B50307">
        <w:rPr>
          <w:b/>
          <w:bCs/>
        </w:rPr>
        <w:t xml:space="preserve"> 202</w:t>
      </w:r>
      <w:r w:rsidR="00B522D5">
        <w:rPr>
          <w:b/>
          <w:bCs/>
        </w:rPr>
        <w:t>6</w:t>
      </w:r>
      <w:r w:rsidRPr="00FF738A">
        <w:t xml:space="preserve"> –</w:t>
      </w:r>
      <w:r w:rsidR="004E6B62">
        <w:rPr>
          <w:rFonts w:ascii="Trebuchet MS" w:hAnsi="Trebuchet MS"/>
          <w:sz w:val="22"/>
          <w:szCs w:val="22"/>
        </w:rPr>
        <w:t xml:space="preserve"> </w:t>
      </w:r>
      <w:r w:rsidR="006A7DD7" w:rsidRPr="006A7DD7">
        <w:rPr>
          <w:rFonts w:ascii="Trebuchet MS" w:hAnsi="Trebuchet MS"/>
          <w:sz w:val="22"/>
          <w:szCs w:val="22"/>
        </w:rPr>
        <w:t xml:space="preserve">O Fundão foi o palco escolhido para testar uma nova solução digital de fidelização e recompensas desenvolvida pela </w:t>
      </w:r>
      <w:hyperlink r:id="rId10" w:history="1">
        <w:proofErr w:type="spellStart"/>
        <w:r w:rsidR="006A7DD7" w:rsidRPr="008127AB">
          <w:rPr>
            <w:rStyle w:val="Hiperligao"/>
            <w:rFonts w:ascii="Trebuchet MS" w:hAnsi="Trebuchet MS"/>
            <w:sz w:val="22"/>
            <w:szCs w:val="22"/>
          </w:rPr>
          <w:t>Celfocus</w:t>
        </w:r>
        <w:proofErr w:type="spellEnd"/>
      </w:hyperlink>
      <w:r w:rsidR="006A7DD7" w:rsidRPr="006A7DD7">
        <w:rPr>
          <w:rFonts w:ascii="Trebuchet MS" w:hAnsi="Trebuchet MS"/>
          <w:sz w:val="22"/>
          <w:szCs w:val="22"/>
        </w:rPr>
        <w:t>, que promete transformar o modo como consumidores e comerciantes se relacionam. O projeto, conduzido em parceria com a Câmara Municipal do Fundão e com o apoio de investigação da Nova SBE, utiliza tecnologia blockchain para garantir transparência, rastreabilidade e confiança entre todos os participantes, e foi desenvolvido no âmbito da Agenda Mobilizadora Blockchain.PT, financiada pelo Plano de Recuperação e Resiliência.</w:t>
      </w:r>
    </w:p>
    <w:p w14:paraId="2DC2211B" w14:textId="77777777" w:rsidR="006A7DD7" w:rsidRPr="006A7DD7" w:rsidRDefault="006A7DD7" w:rsidP="006A7DD7">
      <w:pPr>
        <w:jc w:val="both"/>
        <w:rPr>
          <w:rFonts w:ascii="Trebuchet MS" w:hAnsi="Trebuchet MS"/>
          <w:sz w:val="22"/>
          <w:szCs w:val="22"/>
        </w:rPr>
      </w:pPr>
      <w:r w:rsidRPr="006A7DD7">
        <w:rPr>
          <w:rFonts w:ascii="Trebuchet MS" w:hAnsi="Trebuchet MS"/>
          <w:sz w:val="22"/>
          <w:szCs w:val="22"/>
        </w:rPr>
        <w:t>A solução, já testada em contexto real com cerca de 20 comerciantes locais e 170 utilizadores, recompensa os consumidores pelas compras efetuadas nos estabelecimentos aderentes, permitindo-lhes usar os pontos acumulados livremente em qualquer loja participante.</w:t>
      </w:r>
    </w:p>
    <w:p w14:paraId="509168AB" w14:textId="77777777" w:rsidR="006A7DD7" w:rsidRPr="004E6B62" w:rsidRDefault="006A7DD7" w:rsidP="006A7DD7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4E6B62">
        <w:rPr>
          <w:rFonts w:ascii="Trebuchet MS" w:hAnsi="Trebuchet MS"/>
          <w:b/>
          <w:bCs/>
          <w:sz w:val="22"/>
          <w:szCs w:val="22"/>
        </w:rPr>
        <w:t>Um ecossistema colaborativo e transparente</w:t>
      </w:r>
    </w:p>
    <w:p w14:paraId="64D48C5A" w14:textId="77777777" w:rsidR="006A7DD7" w:rsidRPr="006A7DD7" w:rsidRDefault="006A7DD7" w:rsidP="006A7DD7">
      <w:pPr>
        <w:jc w:val="both"/>
        <w:rPr>
          <w:rFonts w:ascii="Trebuchet MS" w:hAnsi="Trebuchet MS"/>
          <w:sz w:val="22"/>
          <w:szCs w:val="22"/>
        </w:rPr>
      </w:pPr>
      <w:r w:rsidRPr="006A7DD7">
        <w:rPr>
          <w:rFonts w:ascii="Trebuchet MS" w:hAnsi="Trebuchet MS"/>
          <w:sz w:val="22"/>
          <w:szCs w:val="22"/>
        </w:rPr>
        <w:t>Esta plataforma de fidelização foi desenhada para ultrapassar as limitações dos programas tradicionais, muitas vezes fragmentados e de baixo impacto para o consumidor. Ao basear-se em blockchain, elimina-se a necessidade de reconciliação entre parceiros e garante-se a imutabilidade dos registos, reforçando a confiança e a credibilidade do sistema.</w:t>
      </w:r>
    </w:p>
    <w:p w14:paraId="6A9156F3" w14:textId="77777777" w:rsidR="006A7DD7" w:rsidRPr="006A7DD7" w:rsidRDefault="006A7DD7" w:rsidP="006A7DD7">
      <w:pPr>
        <w:jc w:val="both"/>
        <w:rPr>
          <w:rFonts w:ascii="Trebuchet MS" w:hAnsi="Trebuchet MS"/>
          <w:sz w:val="22"/>
          <w:szCs w:val="22"/>
        </w:rPr>
      </w:pPr>
      <w:r w:rsidRPr="006A7DD7">
        <w:rPr>
          <w:rFonts w:ascii="Trebuchet MS" w:hAnsi="Trebuchet MS"/>
          <w:sz w:val="22"/>
          <w:szCs w:val="22"/>
        </w:rPr>
        <w:t>Para a Câmara Municipal do Fundão, o projeto representou uma oportunidade de incentivar a digitalização do comércio local, disponibilizando aos comerciantes uma ferramenta simples para gerir campanhas, definir estratégias de marketing e atrair novos clientes. Já os consumidores beneficiaram de uma aplicação única onde podem consultar lojas aderentes, campanhas ativas e o saldo de pontos, num circuito local de valor.</w:t>
      </w:r>
    </w:p>
    <w:p w14:paraId="749D0606" w14:textId="77777777" w:rsidR="006A7DD7" w:rsidRPr="004E6B62" w:rsidRDefault="006A7DD7" w:rsidP="006A7DD7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4E6B62">
        <w:rPr>
          <w:rFonts w:ascii="Trebuchet MS" w:hAnsi="Trebuchet MS"/>
          <w:b/>
          <w:bCs/>
          <w:sz w:val="22"/>
          <w:szCs w:val="22"/>
        </w:rPr>
        <w:t>Investigação aplicada ao impacto económico</w:t>
      </w:r>
    </w:p>
    <w:p w14:paraId="46FD167B" w14:textId="77777777" w:rsidR="006A7DD7" w:rsidRPr="006A7DD7" w:rsidRDefault="006A7DD7" w:rsidP="006A7DD7">
      <w:pPr>
        <w:jc w:val="both"/>
        <w:rPr>
          <w:rFonts w:ascii="Trebuchet MS" w:hAnsi="Trebuchet MS"/>
          <w:sz w:val="22"/>
          <w:szCs w:val="22"/>
        </w:rPr>
      </w:pPr>
    </w:p>
    <w:p w14:paraId="765441B9" w14:textId="77777777" w:rsidR="006A7DD7" w:rsidRPr="006A7DD7" w:rsidRDefault="006A7DD7" w:rsidP="006A7DD7">
      <w:pPr>
        <w:jc w:val="both"/>
        <w:rPr>
          <w:rFonts w:ascii="Trebuchet MS" w:hAnsi="Trebuchet MS"/>
          <w:sz w:val="22"/>
          <w:szCs w:val="22"/>
        </w:rPr>
      </w:pPr>
      <w:r w:rsidRPr="006A7DD7">
        <w:rPr>
          <w:rFonts w:ascii="Trebuchet MS" w:hAnsi="Trebuchet MS"/>
          <w:sz w:val="22"/>
          <w:szCs w:val="22"/>
        </w:rPr>
        <w:lastRenderedPageBreak/>
        <w:t>A Nova SBE participou no desenho do modelo económico e social de incentivos, estudando o impacto do programa na economia local. O objetivo foi criar um sistema onde todos ganham ao longo do tempo — consumidores, comerciantes e entidades promotoras — através de um equilíbrio entre vantagens económicas e volume de transações.</w:t>
      </w:r>
    </w:p>
    <w:p w14:paraId="2070613C" w14:textId="77777777" w:rsidR="006A7DD7" w:rsidRPr="006A7DD7" w:rsidRDefault="006A7DD7" w:rsidP="006A7DD7">
      <w:pPr>
        <w:jc w:val="both"/>
        <w:rPr>
          <w:rFonts w:ascii="Trebuchet MS" w:hAnsi="Trebuchet MS"/>
          <w:sz w:val="22"/>
          <w:szCs w:val="22"/>
        </w:rPr>
      </w:pPr>
      <w:r w:rsidRPr="006A7DD7">
        <w:rPr>
          <w:rFonts w:ascii="Trebuchet MS" w:hAnsi="Trebuchet MS"/>
          <w:sz w:val="22"/>
          <w:szCs w:val="22"/>
        </w:rPr>
        <w:t xml:space="preserve">Para </w:t>
      </w:r>
      <w:r w:rsidRPr="0060136A">
        <w:rPr>
          <w:rFonts w:ascii="Trebuchet MS" w:hAnsi="Trebuchet MS"/>
          <w:b/>
          <w:bCs/>
          <w:sz w:val="22"/>
          <w:szCs w:val="22"/>
        </w:rPr>
        <w:t xml:space="preserve">Miguel </w:t>
      </w:r>
      <w:proofErr w:type="spellStart"/>
      <w:r w:rsidRPr="0060136A">
        <w:rPr>
          <w:rFonts w:ascii="Trebuchet MS" w:hAnsi="Trebuchet MS"/>
          <w:b/>
          <w:bCs/>
          <w:sz w:val="22"/>
          <w:szCs w:val="22"/>
        </w:rPr>
        <w:t>Gavinhos</w:t>
      </w:r>
      <w:proofErr w:type="spellEnd"/>
      <w:r w:rsidRPr="0060136A">
        <w:rPr>
          <w:rFonts w:ascii="Trebuchet MS" w:hAnsi="Trebuchet MS"/>
          <w:b/>
          <w:bCs/>
          <w:sz w:val="22"/>
          <w:szCs w:val="22"/>
        </w:rPr>
        <w:t>, Presidente da Câmara Municipal do Fundão</w:t>
      </w:r>
      <w:r w:rsidRPr="006A7DD7">
        <w:rPr>
          <w:rFonts w:ascii="Trebuchet MS" w:hAnsi="Trebuchet MS"/>
          <w:sz w:val="22"/>
          <w:szCs w:val="22"/>
        </w:rPr>
        <w:t>, “Este projeto representa uma oportunidade única para testar, no terreno, uma solução digital pensada para revitalizar o comércio tradicional, incentivar a economia local e aproximar comerciantes e consumidores. O Fundão atua, mais uma vez, como território-piloto para o teste e implementação de soluções baseadas em tecnologia blockchain, reforçando o percurso que o Município do Fundão tem vindo a consolidar, com um ecossistema de inovação robusto, colaborativo e preparado para acolher novas ideias, talento e projetos tecnológicos, contribuindo para o desenvolvimento económico e social do território.”</w:t>
      </w:r>
    </w:p>
    <w:p w14:paraId="7B98C842" w14:textId="77777777" w:rsidR="006A7DD7" w:rsidRPr="006A7DD7" w:rsidRDefault="006A7DD7" w:rsidP="006A7DD7">
      <w:pPr>
        <w:jc w:val="both"/>
        <w:rPr>
          <w:rFonts w:ascii="Trebuchet MS" w:hAnsi="Trebuchet MS"/>
          <w:sz w:val="22"/>
          <w:szCs w:val="22"/>
        </w:rPr>
      </w:pPr>
      <w:r w:rsidRPr="006A7DD7">
        <w:rPr>
          <w:rFonts w:ascii="Trebuchet MS" w:hAnsi="Trebuchet MS"/>
          <w:sz w:val="22"/>
          <w:szCs w:val="22"/>
        </w:rPr>
        <w:t xml:space="preserve">Para </w:t>
      </w:r>
      <w:r w:rsidRPr="005925B4">
        <w:rPr>
          <w:rFonts w:ascii="Trebuchet MS" w:hAnsi="Trebuchet MS"/>
          <w:b/>
          <w:bCs/>
          <w:sz w:val="22"/>
          <w:szCs w:val="22"/>
        </w:rPr>
        <w:t xml:space="preserve">Daniel Timóteo, </w:t>
      </w:r>
      <w:proofErr w:type="spellStart"/>
      <w:r w:rsidRPr="005925B4">
        <w:rPr>
          <w:rFonts w:ascii="Trebuchet MS" w:hAnsi="Trebuchet MS"/>
          <w:b/>
          <w:bCs/>
          <w:sz w:val="22"/>
          <w:szCs w:val="22"/>
        </w:rPr>
        <w:t>Program</w:t>
      </w:r>
      <w:proofErr w:type="spellEnd"/>
      <w:r w:rsidRPr="005925B4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5925B4">
        <w:rPr>
          <w:rFonts w:ascii="Trebuchet MS" w:hAnsi="Trebuchet MS"/>
          <w:b/>
          <w:bCs/>
          <w:sz w:val="22"/>
          <w:szCs w:val="22"/>
        </w:rPr>
        <w:t>Director</w:t>
      </w:r>
      <w:proofErr w:type="spellEnd"/>
      <w:r w:rsidRPr="005925B4">
        <w:rPr>
          <w:rFonts w:ascii="Trebuchet MS" w:hAnsi="Trebuchet MS"/>
          <w:b/>
          <w:bCs/>
          <w:sz w:val="22"/>
          <w:szCs w:val="22"/>
        </w:rPr>
        <w:t xml:space="preserve"> da </w:t>
      </w:r>
      <w:proofErr w:type="spellStart"/>
      <w:r w:rsidRPr="005925B4">
        <w:rPr>
          <w:rFonts w:ascii="Trebuchet MS" w:hAnsi="Trebuchet MS"/>
          <w:b/>
          <w:bCs/>
          <w:sz w:val="22"/>
          <w:szCs w:val="22"/>
        </w:rPr>
        <w:t>Celfocus</w:t>
      </w:r>
      <w:proofErr w:type="spellEnd"/>
      <w:r w:rsidRPr="006A7DD7">
        <w:rPr>
          <w:rFonts w:ascii="Trebuchet MS" w:hAnsi="Trebuchet MS"/>
          <w:sz w:val="22"/>
          <w:szCs w:val="22"/>
        </w:rPr>
        <w:t>, “O objetivo foi transformar um modelo tradicional de pontos e descontos num verdadeiro ecossistema de valor partilhado, assente na confiança e na transparência. Acreditamos que a tecnologia pode ser uma ponte entre pessoas, negócios e comunidades, criando impacto económico real e duradouro.”</w:t>
      </w:r>
    </w:p>
    <w:p w14:paraId="670A702F" w14:textId="77777777" w:rsidR="006A7DD7" w:rsidRPr="004E6B62" w:rsidRDefault="006A7DD7" w:rsidP="006A7DD7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4E6B62">
        <w:rPr>
          <w:rFonts w:ascii="Trebuchet MS" w:hAnsi="Trebuchet MS"/>
          <w:b/>
          <w:bCs/>
          <w:sz w:val="22"/>
          <w:szCs w:val="22"/>
        </w:rPr>
        <w:t>Próximos passos</w:t>
      </w:r>
    </w:p>
    <w:p w14:paraId="16D4C935" w14:textId="3AB22DCD" w:rsidR="00515EE0" w:rsidRPr="00515EE0" w:rsidRDefault="006A7DD7" w:rsidP="00767E5F">
      <w:pPr>
        <w:jc w:val="both"/>
        <w:rPr>
          <w:rFonts w:ascii="Trebuchet MS" w:hAnsi="Trebuchet MS"/>
          <w:sz w:val="22"/>
          <w:szCs w:val="22"/>
        </w:rPr>
      </w:pPr>
      <w:r w:rsidRPr="006A7DD7">
        <w:rPr>
          <w:rFonts w:ascii="Trebuchet MS" w:hAnsi="Trebuchet MS"/>
          <w:sz w:val="22"/>
          <w:szCs w:val="22"/>
        </w:rPr>
        <w:t xml:space="preserve">A </w:t>
      </w:r>
      <w:proofErr w:type="spellStart"/>
      <w:r w:rsidRPr="006A7DD7">
        <w:rPr>
          <w:rFonts w:ascii="Trebuchet MS" w:hAnsi="Trebuchet MS"/>
          <w:sz w:val="22"/>
          <w:szCs w:val="22"/>
        </w:rPr>
        <w:t>Celfocus</w:t>
      </w:r>
      <w:proofErr w:type="spellEnd"/>
      <w:r w:rsidRPr="006A7DD7">
        <w:rPr>
          <w:rFonts w:ascii="Trebuchet MS" w:hAnsi="Trebuchet MS"/>
          <w:sz w:val="22"/>
          <w:szCs w:val="22"/>
        </w:rPr>
        <w:t xml:space="preserve"> encontra-se agora a preparar a disponibilização comercial da plataforma, que já despertou interesse de municípios, grupos empresariais e grandes marcas que procuram renovar os seus sistemas de fidelização.</w:t>
      </w:r>
    </w:p>
    <w:p w14:paraId="0778807F" w14:textId="77777777" w:rsidR="00F85FCE" w:rsidRDefault="00F85FCE" w:rsidP="006D7449">
      <w:pPr>
        <w:jc w:val="both"/>
        <w:rPr>
          <w:rFonts w:ascii="Trebuchet MS" w:hAnsi="Trebuchet MS" w:cs="Calibri"/>
          <w:sz w:val="22"/>
          <w:szCs w:val="22"/>
        </w:rPr>
      </w:pPr>
    </w:p>
    <w:p w14:paraId="51F2E88C" w14:textId="77777777" w:rsidR="00110CE2" w:rsidRDefault="00110CE2" w:rsidP="00971E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FF0000"/>
          <w:sz w:val="18"/>
          <w:szCs w:val="18"/>
        </w:rPr>
      </w:pPr>
    </w:p>
    <w:p w14:paraId="5C47349C" w14:textId="4265AEE2" w:rsidR="00971E3A" w:rsidRDefault="00971E3A" w:rsidP="00971E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FF0000"/>
          <w:sz w:val="18"/>
          <w:szCs w:val="18"/>
        </w:rPr>
        <w:t xml:space="preserve">Sobre a </w:t>
      </w:r>
      <w:proofErr w:type="spellStart"/>
      <w:r w:rsidRPr="005511E1">
        <w:rPr>
          <w:rStyle w:val="normaltextrun"/>
          <w:rFonts w:ascii="Arial" w:eastAsiaTheme="majorEastAsia" w:hAnsi="Arial" w:cs="Arial"/>
          <w:b/>
          <w:bCs/>
          <w:color w:val="FF0000"/>
          <w:sz w:val="18"/>
          <w:szCs w:val="18"/>
        </w:rPr>
        <w:t>Celfocus</w:t>
      </w:r>
      <w:proofErr w:type="spellEnd"/>
      <w:r>
        <w:rPr>
          <w:rStyle w:val="normaltextrun"/>
          <w:rFonts w:ascii="Arial" w:eastAsiaTheme="majorEastAsia" w:hAnsi="Arial" w:cs="Arial"/>
          <w:b/>
          <w:bCs/>
          <w:color w:val="FF0000"/>
          <w:sz w:val="18"/>
          <w:szCs w:val="18"/>
        </w:rPr>
        <w:t>:</w:t>
      </w:r>
      <w:r>
        <w:rPr>
          <w:rStyle w:val="eop"/>
          <w:rFonts w:ascii="Arial" w:eastAsiaTheme="majorEastAsia" w:hAnsi="Arial" w:cs="Arial"/>
          <w:color w:val="FF0000"/>
          <w:sz w:val="18"/>
          <w:szCs w:val="18"/>
        </w:rPr>
        <w:t> </w:t>
      </w:r>
    </w:p>
    <w:p w14:paraId="49D5F4F1" w14:textId="361625E7" w:rsidR="0028334A" w:rsidRPr="0028334A" w:rsidRDefault="00E6753F" w:rsidP="00E6753F">
      <w:pPr>
        <w:pStyle w:val="paragraph"/>
        <w:jc w:val="both"/>
        <w:rPr>
          <w:rFonts w:ascii="Arial" w:eastAsiaTheme="majorEastAsia" w:hAnsi="Arial" w:cs="Arial"/>
          <w:sz w:val="18"/>
          <w:szCs w:val="18"/>
        </w:rPr>
      </w:pPr>
      <w:r w:rsidRPr="00E6753F">
        <w:rPr>
          <w:rFonts w:ascii="Arial" w:eastAsiaTheme="majorEastAsia" w:hAnsi="Arial" w:cs="Arial"/>
          <w:sz w:val="18"/>
          <w:szCs w:val="18"/>
        </w:rPr>
        <w:t xml:space="preserve">A </w:t>
      </w:r>
      <w:proofErr w:type="spellStart"/>
      <w:r w:rsidRPr="00E6753F">
        <w:rPr>
          <w:rFonts w:ascii="Arial" w:eastAsiaTheme="majorEastAsia" w:hAnsi="Arial" w:cs="Arial"/>
          <w:sz w:val="18"/>
          <w:szCs w:val="18"/>
        </w:rPr>
        <w:t>Celfocus</w:t>
      </w:r>
      <w:proofErr w:type="spellEnd"/>
      <w:r w:rsidRPr="00E6753F">
        <w:rPr>
          <w:rFonts w:ascii="Arial" w:eastAsiaTheme="majorEastAsia" w:hAnsi="Arial" w:cs="Arial"/>
          <w:sz w:val="18"/>
          <w:szCs w:val="18"/>
        </w:rPr>
        <w:t xml:space="preserve"> está a moldar o futuro das empresas através da </w:t>
      </w:r>
      <w:proofErr w:type="spellStart"/>
      <w:r w:rsidRPr="00E6753F">
        <w:rPr>
          <w:rFonts w:ascii="Arial" w:eastAsiaTheme="majorEastAsia" w:hAnsi="Arial" w:cs="Arial"/>
          <w:sz w:val="18"/>
          <w:szCs w:val="18"/>
        </w:rPr>
        <w:t>Next-Gen</w:t>
      </w:r>
      <w:proofErr w:type="spellEnd"/>
      <w:r w:rsidRPr="00E6753F">
        <w:rPr>
          <w:rFonts w:ascii="Arial" w:eastAsiaTheme="majorEastAsia" w:hAnsi="Arial" w:cs="Arial"/>
          <w:sz w:val="18"/>
          <w:szCs w:val="18"/>
        </w:rPr>
        <w:t xml:space="preserve"> </w:t>
      </w:r>
      <w:proofErr w:type="spellStart"/>
      <w:r w:rsidRPr="00E6753F">
        <w:rPr>
          <w:rFonts w:ascii="Arial" w:eastAsiaTheme="majorEastAsia" w:hAnsi="Arial" w:cs="Arial"/>
          <w:sz w:val="18"/>
          <w:szCs w:val="18"/>
        </w:rPr>
        <w:t>Intelligence</w:t>
      </w:r>
      <w:proofErr w:type="spellEnd"/>
      <w:r w:rsidRPr="00E6753F">
        <w:rPr>
          <w:rFonts w:ascii="Arial" w:eastAsiaTheme="majorEastAsia" w:hAnsi="Arial" w:cs="Arial"/>
          <w:sz w:val="18"/>
          <w:szCs w:val="18"/>
        </w:rPr>
        <w:t xml:space="preserve"> — a convergência de dados, IA e criatividade humana para criar organizações mais autónomas e adaptativas.</w:t>
      </w:r>
      <w:r>
        <w:rPr>
          <w:rFonts w:ascii="Arial" w:eastAsiaTheme="majorEastAsia" w:hAnsi="Arial" w:cs="Arial"/>
          <w:sz w:val="18"/>
          <w:szCs w:val="18"/>
        </w:rPr>
        <w:t xml:space="preserve"> </w:t>
      </w:r>
      <w:r w:rsidRPr="00E6753F">
        <w:rPr>
          <w:rFonts w:ascii="Arial" w:eastAsiaTheme="majorEastAsia" w:hAnsi="Arial" w:cs="Arial"/>
          <w:sz w:val="18"/>
          <w:szCs w:val="18"/>
        </w:rPr>
        <w:t xml:space="preserve">Inspirados pela nossa crença — </w:t>
      </w:r>
      <w:proofErr w:type="spellStart"/>
      <w:r w:rsidRPr="00E6753F">
        <w:rPr>
          <w:rFonts w:ascii="Arial" w:eastAsiaTheme="majorEastAsia" w:hAnsi="Arial" w:cs="Arial"/>
          <w:sz w:val="18"/>
          <w:szCs w:val="18"/>
        </w:rPr>
        <w:t>Making</w:t>
      </w:r>
      <w:proofErr w:type="spellEnd"/>
      <w:r w:rsidRPr="00E6753F">
        <w:rPr>
          <w:rFonts w:ascii="Arial" w:eastAsiaTheme="majorEastAsia" w:hAnsi="Arial" w:cs="Arial"/>
          <w:sz w:val="18"/>
          <w:szCs w:val="18"/>
        </w:rPr>
        <w:t xml:space="preserve"> Data </w:t>
      </w:r>
      <w:proofErr w:type="spellStart"/>
      <w:r w:rsidRPr="00E6753F">
        <w:rPr>
          <w:rFonts w:ascii="Arial" w:eastAsiaTheme="majorEastAsia" w:hAnsi="Arial" w:cs="Arial"/>
          <w:sz w:val="18"/>
          <w:szCs w:val="18"/>
        </w:rPr>
        <w:t>Actionable</w:t>
      </w:r>
      <w:proofErr w:type="spellEnd"/>
      <w:r w:rsidRPr="00E6753F">
        <w:rPr>
          <w:rFonts w:ascii="Arial" w:eastAsiaTheme="majorEastAsia" w:hAnsi="Arial" w:cs="Arial"/>
          <w:sz w:val="18"/>
          <w:szCs w:val="18"/>
        </w:rPr>
        <w:t xml:space="preserve"> — trabalhamos lado a lado com empresas líderes na cocriação de soluções inteligentes que transformam dados em conhecimento, agilidade e valor para o negócio.</w:t>
      </w:r>
      <w:r>
        <w:rPr>
          <w:rFonts w:ascii="Arial" w:eastAsiaTheme="majorEastAsia" w:hAnsi="Arial" w:cs="Arial"/>
          <w:sz w:val="18"/>
          <w:szCs w:val="18"/>
        </w:rPr>
        <w:t xml:space="preserve"> </w:t>
      </w:r>
      <w:r w:rsidRPr="00E6753F">
        <w:rPr>
          <w:rFonts w:ascii="Arial" w:eastAsiaTheme="majorEastAsia" w:hAnsi="Arial" w:cs="Arial"/>
          <w:sz w:val="18"/>
          <w:szCs w:val="18"/>
        </w:rPr>
        <w:t>Presentes em mais de 25 países, reunimos especialistas de negócio, cientistas de dados e engenheiros de IA para transformar complexidade em clareza e visão em impacto mensurável.</w:t>
      </w:r>
      <w:r>
        <w:rPr>
          <w:rFonts w:ascii="Arial" w:eastAsiaTheme="majorEastAsia" w:hAnsi="Arial" w:cs="Arial"/>
          <w:sz w:val="18"/>
          <w:szCs w:val="18"/>
        </w:rPr>
        <w:t xml:space="preserve"> </w:t>
      </w:r>
      <w:r w:rsidRPr="00E6753F">
        <w:rPr>
          <w:rFonts w:ascii="Arial" w:eastAsiaTheme="majorEastAsia" w:hAnsi="Arial" w:cs="Arial"/>
          <w:sz w:val="18"/>
          <w:szCs w:val="18"/>
        </w:rPr>
        <w:t xml:space="preserve">Fundada em 2000, a </w:t>
      </w:r>
      <w:proofErr w:type="spellStart"/>
      <w:r w:rsidRPr="00E6753F">
        <w:rPr>
          <w:rFonts w:ascii="Arial" w:eastAsiaTheme="majorEastAsia" w:hAnsi="Arial" w:cs="Arial"/>
          <w:sz w:val="18"/>
          <w:szCs w:val="18"/>
        </w:rPr>
        <w:t>Celfocus</w:t>
      </w:r>
      <w:proofErr w:type="spellEnd"/>
      <w:r w:rsidRPr="00E6753F">
        <w:rPr>
          <w:rFonts w:ascii="Arial" w:eastAsiaTheme="majorEastAsia" w:hAnsi="Arial" w:cs="Arial"/>
          <w:sz w:val="18"/>
          <w:szCs w:val="18"/>
        </w:rPr>
        <w:t xml:space="preserve"> integra a Novabase, cotada na </w:t>
      </w:r>
      <w:proofErr w:type="spellStart"/>
      <w:r w:rsidRPr="00E6753F">
        <w:rPr>
          <w:rFonts w:ascii="Arial" w:eastAsiaTheme="majorEastAsia" w:hAnsi="Arial" w:cs="Arial"/>
          <w:sz w:val="18"/>
          <w:szCs w:val="18"/>
        </w:rPr>
        <w:t>Euronext</w:t>
      </w:r>
      <w:proofErr w:type="spellEnd"/>
      <w:r w:rsidRPr="00E6753F">
        <w:rPr>
          <w:rFonts w:ascii="Arial" w:eastAsiaTheme="majorEastAsia" w:hAnsi="Arial" w:cs="Arial"/>
          <w:sz w:val="18"/>
          <w:szCs w:val="18"/>
        </w:rPr>
        <w:t xml:space="preserve"> </w:t>
      </w:r>
      <w:proofErr w:type="spellStart"/>
      <w:r w:rsidRPr="00E6753F">
        <w:rPr>
          <w:rFonts w:ascii="Arial" w:eastAsiaTheme="majorEastAsia" w:hAnsi="Arial" w:cs="Arial"/>
          <w:sz w:val="18"/>
          <w:szCs w:val="18"/>
        </w:rPr>
        <w:t>Lisbon</w:t>
      </w:r>
      <w:proofErr w:type="spellEnd"/>
      <w:r w:rsidRPr="00E6753F">
        <w:rPr>
          <w:rFonts w:ascii="Arial" w:eastAsiaTheme="majorEastAsia" w:hAnsi="Arial" w:cs="Arial"/>
          <w:sz w:val="18"/>
          <w:szCs w:val="18"/>
        </w:rPr>
        <w:t>.</w:t>
      </w:r>
    </w:p>
    <w:p w14:paraId="2AE7805F" w14:textId="6E702CB1" w:rsidR="00EB3413" w:rsidRDefault="0028334A" w:rsidP="0028334A">
      <w:pPr>
        <w:pStyle w:val="paragraph"/>
        <w:jc w:val="both"/>
      </w:pPr>
      <w:r w:rsidRPr="0028334A">
        <w:rPr>
          <w:rFonts w:ascii="Arial" w:eastAsiaTheme="majorEastAsia" w:hAnsi="Arial" w:cs="Arial"/>
          <w:sz w:val="18"/>
          <w:szCs w:val="18"/>
        </w:rPr>
        <w:t xml:space="preserve">Para mais informações: </w:t>
      </w:r>
      <w:hyperlink r:id="rId11" w:history="1">
        <w:r w:rsidRPr="001A1F56">
          <w:rPr>
            <w:rStyle w:val="Hiperligao"/>
            <w:rFonts w:ascii="Arial" w:eastAsiaTheme="majorEastAsia" w:hAnsi="Arial" w:cs="Arial"/>
            <w:sz w:val="18"/>
            <w:szCs w:val="18"/>
          </w:rPr>
          <w:t>www.celfocus.com</w:t>
        </w:r>
      </w:hyperlink>
      <w:r>
        <w:t xml:space="preserve"> </w:t>
      </w:r>
    </w:p>
    <w:p w14:paraId="7E10E77B" w14:textId="77777777" w:rsidR="00F85FCE" w:rsidRPr="00EB3413" w:rsidRDefault="00F85FCE" w:rsidP="00F85FCE">
      <w:pPr>
        <w:pStyle w:val="paragraph"/>
        <w:jc w:val="both"/>
        <w:rPr>
          <w:rFonts w:ascii="Arial" w:eastAsiaTheme="majorEastAsia" w:hAnsi="Arial" w:cs="Arial"/>
          <w:sz w:val="18"/>
          <w:szCs w:val="18"/>
        </w:rPr>
      </w:pPr>
    </w:p>
    <w:p w14:paraId="03476440" w14:textId="77777777" w:rsidR="001D3BBE" w:rsidRDefault="001D3BBE" w:rsidP="00971E3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18"/>
          <w:szCs w:val="18"/>
        </w:rPr>
      </w:pPr>
    </w:p>
    <w:p w14:paraId="2774FC59" w14:textId="77777777" w:rsidR="001D3BBE" w:rsidRDefault="001D3BBE" w:rsidP="00971E3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18"/>
          <w:szCs w:val="18"/>
        </w:rPr>
      </w:pPr>
    </w:p>
    <w:p w14:paraId="7A7854F1" w14:textId="77777777" w:rsidR="001D3BBE" w:rsidRPr="00F85FCE" w:rsidRDefault="001D3BBE" w:rsidP="001D3BBE">
      <w:pPr>
        <w:pStyle w:val="Rodap"/>
        <w:spacing w:before="40" w:line="360" w:lineRule="auto"/>
        <w:jc w:val="center"/>
        <w:rPr>
          <w:rFonts w:ascii="Arial" w:hAnsi="Arial" w:cs="Arial"/>
          <w:sz w:val="18"/>
          <w:szCs w:val="18"/>
        </w:rPr>
      </w:pPr>
      <w:r w:rsidRPr="00F85FCE">
        <w:rPr>
          <w:rFonts w:ascii="Arial" w:hAnsi="Arial" w:cs="Arial"/>
          <w:sz w:val="18"/>
          <w:szCs w:val="18"/>
        </w:rPr>
        <w:t>Para mais informações, por favor contacte:</w:t>
      </w:r>
    </w:p>
    <w:p w14:paraId="755FACC4" w14:textId="592AFBC7" w:rsidR="001D3BBE" w:rsidRPr="00F85FCE" w:rsidRDefault="00F85FCE" w:rsidP="001D3BBE">
      <w:pPr>
        <w:pStyle w:val="Rodap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85FCE">
        <w:rPr>
          <w:rFonts w:ascii="Arial" w:hAnsi="Arial" w:cs="Arial"/>
          <w:sz w:val="18"/>
          <w:szCs w:val="18"/>
        </w:rPr>
        <w:t>Patrícia Afonso</w:t>
      </w:r>
      <w:r w:rsidR="001D3BBE" w:rsidRPr="00F85FCE">
        <w:rPr>
          <w:rFonts w:ascii="Arial" w:hAnsi="Arial" w:cs="Arial"/>
          <w:sz w:val="18"/>
          <w:szCs w:val="18"/>
        </w:rPr>
        <w:t xml:space="preserve"> | </w:t>
      </w:r>
      <w:hyperlink r:id="rId12" w:history="1">
        <w:r w:rsidRPr="00F85FCE">
          <w:rPr>
            <w:rStyle w:val="Hiperligao"/>
            <w:rFonts w:ascii="Arial" w:hAnsi="Arial" w:cs="Arial"/>
            <w:sz w:val="18"/>
            <w:szCs w:val="18"/>
          </w:rPr>
          <w:t>patricia.afonso@lift.com.pt</w:t>
        </w:r>
      </w:hyperlink>
      <w:r w:rsidR="001D3BBE" w:rsidRPr="00F85FCE">
        <w:rPr>
          <w:rFonts w:ascii="Arial" w:hAnsi="Arial" w:cs="Arial"/>
          <w:sz w:val="18"/>
          <w:szCs w:val="18"/>
        </w:rPr>
        <w:t xml:space="preserve">  | +351</w:t>
      </w:r>
      <w:r w:rsidRPr="00F85FCE">
        <w:rPr>
          <w:rFonts w:ascii="Arial" w:hAnsi="Arial" w:cs="Arial"/>
          <w:sz w:val="18"/>
          <w:szCs w:val="18"/>
        </w:rPr>
        <w:t> </w:t>
      </w:r>
      <w:r w:rsidR="00696068" w:rsidRPr="00F85FCE">
        <w:rPr>
          <w:rFonts w:ascii="Arial" w:hAnsi="Arial" w:cs="Arial"/>
          <w:sz w:val="18"/>
          <w:szCs w:val="18"/>
        </w:rPr>
        <w:t>91</w:t>
      </w:r>
      <w:r w:rsidRPr="00F85FCE">
        <w:rPr>
          <w:rFonts w:ascii="Arial" w:hAnsi="Arial" w:cs="Arial"/>
          <w:sz w:val="18"/>
          <w:szCs w:val="18"/>
        </w:rPr>
        <w:t>3 385 935</w:t>
      </w:r>
    </w:p>
    <w:p w14:paraId="6281FB61" w14:textId="3425A327" w:rsidR="00FF738A" w:rsidRPr="00F85FCE" w:rsidRDefault="001D3BBE" w:rsidP="00F85FCE">
      <w:pPr>
        <w:pStyle w:val="Rodap"/>
        <w:spacing w:line="360" w:lineRule="auto"/>
        <w:jc w:val="center"/>
        <w:rPr>
          <w:rStyle w:val="normaltextrun"/>
          <w:rFonts w:ascii="Arial" w:eastAsia="Times New Roman" w:hAnsi="Arial" w:cs="Arial"/>
          <w:kern w:val="0"/>
          <w:sz w:val="18"/>
          <w:szCs w:val="18"/>
          <w:lang w:eastAsia="pt-PT"/>
          <w14:ligatures w14:val="none"/>
        </w:rPr>
      </w:pPr>
      <w:r w:rsidRPr="00F85FCE">
        <w:rPr>
          <w:rFonts w:ascii="Arial" w:hAnsi="Arial" w:cs="Arial"/>
          <w:sz w:val="18"/>
          <w:szCs w:val="18"/>
        </w:rPr>
        <w:lastRenderedPageBreak/>
        <w:t xml:space="preserve">Helena Azevedo | </w:t>
      </w:r>
      <w:hyperlink r:id="rId13" w:history="1">
        <w:r w:rsidRPr="00F85FCE">
          <w:rPr>
            <w:rStyle w:val="Hiperligao"/>
            <w:rFonts w:ascii="Arial" w:hAnsi="Arial" w:cs="Arial"/>
            <w:sz w:val="18"/>
            <w:szCs w:val="18"/>
          </w:rPr>
          <w:t>helena.azevedo@lift.com.pt</w:t>
        </w:r>
      </w:hyperlink>
      <w:r w:rsidRPr="00F85FCE">
        <w:rPr>
          <w:rFonts w:ascii="Arial" w:hAnsi="Arial" w:cs="Arial"/>
          <w:sz w:val="18"/>
          <w:szCs w:val="18"/>
        </w:rPr>
        <w:t xml:space="preserve"> | +351 910 550 035</w:t>
      </w:r>
    </w:p>
    <w:sectPr w:rsidR="00FF738A" w:rsidRPr="00F85FCE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6BDCD" w14:textId="77777777" w:rsidR="00F8269C" w:rsidRDefault="00F8269C" w:rsidP="00971E3A">
      <w:pPr>
        <w:spacing w:after="0" w:line="240" w:lineRule="auto"/>
      </w:pPr>
      <w:r>
        <w:separator/>
      </w:r>
    </w:p>
  </w:endnote>
  <w:endnote w:type="continuationSeparator" w:id="0">
    <w:p w14:paraId="75F29AF6" w14:textId="77777777" w:rsidR="00F8269C" w:rsidRDefault="00F8269C" w:rsidP="0097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B9F9" w14:textId="77777777" w:rsidR="00F8269C" w:rsidRDefault="00F8269C" w:rsidP="00971E3A">
      <w:pPr>
        <w:spacing w:after="0" w:line="240" w:lineRule="auto"/>
      </w:pPr>
      <w:r>
        <w:separator/>
      </w:r>
    </w:p>
  </w:footnote>
  <w:footnote w:type="continuationSeparator" w:id="0">
    <w:p w14:paraId="2E59603A" w14:textId="77777777" w:rsidR="00F8269C" w:rsidRDefault="00F8269C" w:rsidP="00971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6A13" w14:textId="3B63F627" w:rsidR="00971E3A" w:rsidRDefault="008857AA" w:rsidP="00971E3A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E6FF74" wp14:editId="2CE2AAFB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7534910" cy="1067682"/>
          <wp:effectExtent l="0" t="0" r="0" b="0"/>
          <wp:wrapTopAndBottom/>
          <wp:docPr id="1596557842" name="Picture 3" descr="A red and green d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557842" name="Picture 3" descr="A red and green d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0" cy="1067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836"/>
    <w:multiLevelType w:val="hybridMultilevel"/>
    <w:tmpl w:val="859AE62C"/>
    <w:lvl w:ilvl="0" w:tplc="08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6350834"/>
    <w:multiLevelType w:val="hybridMultilevel"/>
    <w:tmpl w:val="A5809E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03A60"/>
    <w:multiLevelType w:val="hybridMultilevel"/>
    <w:tmpl w:val="5BF65D5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5397940">
    <w:abstractNumId w:val="0"/>
  </w:num>
  <w:num w:numId="2" w16cid:durableId="619150418">
    <w:abstractNumId w:val="1"/>
  </w:num>
  <w:num w:numId="3" w16cid:durableId="189569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8A"/>
    <w:rsid w:val="00010DDE"/>
    <w:rsid w:val="00016488"/>
    <w:rsid w:val="00041BAF"/>
    <w:rsid w:val="0008315C"/>
    <w:rsid w:val="000D34A1"/>
    <w:rsid w:val="001079CB"/>
    <w:rsid w:val="00110CE2"/>
    <w:rsid w:val="00110F02"/>
    <w:rsid w:val="00146BFF"/>
    <w:rsid w:val="0015080C"/>
    <w:rsid w:val="001D3BBE"/>
    <w:rsid w:val="00237F8A"/>
    <w:rsid w:val="0024338D"/>
    <w:rsid w:val="0028334A"/>
    <w:rsid w:val="002A2F0D"/>
    <w:rsid w:val="00304F49"/>
    <w:rsid w:val="00314891"/>
    <w:rsid w:val="00345D59"/>
    <w:rsid w:val="00347F3B"/>
    <w:rsid w:val="0036563D"/>
    <w:rsid w:val="00376437"/>
    <w:rsid w:val="003B72AA"/>
    <w:rsid w:val="003D517B"/>
    <w:rsid w:val="00445BA3"/>
    <w:rsid w:val="00450423"/>
    <w:rsid w:val="004571A2"/>
    <w:rsid w:val="004E657B"/>
    <w:rsid w:val="004E6B62"/>
    <w:rsid w:val="005056A1"/>
    <w:rsid w:val="00510442"/>
    <w:rsid w:val="00515EE0"/>
    <w:rsid w:val="005511E1"/>
    <w:rsid w:val="005925B4"/>
    <w:rsid w:val="005C2C14"/>
    <w:rsid w:val="0060136A"/>
    <w:rsid w:val="0061177B"/>
    <w:rsid w:val="00696068"/>
    <w:rsid w:val="006A7DD7"/>
    <w:rsid w:val="006D048B"/>
    <w:rsid w:val="006D7449"/>
    <w:rsid w:val="007040BA"/>
    <w:rsid w:val="0071750C"/>
    <w:rsid w:val="00767E5F"/>
    <w:rsid w:val="007B2BBF"/>
    <w:rsid w:val="007C45B6"/>
    <w:rsid w:val="007D216B"/>
    <w:rsid w:val="007E2884"/>
    <w:rsid w:val="007F302B"/>
    <w:rsid w:val="008070B7"/>
    <w:rsid w:val="008127AB"/>
    <w:rsid w:val="00881A18"/>
    <w:rsid w:val="008857AA"/>
    <w:rsid w:val="008B168C"/>
    <w:rsid w:val="00913F48"/>
    <w:rsid w:val="00915A82"/>
    <w:rsid w:val="00930B96"/>
    <w:rsid w:val="0093623B"/>
    <w:rsid w:val="00967D1C"/>
    <w:rsid w:val="00971E3A"/>
    <w:rsid w:val="00993A6B"/>
    <w:rsid w:val="009977F7"/>
    <w:rsid w:val="009B206E"/>
    <w:rsid w:val="009C2AB9"/>
    <w:rsid w:val="009D0F8A"/>
    <w:rsid w:val="00A369DA"/>
    <w:rsid w:val="00A438DF"/>
    <w:rsid w:val="00A6149B"/>
    <w:rsid w:val="00AB055F"/>
    <w:rsid w:val="00AB209A"/>
    <w:rsid w:val="00AE58E1"/>
    <w:rsid w:val="00AF775F"/>
    <w:rsid w:val="00B00B59"/>
    <w:rsid w:val="00B17F19"/>
    <w:rsid w:val="00B25738"/>
    <w:rsid w:val="00B42E88"/>
    <w:rsid w:val="00B50307"/>
    <w:rsid w:val="00B522D5"/>
    <w:rsid w:val="00BC1179"/>
    <w:rsid w:val="00BD4B8F"/>
    <w:rsid w:val="00BD7DCF"/>
    <w:rsid w:val="00BE1D10"/>
    <w:rsid w:val="00BE21C6"/>
    <w:rsid w:val="00C14C4C"/>
    <w:rsid w:val="00C332D0"/>
    <w:rsid w:val="00C374AB"/>
    <w:rsid w:val="00CA7F18"/>
    <w:rsid w:val="00CB190A"/>
    <w:rsid w:val="00D05FD7"/>
    <w:rsid w:val="00D5009D"/>
    <w:rsid w:val="00D637BF"/>
    <w:rsid w:val="00D71F1B"/>
    <w:rsid w:val="00D833D6"/>
    <w:rsid w:val="00D91806"/>
    <w:rsid w:val="00DA49F5"/>
    <w:rsid w:val="00DB7970"/>
    <w:rsid w:val="00DF22E2"/>
    <w:rsid w:val="00DF693F"/>
    <w:rsid w:val="00E14239"/>
    <w:rsid w:val="00E155B9"/>
    <w:rsid w:val="00E43D3A"/>
    <w:rsid w:val="00E6753F"/>
    <w:rsid w:val="00E675CB"/>
    <w:rsid w:val="00E91358"/>
    <w:rsid w:val="00EB3413"/>
    <w:rsid w:val="00ED4A65"/>
    <w:rsid w:val="00F079BF"/>
    <w:rsid w:val="00F22DD6"/>
    <w:rsid w:val="00F3352E"/>
    <w:rsid w:val="00F55702"/>
    <w:rsid w:val="00F8269C"/>
    <w:rsid w:val="00F85FCE"/>
    <w:rsid w:val="00FB2DBF"/>
    <w:rsid w:val="00FF041D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CCF1"/>
  <w15:chartTrackingRefBased/>
  <w15:docId w15:val="{F3E87E55-26AC-47B3-B8BC-CAA2463D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F7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F7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F7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F7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F7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F7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F7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F7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F7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F7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F7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F7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F73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F738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F73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F738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F73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F73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F7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F7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F7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F7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F7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F73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738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F73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F7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F738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F738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7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71E3A"/>
  </w:style>
  <w:style w:type="paragraph" w:styleId="Rodap">
    <w:name w:val="footer"/>
    <w:basedOn w:val="Normal"/>
    <w:link w:val="RodapCarter"/>
    <w:uiPriority w:val="99"/>
    <w:unhideWhenUsed/>
    <w:rsid w:val="0097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71E3A"/>
  </w:style>
  <w:style w:type="paragraph" w:customStyle="1" w:styleId="paragraph">
    <w:name w:val="paragraph"/>
    <w:basedOn w:val="Normal"/>
    <w:rsid w:val="00971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normaltextrun">
    <w:name w:val="normaltextrun"/>
    <w:basedOn w:val="Tipodeletrapredefinidodopargrafo"/>
    <w:rsid w:val="00971E3A"/>
  </w:style>
  <w:style w:type="character" w:customStyle="1" w:styleId="eop">
    <w:name w:val="eop"/>
    <w:basedOn w:val="Tipodeletrapredefinidodopargrafo"/>
    <w:rsid w:val="00971E3A"/>
  </w:style>
  <w:style w:type="character" w:styleId="Hiperligao">
    <w:name w:val="Hyperlink"/>
    <w:basedOn w:val="Tipodeletrapredefinidodopargrafo"/>
    <w:unhideWhenUsed/>
    <w:rsid w:val="001D3BBE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D3B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744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0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13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8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9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9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4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2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3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1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7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9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7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3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lena.azevedo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tricia.afonso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elfocus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elfocus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F5D2152510742814C0CE03E19F361" ma:contentTypeVersion="0" ma:contentTypeDescription="Create a new document." ma:contentTypeScope="" ma:versionID="0f6983b8375e1bf890c4f596e688872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B19E748-E750-4EC0-A749-000E21E69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DA0DB-9899-439D-B033-EA534F5C1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9EC23BE-8621-443B-9F4D-B623199C3A8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Azevedo</dc:creator>
  <cp:keywords/>
  <dc:description/>
  <cp:lastModifiedBy>Patrícia Afonso</cp:lastModifiedBy>
  <cp:revision>3</cp:revision>
  <dcterms:created xsi:type="dcterms:W3CDTF">2026-02-02T12:19:00Z</dcterms:created>
  <dcterms:modified xsi:type="dcterms:W3CDTF">2026-02-02T12:19:00Z</dcterms:modified>
</cp:coreProperties>
</file>