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07EC4" w:rsidR="001D27E1" w:rsidP="00A16A07" w:rsidRDefault="00A16A07" w14:paraId="6F80EB90" w14:textId="68E7FB40">
      <w:pPr>
        <w:jc w:val="right"/>
        <w:rPr>
          <w:rFonts w:ascii="Unilever Desire" w:hAnsi="Unilever Desire" w:cs="Calibri"/>
          <w:sz w:val="22"/>
          <w:szCs w:val="22"/>
        </w:rPr>
      </w:pPr>
      <w:r w:rsidRPr="16C42714" w:rsidR="00A16A07">
        <w:rPr>
          <w:rFonts w:ascii="Unilever Desire" w:hAnsi="Unilever Desire" w:cs="Calibri"/>
          <w:sz w:val="22"/>
          <w:szCs w:val="22"/>
        </w:rPr>
        <w:t xml:space="preserve">Warszawa, </w:t>
      </w:r>
      <w:r w:rsidRPr="16C42714" w:rsidR="463EEA0D">
        <w:rPr>
          <w:rFonts w:ascii="Unilever Desire" w:hAnsi="Unilever Desire" w:cs="Calibri"/>
          <w:sz w:val="22"/>
          <w:szCs w:val="22"/>
        </w:rPr>
        <w:t>02</w:t>
      </w:r>
      <w:r w:rsidRPr="16C42714" w:rsidR="00A16A07">
        <w:rPr>
          <w:rFonts w:ascii="Unilever Desire" w:hAnsi="Unilever Desire" w:cs="Calibri"/>
          <w:sz w:val="22"/>
          <w:szCs w:val="22"/>
        </w:rPr>
        <w:t>.</w:t>
      </w:r>
      <w:r w:rsidRPr="16C42714" w:rsidR="00742F6E">
        <w:rPr>
          <w:rFonts w:ascii="Unilever Desire" w:hAnsi="Unilever Desire" w:cs="Calibri"/>
          <w:sz w:val="22"/>
          <w:szCs w:val="22"/>
        </w:rPr>
        <w:t>0</w:t>
      </w:r>
      <w:r w:rsidRPr="16C42714" w:rsidR="1499B404">
        <w:rPr>
          <w:rFonts w:ascii="Unilever Desire" w:hAnsi="Unilever Desire" w:cs="Calibri"/>
          <w:sz w:val="22"/>
          <w:szCs w:val="22"/>
        </w:rPr>
        <w:t>2</w:t>
      </w:r>
      <w:r w:rsidRPr="16C42714" w:rsidR="00A16A07">
        <w:rPr>
          <w:rFonts w:ascii="Unilever Desire" w:hAnsi="Unilever Desire" w:cs="Calibri"/>
          <w:sz w:val="22"/>
          <w:szCs w:val="22"/>
        </w:rPr>
        <w:t>.202</w:t>
      </w:r>
      <w:r w:rsidRPr="16C42714" w:rsidR="00742F6E">
        <w:rPr>
          <w:rFonts w:ascii="Unilever Desire" w:hAnsi="Unilever Desire" w:cs="Calibri"/>
          <w:sz w:val="22"/>
          <w:szCs w:val="22"/>
        </w:rPr>
        <w:t>6</w:t>
      </w:r>
    </w:p>
    <w:p w:rsidRPr="72EAB5A8" w:rsidR="004B2C19" w:rsidP="004B2C19" w:rsidRDefault="008E39BC" w14:paraId="392DA1A0" w14:textId="4B67044D">
      <w:pPr>
        <w:spacing w:after="0" w:line="276" w:lineRule="auto"/>
        <w:jc w:val="center"/>
        <w:rPr>
          <w:rFonts w:ascii="Unilever Desire" w:hAnsi="Unilever Desire" w:cs="Calibri"/>
          <w:b/>
          <w:bCs/>
        </w:rPr>
      </w:pPr>
      <w:r>
        <w:rPr>
          <w:rFonts w:ascii="Unilever Desire" w:hAnsi="Unilever Desire" w:cs="Calibri"/>
          <w:b/>
          <w:bCs/>
        </w:rPr>
        <w:t>Cyberodpo</w:t>
      </w:r>
      <w:r w:rsidR="00BE037A">
        <w:rPr>
          <w:rFonts w:ascii="Unilever Desire" w:hAnsi="Unilever Desire" w:cs="Calibri"/>
          <w:b/>
          <w:bCs/>
        </w:rPr>
        <w:t>rność fabryk</w:t>
      </w:r>
      <w:r w:rsidRPr="00E559B8" w:rsidR="00E559B8">
        <w:rPr>
          <w:rFonts w:ascii="Unilever Desire" w:hAnsi="Unilever Desire" w:cs="Calibri"/>
          <w:b/>
          <w:bCs/>
        </w:rPr>
        <w:t xml:space="preserve">: AI </w:t>
      </w:r>
      <w:r w:rsidR="00BE037A">
        <w:rPr>
          <w:rFonts w:ascii="Unilever Desire" w:hAnsi="Unilever Desire" w:cs="Calibri"/>
          <w:b/>
          <w:bCs/>
        </w:rPr>
        <w:t>na straży</w:t>
      </w:r>
      <w:r w:rsidR="00682D76">
        <w:rPr>
          <w:rFonts w:ascii="Unilever Desire" w:hAnsi="Unilever Desire" w:cs="Calibri"/>
          <w:b/>
          <w:bCs/>
        </w:rPr>
        <w:t xml:space="preserve"> ciągłości</w:t>
      </w:r>
      <w:r w:rsidR="00BE037A">
        <w:rPr>
          <w:rFonts w:ascii="Unilever Desire" w:hAnsi="Unilever Desire" w:cs="Calibri"/>
          <w:b/>
          <w:bCs/>
        </w:rPr>
        <w:t xml:space="preserve"> </w:t>
      </w:r>
      <w:r w:rsidR="009036B3">
        <w:rPr>
          <w:rFonts w:ascii="Unilever Desire" w:hAnsi="Unilever Desire" w:cs="Calibri"/>
          <w:b/>
          <w:bCs/>
        </w:rPr>
        <w:t>produkcji</w:t>
      </w:r>
    </w:p>
    <w:p w:rsidR="00A442B1" w:rsidP="00130B15" w:rsidRDefault="00A03F21" w14:paraId="277854C0" w14:textId="63CA96A1">
      <w:pPr>
        <w:spacing w:after="0" w:line="276" w:lineRule="auto"/>
        <w:jc w:val="center"/>
        <w:rPr>
          <w:rFonts w:ascii="Unilever Desire" w:hAnsi="Unilever Desire" w:cs="Calibri"/>
          <w:b/>
          <w:bCs/>
        </w:rPr>
      </w:pPr>
      <w:r w:rsidRPr="00A03F21">
        <w:rPr>
          <w:rFonts w:ascii="Unilever Desire" w:hAnsi="Unilever Desire" w:cs="Calibri"/>
          <w:b/>
          <w:bCs/>
          <w:i/>
          <w:iCs/>
        </w:rPr>
        <w:t>Komentarz ekspercki </w:t>
      </w:r>
      <w:r w:rsidRPr="00A03F21">
        <w:rPr>
          <w:rFonts w:ascii="Unilever Desire" w:hAnsi="Unilever Desire" w:cs="Calibri"/>
          <w:b/>
          <w:bCs/>
        </w:rPr>
        <w:t> </w:t>
      </w:r>
    </w:p>
    <w:p w:rsidR="00A442B1" w:rsidP="729D6BAE" w:rsidRDefault="00A442B1" w14:paraId="212D5479" w14:textId="77777777">
      <w:pPr>
        <w:spacing w:after="0" w:line="276" w:lineRule="auto"/>
        <w:jc w:val="center"/>
        <w:rPr>
          <w:rFonts w:ascii="Unilever Desire" w:hAnsi="Unilever Desire" w:cs="Calibri"/>
          <w:b/>
          <w:bCs/>
          <w:i/>
          <w:iCs/>
        </w:rPr>
      </w:pPr>
    </w:p>
    <w:p w:rsidR="00BB39A8" w:rsidP="6072D628" w:rsidRDefault="000410AF" w14:paraId="5586755E" w14:textId="1A5E696E">
      <w:pPr>
        <w:jc w:val="both"/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</w:pPr>
      <w:r w:rsidRPr="6072D628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>Cyberataki</w:t>
      </w:r>
      <w:r w:rsidRPr="6072D628" w:rsidR="001B7A01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 </w:t>
      </w:r>
      <w:r w:rsidRPr="6072D628" w:rsidR="00411AAA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>to poważne zagrożenia</w:t>
      </w:r>
      <w:r w:rsidRPr="6072D628" w:rsidR="00152BBA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 </w:t>
      </w:r>
      <w:r w:rsidRPr="6072D628" w:rsidR="00411AAA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>wycieku</w:t>
      </w:r>
      <w:r w:rsidRPr="6072D628" w:rsidR="00152BBA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 danych oraz </w:t>
      </w:r>
      <w:r w:rsidRPr="6072D628" w:rsidR="00411AAA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utraty </w:t>
      </w:r>
      <w:r w:rsidRPr="6072D628" w:rsidR="00152BBA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>zaufania partnerów biznesowych.</w:t>
      </w:r>
      <w:r w:rsidRPr="6072D628" w:rsidR="00C207CF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 </w:t>
      </w:r>
      <w:r w:rsidRPr="6072D628" w:rsidR="008E02A1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Coraz częściej </w:t>
      </w:r>
      <w:r w:rsidRPr="6072D628" w:rsidR="00BC4EE4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uderzają też w samą ciągłość produkcji. </w:t>
      </w:r>
      <w:r w:rsidRPr="6072D628" w:rsidR="00CF3A45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W momencie, gdy atakujący blokują dostęp do maszyn lub systemów sterowania, linie produkcyjne po prostu stają. W takim scenariuszu firmy mierzą się z kosztem napraw, wymiany sprzętu czy odzyskania systemów, ale </w:t>
      </w:r>
      <w:r w:rsidRPr="6072D628" w:rsidR="0025707A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>też ze</w:t>
      </w:r>
      <w:r w:rsidRPr="6072D628" w:rsidR="00CF3A45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 stratami sprzedażowymi. W przypadku dużych, strategicznych fabryk</w:t>
      </w:r>
      <w:r w:rsidRPr="6072D628" w:rsidR="192D0FEC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>,</w:t>
      </w:r>
      <w:r w:rsidRPr="6072D628" w:rsidR="00CF3A45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 xml:space="preserve"> skutki finansowe mogą sięgać nawet miliardów złotych, a przerwy w produkcji uderzają w cały łańcuch dostaw. </w:t>
      </w:r>
      <w:r w:rsidRPr="6072D628" w:rsidR="00A03F21">
        <w:rPr>
          <w:rFonts w:ascii="Unilever Desire" w:hAnsi="Unilever Desire" w:eastAsia="Unilever Desire" w:cs="Unilever Desire"/>
          <w:b/>
          <w:bCs/>
          <w:i/>
          <w:iCs/>
          <w:sz w:val="22"/>
          <w:szCs w:val="22"/>
        </w:rPr>
        <w:t>O wykorzystaniu zaawansowanych narzędzi ochronnych opowiada Bartosz Kamiński, Factory Manufacturing Excellence &amp; Digital Transformation Manager, Unilever. </w:t>
      </w:r>
    </w:p>
    <w:p w:rsidRPr="00E458CA" w:rsidR="00E458CA" w:rsidP="6072D628" w:rsidRDefault="00E06705" w14:paraId="20104774" w14:textId="6B81113A">
      <w:pPr>
        <w:jc w:val="both"/>
        <w:rPr>
          <w:rFonts w:ascii="Unilever Desire" w:hAnsi="Unilever Desire" w:eastAsia="Unilever Desire" w:cs="Unilever Desire"/>
          <w:i/>
          <w:iCs/>
          <w:sz w:val="22"/>
          <w:szCs w:val="22"/>
        </w:rPr>
      </w:pPr>
      <w:r w:rsidRPr="6072D628">
        <w:rPr>
          <w:rFonts w:ascii="Unilever Desire" w:hAnsi="Unilever Desire" w:cs="Calibri"/>
          <w:i/>
          <w:iCs/>
          <w:sz w:val="22"/>
          <w:szCs w:val="22"/>
        </w:rPr>
        <w:t>Obecne sposoby na ochronę przed cyberatakami już dawno wykraczają poza jeden, centralny system w rozumieniu klasycznej zapory czy systemu antywirusowego.</w:t>
      </w:r>
      <w:r w:rsidRPr="6072D628" w:rsidR="1A8BEE30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Pr="6072D628" w:rsidR="1A8BEE30">
        <w:rPr>
          <w:rFonts w:ascii="Unilever Desire" w:hAnsi="Unilever Desire" w:eastAsia="Unilever Desire" w:cs="Unilever Desire"/>
          <w:i/>
          <w:iCs/>
          <w:sz w:val="22"/>
          <w:szCs w:val="22"/>
        </w:rPr>
        <w:t>Punktem wyjścia dla skutecznej ochrony w OT</w:t>
      </w:r>
      <w:r w:rsidRPr="6072D628" w:rsidR="00B6667D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(Operational Technology)</w:t>
      </w:r>
      <w:r w:rsidRPr="6072D628" w:rsidR="1A8BEE30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są uznane standardy</w:t>
      </w:r>
      <w:r w:rsidRPr="6072D628" w:rsidR="000A3B58">
        <w:rPr>
          <w:rStyle w:val="Odwoanieprzypisudolnego"/>
          <w:rFonts w:ascii="Unilever Desire" w:hAnsi="Unilever Desire" w:eastAsia="Unilever Desire" w:cs="Unilever Desire"/>
          <w:i/>
          <w:iCs/>
          <w:sz w:val="22"/>
          <w:szCs w:val="22"/>
        </w:rPr>
        <w:footnoteReference w:id="1"/>
      </w:r>
      <w:r w:rsidRPr="6072D628" w:rsidR="1A8BEE30">
        <w:rPr>
          <w:rFonts w:ascii="Unilever Desire" w:hAnsi="Unilever Desire" w:eastAsia="Unilever Desire" w:cs="Unilever Desire"/>
          <w:i/>
          <w:iCs/>
          <w:sz w:val="22"/>
          <w:szCs w:val="22"/>
        </w:rPr>
        <w:t>, które definiują minimalne poziomy bezpieczeństwa.</w:t>
      </w:r>
      <w:r w:rsidRPr="6072D628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W środowiskach OT </w:t>
      </w:r>
      <w:r w:rsidRPr="6072D628" w:rsidR="00D25C94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fundamentem </w:t>
      </w:r>
      <w:r w:rsidRPr="6072D628" w:rsidR="00FA1BBB">
        <w:rPr>
          <w:rFonts w:ascii="Unilever Desire" w:hAnsi="Unilever Desire" w:eastAsia="Unilever Desire" w:cs="Unilever Desire"/>
          <w:i/>
          <w:iCs/>
          <w:sz w:val="22"/>
          <w:szCs w:val="22"/>
        </w:rPr>
        <w:t>skutecznej prewencji pozostają</w:t>
      </w:r>
      <w:r w:rsidRPr="6072D628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segmentacja sieci oraz podział infrastruktury na strefy bezpieczeństwa, które ograniczają </w:t>
      </w:r>
      <w:r w:rsidRPr="6072D628" w:rsidR="00392274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zakres </w:t>
      </w:r>
      <w:r w:rsidRPr="6072D628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ataku i pozwalają kontrolować skutki ewentualnego naruszenia pojedynczego węzła. </w:t>
      </w:r>
      <w:r w:rsidRPr="6072D628" w:rsidR="00EA6D60">
        <w:rPr>
          <w:rFonts w:ascii="Unilever Desire" w:hAnsi="Unilever Desire" w:eastAsia="Unilever Desire" w:cs="Unilever Desire"/>
          <w:i/>
          <w:iCs/>
          <w:sz w:val="22"/>
          <w:szCs w:val="22"/>
        </w:rPr>
        <w:t>Coraz</w:t>
      </w:r>
      <w:r w:rsidRPr="6072D628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częściej architektury te są </w:t>
      </w:r>
      <w:r w:rsidRPr="6072D628" w:rsidR="003957EF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dodatkowo </w:t>
      </w:r>
      <w:r w:rsidRPr="6072D628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wzmacniane </w:t>
      </w:r>
      <w:r w:rsidRPr="6072D628" w:rsidR="0080389A">
        <w:rPr>
          <w:rFonts w:ascii="Unilever Desire" w:hAnsi="Unilever Desire" w:eastAsia="Unilever Desire" w:cs="Unilever Desire"/>
          <w:i/>
          <w:iCs/>
          <w:sz w:val="22"/>
          <w:szCs w:val="22"/>
        </w:rPr>
        <w:t>wdrożeniem</w:t>
      </w:r>
      <w:r w:rsidRPr="6072D628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inteligentnych, rozproszonych mechanizmów ochrony, osadzonych bezpośrednio w urządzeniach produkcyjnych.</w:t>
      </w:r>
    </w:p>
    <w:p w:rsidRPr="00E458CA" w:rsidR="00E458CA" w:rsidP="00E458CA" w:rsidRDefault="00DC4830" w14:paraId="1623A1EB" w14:textId="1DF2EB58">
      <w:pPr>
        <w:jc w:val="both"/>
        <w:rPr>
          <w:rFonts w:ascii="Unilever Desire" w:hAnsi="Unilever Desire" w:eastAsia="Unilever Desire" w:cs="Unilever Desire"/>
          <w:i/>
          <w:iCs/>
          <w:sz w:val="22"/>
          <w:szCs w:val="22"/>
        </w:rPr>
      </w:pPr>
      <w:r>
        <w:rPr>
          <w:rFonts w:ascii="Unilever Desire" w:hAnsi="Unilever Desire" w:eastAsia="Unilever Desire" w:cs="Unilever Desire"/>
          <w:i/>
          <w:iCs/>
          <w:sz w:val="22"/>
          <w:szCs w:val="22"/>
        </w:rPr>
        <w:t>Dzięki temu zakłady przemysłowe nie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opiera</w:t>
      </w:r>
      <w:r>
        <w:rPr>
          <w:rFonts w:ascii="Unilever Desire" w:hAnsi="Unilever Desire" w:eastAsia="Unilever Desire" w:cs="Unilever Desire"/>
          <w:i/>
          <w:iCs/>
          <w:sz w:val="22"/>
          <w:szCs w:val="22"/>
        </w:rPr>
        <w:t>ją bezpieczeństwa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wyłącznie na centralnych punktach kontroli,</w:t>
      </w:r>
      <w:r w:rsidR="009513A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ale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budują wielowarstwow</w:t>
      </w:r>
      <w:r w:rsidR="009C6BAE">
        <w:rPr>
          <w:rFonts w:ascii="Unilever Desire" w:hAnsi="Unilever Desire" w:eastAsia="Unilever Desire" w:cs="Unilever Desire"/>
          <w:i/>
          <w:iCs/>
          <w:sz w:val="22"/>
          <w:szCs w:val="22"/>
        </w:rPr>
        <w:t>y</w:t>
      </w:r>
      <w:r w:rsidR="003151DA">
        <w:rPr>
          <w:rFonts w:ascii="Unilever Desire" w:hAnsi="Unilever Desire" w:eastAsia="Unilever Desire" w:cs="Unilever Desire"/>
          <w:i/>
          <w:iCs/>
          <w:sz w:val="22"/>
          <w:szCs w:val="22"/>
        </w:rPr>
        <w:t>, spójny model zabezpieczeń</w:t>
      </w:r>
      <w:r w:rsidR="00E22834">
        <w:rPr>
          <w:rFonts w:ascii="Unilever Desire" w:hAnsi="Unilever Desire" w:eastAsia="Unilever Desire" w:cs="Unilever Desire"/>
          <w:i/>
          <w:iCs/>
          <w:sz w:val="22"/>
          <w:szCs w:val="22"/>
        </w:rPr>
        <w:t>,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w któr</w:t>
      </w:r>
      <w:r w:rsidR="00E22834">
        <w:rPr>
          <w:rFonts w:ascii="Unilever Desire" w:hAnsi="Unilever Desire" w:eastAsia="Unilever Desire" w:cs="Unilever Desire"/>
          <w:i/>
          <w:iCs/>
          <w:sz w:val="22"/>
          <w:szCs w:val="22"/>
        </w:rPr>
        <w:t>ym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poszczególne elementy </w:t>
      </w:r>
      <w:r w:rsidR="00C77C53">
        <w:rPr>
          <w:rFonts w:ascii="Unilever Desire" w:hAnsi="Unilever Desire" w:eastAsia="Unilever Desire" w:cs="Unilever Desire"/>
          <w:i/>
          <w:iCs/>
          <w:sz w:val="22"/>
          <w:szCs w:val="22"/>
        </w:rPr>
        <w:t>infrastruktury działają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autonomicznie. Każda maszyna pełni w nim rolę lokalnego sensora</w:t>
      </w:r>
      <w:r w:rsidR="00362DFD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- 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>monitoruj</w:t>
      </w:r>
      <w:r w:rsidR="00031A26">
        <w:rPr>
          <w:rFonts w:ascii="Unilever Desire" w:hAnsi="Unilever Desire" w:eastAsia="Unilever Desire" w:cs="Unilever Desire"/>
          <w:i/>
          <w:iCs/>
          <w:sz w:val="22"/>
          <w:szCs w:val="22"/>
        </w:rPr>
        <w:t>e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w czasie rzeczywistym ruch sieciowy</w:t>
      </w:r>
      <w:r w:rsidR="001B267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i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aktywność systemów sterujących</w:t>
      </w:r>
      <w:r w:rsidR="00A828F4">
        <w:rPr>
          <w:rFonts w:ascii="Unilever Desire" w:hAnsi="Unilever Desire" w:eastAsia="Unilever Desire" w:cs="Unilever Desire"/>
          <w:i/>
          <w:iCs/>
          <w:sz w:val="22"/>
          <w:szCs w:val="22"/>
        </w:rPr>
        <w:t>, wychwytując</w:t>
      </w:r>
      <w:r w:rsidR="00E327F0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odchylenia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i reagując na </w:t>
      </w:r>
      <w:r w:rsidR="000B63F7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ewentualne </w:t>
      </w:r>
      <w:r w:rsidRPr="00E458CA" w:rsidR="00E458CA">
        <w:rPr>
          <w:rFonts w:ascii="Unilever Desire" w:hAnsi="Unilever Desire" w:eastAsia="Unilever Desire" w:cs="Unilever Desire"/>
          <w:i/>
          <w:iCs/>
          <w:sz w:val="22"/>
          <w:szCs w:val="22"/>
        </w:rPr>
        <w:t>zagrożenia</w:t>
      </w:r>
      <w:r w:rsidR="00E327F0">
        <w:rPr>
          <w:rFonts w:ascii="Unilever Desire" w:hAnsi="Unilever Desire" w:eastAsia="Unilever Desire" w:cs="Unilever Desire"/>
          <w:i/>
          <w:iCs/>
          <w:sz w:val="22"/>
          <w:szCs w:val="22"/>
        </w:rPr>
        <w:t>.</w:t>
      </w:r>
    </w:p>
    <w:p w:rsidR="0084513E" w:rsidP="729D6BAE" w:rsidRDefault="0008456E" w14:paraId="0FFFE012" w14:textId="08F3A09D">
      <w:pPr>
        <w:jc w:val="both"/>
        <w:rPr>
          <w:rFonts w:ascii="Unilever Desire" w:hAnsi="Unilever Desire" w:eastAsia="Unilever Desire" w:cs="Unilever Desire"/>
          <w:i/>
          <w:iCs/>
          <w:sz w:val="22"/>
          <w:szCs w:val="22"/>
        </w:rPr>
      </w:pPr>
      <w:r>
        <w:rPr>
          <w:rFonts w:ascii="Unilever Desire" w:hAnsi="Unilever Desire" w:eastAsia="Unilever Desire" w:cs="Unilever Desire"/>
          <w:i/>
          <w:iCs/>
          <w:sz w:val="22"/>
          <w:szCs w:val="22"/>
        </w:rPr>
        <w:t>S</w:t>
      </w:r>
      <w:r w:rsidRPr="729D6BAE" w:rsidR="4D818F66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ztuczna inteligencja i analiza behawioralna </w:t>
      </w:r>
      <w:r w:rsidR="00B2185B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odgrywają </w:t>
      </w:r>
      <w:r w:rsidR="00FE1142">
        <w:rPr>
          <w:rFonts w:ascii="Unilever Desire" w:hAnsi="Unilever Desire" w:eastAsia="Unilever Desire" w:cs="Unilever Desire"/>
          <w:i/>
          <w:iCs/>
          <w:sz w:val="22"/>
          <w:szCs w:val="22"/>
        </w:rPr>
        <w:t>istotną rolę w budowaniu dojrzałych systemów cyberbezpieczeństwa</w:t>
      </w:r>
      <w:r w:rsidR="001F7809">
        <w:rPr>
          <w:rFonts w:ascii="Unilever Desire" w:hAnsi="Unilever Desire" w:eastAsia="Unilever Desire" w:cs="Unilever Desire"/>
          <w:i/>
          <w:iCs/>
          <w:sz w:val="22"/>
          <w:szCs w:val="22"/>
        </w:rPr>
        <w:t>. Warto jednak podkreślić</w:t>
      </w:r>
      <w:r w:rsidR="00E848ED">
        <w:rPr>
          <w:rFonts w:ascii="Unilever Desire" w:hAnsi="Unilever Desire" w:eastAsia="Unilever Desire" w:cs="Unilever Desire"/>
          <w:i/>
          <w:iCs/>
          <w:sz w:val="22"/>
          <w:szCs w:val="22"/>
        </w:rPr>
        <w:t>, że</w:t>
      </w:r>
      <w:r w:rsidR="00FE1142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</w:t>
      </w:r>
      <w:r w:rsidRPr="729D6BAE" w:rsidR="4D818F66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skuteczna detekcja anomalii wymaga </w:t>
      </w:r>
      <w:r w:rsidR="00466725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ich </w:t>
      </w:r>
      <w:r w:rsidR="001F5FB9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osadzenia w </w:t>
      </w:r>
      <w:r w:rsidRPr="729D6BAE" w:rsidR="4D818F66">
        <w:rPr>
          <w:rFonts w:ascii="Unilever Desire" w:hAnsi="Unilever Desire" w:eastAsia="Unilever Desire" w:cs="Unilever Desire"/>
          <w:i/>
          <w:iCs/>
          <w:sz w:val="22"/>
          <w:szCs w:val="22"/>
        </w:rPr>
        <w:t>precyzyjnych mode</w:t>
      </w:r>
      <w:r w:rsidR="00CC05C1">
        <w:rPr>
          <w:rFonts w:ascii="Unilever Desire" w:hAnsi="Unilever Desire" w:eastAsia="Unilever Desire" w:cs="Unilever Desire"/>
          <w:i/>
          <w:iCs/>
          <w:sz w:val="22"/>
          <w:szCs w:val="22"/>
        </w:rPr>
        <w:t>lach</w:t>
      </w:r>
      <w:r w:rsidRPr="729D6BAE" w:rsidR="4D818F66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procesowych. </w:t>
      </w:r>
      <w:r w:rsidR="007919B3">
        <w:rPr>
          <w:rFonts w:ascii="Unilever Desire" w:hAnsi="Unilever Desire" w:eastAsia="Unilever Desire" w:cs="Unilever Desire"/>
          <w:i/>
          <w:iCs/>
          <w:sz w:val="22"/>
          <w:szCs w:val="22"/>
        </w:rPr>
        <w:t>Dokładne</w:t>
      </w:r>
      <w:r w:rsidRPr="0084513E" w:rsidR="0084513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odwzorowanie dynamiki produkcji umożliwia nadawanie priorytetów sygnałom i przekształcanie danych w czytelne, wartościowe wskazówki dla zespołów operacyjnych. Takie podejście wzmacnia zdolność wczesnego wykrywania </w:t>
      </w:r>
      <w:r w:rsidR="00A35F2E">
        <w:rPr>
          <w:rFonts w:ascii="Unilever Desire" w:hAnsi="Unilever Desire" w:eastAsia="Unilever Desire" w:cs="Unilever Desire"/>
          <w:i/>
          <w:iCs/>
          <w:sz w:val="22"/>
          <w:szCs w:val="22"/>
        </w:rPr>
        <w:t>anomalii</w:t>
      </w:r>
      <w:r w:rsidRPr="0084513E" w:rsidR="0084513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i zmniejsza obciążenie organizacji nieistotnymi alertami.</w:t>
      </w:r>
    </w:p>
    <w:p w:rsidRPr="00E06705" w:rsidR="00E06705" w:rsidP="729D6BAE" w:rsidRDefault="7348BC39" w14:paraId="05A7613C" w14:textId="11C4A5BC">
      <w:pPr>
        <w:jc w:val="both"/>
        <w:rPr>
          <w:rFonts w:ascii="Unilever Desire" w:hAnsi="Unilever Desire" w:eastAsia="Unilever Desire" w:cs="Unilever Desire"/>
          <w:i/>
          <w:iCs/>
          <w:sz w:val="22"/>
          <w:szCs w:val="22"/>
        </w:rPr>
      </w:pPr>
      <w:r w:rsidRPr="729D6BA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Jednocześnie należy podkreślić, że w środowisku OT </w:t>
      </w:r>
      <w:r w:rsidR="00F46EC8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mechanizmy automatycznej reakcji </w:t>
      </w:r>
      <w:r w:rsidRPr="729D6BAE" w:rsidR="00A9495A">
        <w:rPr>
          <w:rFonts w:ascii="Unilever Desire" w:hAnsi="Unilever Desire" w:eastAsia="Unilever Desire" w:cs="Unilever Desire"/>
          <w:i/>
          <w:iCs/>
          <w:sz w:val="22"/>
          <w:szCs w:val="22"/>
        </w:rPr>
        <w:t>muszą być przewidywalne, testowalne i zgodne z wymaganiami ciągłego działania.</w:t>
      </w:r>
      <w:r w:rsidR="00DE201C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</w:t>
      </w:r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W </w:t>
      </w:r>
      <w:r w:rsidR="0063012B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odróżnieniu od </w:t>
      </w:r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systemów IT, gdzie blokada lub izolacja </w:t>
      </w:r>
      <w:proofErr w:type="gramStart"/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jest </w:t>
      </w:r>
      <w:r w:rsidR="00DE201C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</w:t>
      </w:r>
      <w:r w:rsidR="008815DF">
        <w:rPr>
          <w:rFonts w:ascii="Unilever Desire" w:hAnsi="Unilever Desire" w:eastAsia="Unilever Desire" w:cs="Unilever Desire"/>
          <w:i/>
          <w:iCs/>
          <w:sz w:val="22"/>
          <w:szCs w:val="22"/>
        </w:rPr>
        <w:t>naturalną</w:t>
      </w:r>
      <w:proofErr w:type="gramEnd"/>
      <w:r w:rsidR="008815DF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</w:t>
      </w:r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t>formą ochrony, w systemach przemysłowych</w:t>
      </w:r>
      <w:r w:rsidR="008D5FE5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</w:t>
      </w:r>
      <w:r w:rsidR="007A53C6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priorytetem jest nieprzerwane i stabilne prowadzenie procesów. </w:t>
      </w:r>
      <w:r w:rsidR="002F479D">
        <w:rPr>
          <w:rFonts w:ascii="Unilever Desire" w:hAnsi="Unilever Desire" w:eastAsia="Unilever Desire" w:cs="Unilever Desire"/>
          <w:i/>
          <w:iCs/>
          <w:sz w:val="22"/>
          <w:szCs w:val="22"/>
        </w:rPr>
        <w:t>S</w:t>
      </w:r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ztuczna inteligencja i analiza behawioralna identyfikują </w:t>
      </w:r>
      <w:r w:rsidR="00EF70CF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odchylenia </w:t>
      </w:r>
      <w:r w:rsidR="001D4DD7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w </w:t>
      </w:r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t>proces</w:t>
      </w:r>
      <w:r w:rsidR="001D4DD7">
        <w:rPr>
          <w:rFonts w:ascii="Unilever Desire" w:hAnsi="Unilever Desire" w:eastAsia="Unilever Desire" w:cs="Unilever Desire"/>
          <w:i/>
          <w:iCs/>
          <w:sz w:val="22"/>
          <w:szCs w:val="22"/>
        </w:rPr>
        <w:t>ach</w:t>
      </w:r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, również te pozbawione znanego wzorca, czyli takie, z którymi </w:t>
      </w:r>
      <w:r w:rsidRPr="729D6BAE" w:rsidR="07D0429E">
        <w:rPr>
          <w:rFonts w:ascii="Unilever Desire" w:hAnsi="Unilever Desire" w:eastAsia="Unilever Desire" w:cs="Unilever Desire"/>
          <w:i/>
          <w:iCs/>
          <w:sz w:val="22"/>
          <w:szCs w:val="22"/>
        </w:rPr>
        <w:lastRenderedPageBreak/>
        <w:t>system nie miał wcześniej styczności. To pozwala neutralizować próby ataków w ich najwcześniejszej fazie, zanim dotkną krytycznych obszarów produkcji.</w:t>
      </w:r>
    </w:p>
    <w:p w:rsidRPr="00E06705" w:rsidR="00E06705" w:rsidP="6072D628" w:rsidRDefault="00E06705" w14:paraId="6FCAFDB4" w14:textId="69DFAAD5">
      <w:pPr>
        <w:jc w:val="both"/>
        <w:rPr>
          <w:rFonts w:ascii="Unilever Desire" w:hAnsi="Unilever Desire" w:cs="Calibri"/>
          <w:i/>
          <w:iCs/>
          <w:sz w:val="22"/>
          <w:szCs w:val="22"/>
        </w:rPr>
      </w:pPr>
      <w:r w:rsidRPr="6072D628">
        <w:rPr>
          <w:rFonts w:ascii="Unilever Desire" w:hAnsi="Unilever Desire" w:cs="Calibri"/>
          <w:i/>
          <w:iCs/>
          <w:sz w:val="22"/>
          <w:szCs w:val="22"/>
        </w:rPr>
        <w:t xml:space="preserve">Równie ważna jest ciągła analiza globalnych danych o nowych formach zagrożeń. </w:t>
      </w:r>
      <w:r w:rsidR="000E5CE7">
        <w:rPr>
          <w:rFonts w:ascii="Unilever Desire" w:hAnsi="Unilever Desire" w:cs="Calibri"/>
          <w:i/>
          <w:iCs/>
          <w:sz w:val="22"/>
          <w:szCs w:val="22"/>
        </w:rPr>
        <w:t>Szybko rozwijające się s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>ystemy bezpieczeństwa wykorzystywane w przemyśle</w:t>
      </w:r>
      <w:r w:rsidR="003860F0">
        <w:rPr>
          <w:rFonts w:ascii="Unilever Desire" w:hAnsi="Unilever Desire" w:cs="Calibri"/>
          <w:i/>
          <w:iCs/>
          <w:sz w:val="22"/>
          <w:szCs w:val="22"/>
        </w:rPr>
        <w:t>,</w:t>
      </w:r>
      <w:r w:rsidR="00557457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Pr="001B7242" w:rsidR="001B7242">
        <w:rPr>
          <w:rFonts w:ascii="Unilever Desire" w:hAnsi="Unilever Desire" w:cs="Calibri"/>
          <w:i/>
          <w:iCs/>
          <w:sz w:val="22"/>
          <w:szCs w:val="22"/>
        </w:rPr>
        <w:t xml:space="preserve">rekomendują coraz bardziej niezawodne </w:t>
      </w:r>
      <w:r w:rsidR="004652B2">
        <w:rPr>
          <w:rFonts w:ascii="Unilever Desire" w:hAnsi="Unilever Desire" w:cs="Calibri"/>
          <w:i/>
          <w:iCs/>
          <w:sz w:val="22"/>
          <w:szCs w:val="22"/>
        </w:rPr>
        <w:t>rozwiązania</w:t>
      </w:r>
      <w:r w:rsidR="006E53CC">
        <w:rPr>
          <w:rFonts w:ascii="Unilever Desire" w:hAnsi="Unilever Desire" w:cs="Calibri"/>
          <w:i/>
          <w:iCs/>
          <w:sz w:val="22"/>
          <w:szCs w:val="22"/>
        </w:rPr>
        <w:t>.</w:t>
      </w:r>
      <w:r w:rsidR="00D45F1D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6E53CC">
        <w:rPr>
          <w:rFonts w:ascii="Unilever Desire" w:hAnsi="Unilever Desire" w:cs="Calibri"/>
          <w:i/>
          <w:iCs/>
          <w:sz w:val="22"/>
          <w:szCs w:val="22"/>
        </w:rPr>
        <w:t>P</w:t>
      </w:r>
      <w:r w:rsidR="00D45F1D">
        <w:rPr>
          <w:rFonts w:ascii="Unilever Desire" w:hAnsi="Unilever Desire" w:cs="Calibri"/>
          <w:i/>
          <w:iCs/>
          <w:sz w:val="22"/>
          <w:szCs w:val="22"/>
        </w:rPr>
        <w:t>ozwala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 xml:space="preserve"> </w:t>
      </w:r>
      <w:r w:rsidR="003E0D9A">
        <w:rPr>
          <w:rFonts w:ascii="Unilever Desire" w:hAnsi="Unilever Desire" w:cs="Calibri"/>
          <w:i/>
          <w:iCs/>
          <w:sz w:val="22"/>
          <w:szCs w:val="22"/>
        </w:rPr>
        <w:t xml:space="preserve">to 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>utrzyma</w:t>
      </w:r>
      <w:r w:rsidR="00D45F1D">
        <w:rPr>
          <w:rFonts w:ascii="Unilever Desire" w:hAnsi="Unilever Desire" w:cs="Calibri"/>
          <w:i/>
          <w:iCs/>
          <w:sz w:val="22"/>
          <w:szCs w:val="22"/>
        </w:rPr>
        <w:t>ć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 xml:space="preserve"> infrastruktur</w:t>
      </w:r>
      <w:r w:rsidR="00D45F1D">
        <w:rPr>
          <w:rFonts w:ascii="Unilever Desire" w:hAnsi="Unilever Desire" w:cs="Calibri"/>
          <w:i/>
          <w:iCs/>
          <w:sz w:val="22"/>
          <w:szCs w:val="22"/>
        </w:rPr>
        <w:t>ę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 xml:space="preserve"> OT </w:t>
      </w:r>
      <w:r w:rsidRPr="6072D628" w:rsidR="00792ADB">
        <w:rPr>
          <w:rFonts w:ascii="Unilever Desire" w:hAnsi="Unilever Desire" w:cs="Calibri"/>
          <w:i/>
          <w:iCs/>
          <w:sz w:val="22"/>
          <w:szCs w:val="22"/>
        </w:rPr>
        <w:t xml:space="preserve">na poziomie 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>najwyższych standard</w:t>
      </w:r>
      <w:r w:rsidRPr="6072D628" w:rsidR="00D37FD7">
        <w:rPr>
          <w:rFonts w:ascii="Unilever Desire" w:hAnsi="Unilever Desire" w:cs="Calibri"/>
          <w:i/>
          <w:iCs/>
          <w:sz w:val="22"/>
          <w:szCs w:val="22"/>
        </w:rPr>
        <w:t>ów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 xml:space="preserve"> cyberochrony. </w:t>
      </w:r>
      <w:r w:rsidRPr="6072D628" w:rsidR="001B554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W praktyce przemysłowej wprowadzanie zmian odbywa się w ramach uporządkowanych cykli utrzymaniowych, z uwzględnieniem certyfikacji, testów oraz harmonogramów prac. Taka metodyka pozwala wprowadzać usprawnienia w sposób bezpieczny i przewidywalny, zgodny z długim cyklem życia </w:t>
      </w:r>
      <w:r w:rsidRPr="6072D628" w:rsidR="00282CF6">
        <w:rPr>
          <w:rFonts w:ascii="Unilever Desire" w:hAnsi="Unilever Desire" w:eastAsia="Unilever Desire" w:cs="Unilever Desire"/>
          <w:i/>
          <w:iCs/>
          <w:sz w:val="22"/>
          <w:szCs w:val="22"/>
        </w:rPr>
        <w:t>urządzeń produkcyjnych</w:t>
      </w:r>
      <w:r w:rsidRPr="6072D628" w:rsidR="001B554E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. </w:t>
      </w:r>
      <w:r w:rsidRPr="6072D628" w:rsidR="00A653D5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Obok </w:t>
      </w:r>
      <w:r w:rsidRPr="6072D628" w:rsidR="4AA608A7">
        <w:rPr>
          <w:rFonts w:ascii="Unilever Desire" w:hAnsi="Unilever Desire" w:eastAsia="Unilever Desire" w:cs="Unilever Desire"/>
          <w:i/>
          <w:iCs/>
          <w:sz w:val="22"/>
          <w:szCs w:val="22"/>
        </w:rPr>
        <w:t>zaawansowanych technologii</w:t>
      </w:r>
      <w:r w:rsidRPr="6072D628" w:rsidR="00A653D5">
        <w:rPr>
          <w:rFonts w:ascii="Unilever Desire" w:hAnsi="Unilever Desire" w:eastAsia="Unilever Desire" w:cs="Unilever Desire"/>
          <w:i/>
          <w:iCs/>
          <w:sz w:val="22"/>
          <w:szCs w:val="22"/>
        </w:rPr>
        <w:t>,</w:t>
      </w:r>
      <w:r w:rsidRPr="6072D628" w:rsidR="4AA608A7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kluczowe znaczenie ma </w:t>
      </w:r>
      <w:r w:rsidRPr="6072D628" w:rsidR="00A653D5">
        <w:rPr>
          <w:rFonts w:ascii="Unilever Desire" w:hAnsi="Unilever Desire" w:eastAsia="Unilever Desire" w:cs="Unilever Desire"/>
          <w:i/>
          <w:iCs/>
          <w:sz w:val="22"/>
          <w:szCs w:val="22"/>
        </w:rPr>
        <w:t>gotowość</w:t>
      </w:r>
      <w:r w:rsidRPr="6072D628" w:rsidR="4AA608A7">
        <w:rPr>
          <w:rFonts w:ascii="Unilever Desire" w:hAnsi="Unilever Desire" w:eastAsia="Unilever Desire" w:cs="Unilever Desire"/>
          <w:i/>
          <w:iCs/>
          <w:sz w:val="22"/>
          <w:szCs w:val="22"/>
        </w:rPr>
        <w:t xml:space="preserve"> operacyjna organizacji. Skuteczna architektura bezpieczeństwa wymaga jasnych procedur reakcji, regularnych testów scenariuszy incydentów oraz ścisłej współpracy zespołów IT, OT i utrzymania ruchu. </w:t>
      </w:r>
      <w:r w:rsidRPr="6072D628">
        <w:rPr>
          <w:rFonts w:ascii="Unilever Desire" w:hAnsi="Unilever Desire" w:cs="Calibri"/>
          <w:i/>
          <w:iCs/>
          <w:sz w:val="22"/>
          <w:szCs w:val="22"/>
        </w:rPr>
        <w:t>Dzięki takiemu podejściu zakłady zyskują nie tylko skuteczną ochronę, lecz także odporność operacyjną, która jest dziś kluczowa dla ciągłości produkcji i stabilności całego łańcucha dostaw. </w:t>
      </w:r>
    </w:p>
    <w:p w:rsidR="00E06705" w:rsidP="00647243" w:rsidRDefault="00E06705" w14:paraId="279A1D8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Unilever Desire" w:hAnsi="Unilever Desire" w:cs="Unilever Shilling"/>
          <w:b/>
          <w:bCs/>
          <w:color w:val="000000"/>
          <w:sz w:val="16"/>
          <w:szCs w:val="16"/>
          <w:lang w:val="pl-PL"/>
        </w:rPr>
      </w:pPr>
    </w:p>
    <w:p w:rsidRPr="00907EC4" w:rsidR="00647243" w:rsidP="00647243" w:rsidRDefault="00647243" w14:paraId="3B270E63" w14:textId="19F35895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hAnsi="Unilever Desire" w:cs="Segoe UI"/>
          <w:color w:val="000000"/>
          <w:sz w:val="18"/>
          <w:szCs w:val="18"/>
          <w:lang w:val="pl-PL"/>
        </w:rPr>
      </w:pPr>
      <w:r w:rsidRPr="00907EC4">
        <w:rPr>
          <w:rStyle w:val="normaltextrun"/>
          <w:rFonts w:ascii="Unilever Desire" w:hAnsi="Unilever Desire" w:cs="Unilever Shilling"/>
          <w:b/>
          <w:bCs/>
          <w:color w:val="000000"/>
          <w:sz w:val="16"/>
          <w:szCs w:val="16"/>
          <w:lang w:val="pl-PL"/>
        </w:rPr>
        <w:t xml:space="preserve">O Unilever: </w:t>
      </w:r>
    </w:p>
    <w:p w:rsidRPr="00907EC4" w:rsidR="00647243" w:rsidP="00647243" w:rsidRDefault="00647243" w14:paraId="493161A3" w14:textId="7C8846D7">
      <w:pPr>
        <w:pStyle w:val="paragraph"/>
        <w:spacing w:before="0" w:beforeAutospacing="0" w:after="0" w:afterAutospacing="0"/>
        <w:jc w:val="both"/>
        <w:textAlignment w:val="baseline"/>
        <w:rPr>
          <w:rFonts w:ascii="Unilever Desire" w:hAnsi="Unilever Desire" w:cs="Unilever Shilling" w:eastAsiaTheme="majorEastAsia"/>
          <w:color w:val="000000"/>
          <w:sz w:val="16"/>
          <w:szCs w:val="16"/>
          <w:lang w:val="pl-PL"/>
        </w:rPr>
      </w:pP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Unilever jest jednym z wiodących, światowych dostawców produktów Beauty &amp; Wellbeing, Personal Care, Home </w:t>
      </w:r>
      <w:proofErr w:type="gramStart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Care,</w:t>
      </w:r>
      <w:proofErr w:type="gramEnd"/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 </w:t>
      </w:r>
      <w:r w:rsidR="00EF26A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i </w:t>
      </w: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Foods</w:t>
      </w:r>
      <w:r w:rsidR="00EF26A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,</w:t>
      </w: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 który prowadzi sprzedaż na terenie 190 krajów, docierając do 3,4 miliarda konsumentów dziennie. Zatrudnia 128 000 pracowników. Przychody ze sprzedaży w 2024 r. wyniosły 60,8 mld euro. </w:t>
      </w:r>
    </w:p>
    <w:p w:rsidRPr="00F76FF9" w:rsidR="00647243" w:rsidP="00647243" w:rsidRDefault="00647243" w14:paraId="067B87BB" w14:textId="0E3F4F92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  <w:r w:rsidRPr="00907EC4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>Więcej informacji o Unilever i naszych markach można znaleźć na stronie</w:t>
      </w:r>
      <w:r w:rsidR="00F76FF9"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  <w:t xml:space="preserve"> www.unilever.com</w:t>
      </w:r>
    </w:p>
    <w:p w:rsidR="00F76FF9" w:rsidP="00647243" w:rsidRDefault="00F76FF9" w14:paraId="08B14009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Unilever Desire" w:hAnsi="Unilever Desire" w:cs="Unilever Shilling"/>
          <w:color w:val="000000"/>
          <w:sz w:val="16"/>
          <w:szCs w:val="16"/>
          <w:lang w:val="pl-PL"/>
        </w:rPr>
      </w:pPr>
    </w:p>
    <w:p w:rsidRPr="007A0470" w:rsidR="00647243" w:rsidP="00647243" w:rsidRDefault="00647243" w14:paraId="0539D683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Unilever Desire" w:hAnsi="Unilever Desire" w:cs="Unilever Shilling"/>
          <w:color w:val="000000"/>
          <w:sz w:val="18"/>
          <w:szCs w:val="18"/>
          <w:lang w:val="pl-PL"/>
        </w:rPr>
      </w:pPr>
      <w:r w:rsidRPr="007A0470">
        <w:rPr>
          <w:rStyle w:val="normaltextrun"/>
          <w:rFonts w:ascii="Unilever Desire" w:hAnsi="Unilever Desire" w:cs="Unilever Shilling" w:eastAsiaTheme="majorEastAsia"/>
          <w:b/>
          <w:bCs/>
          <w:color w:val="000000"/>
          <w:sz w:val="18"/>
          <w:szCs w:val="18"/>
          <w:lang w:val="pl-PL"/>
        </w:rPr>
        <w:t xml:space="preserve">Kontakt dla mediów: </w:t>
      </w:r>
    </w:p>
    <w:p w:rsidRPr="007A0470" w:rsidR="008661E1" w:rsidP="00234AC3" w:rsidRDefault="000545ED" w14:paraId="370D0634" w14:textId="3F325C21">
      <w:pPr>
        <w:spacing w:after="0" w:line="240" w:lineRule="auto"/>
        <w:jc w:val="both"/>
        <w:rPr>
          <w:rFonts w:ascii="Unilever Desire" w:hAnsi="Unilever Desire"/>
          <w:sz w:val="18"/>
          <w:szCs w:val="18"/>
        </w:rPr>
      </w:pPr>
      <w:r>
        <w:rPr>
          <w:rFonts w:ascii="Unilever Desire" w:hAnsi="Unilever Desire"/>
          <w:sz w:val="18"/>
          <w:szCs w:val="18"/>
        </w:rPr>
        <w:t>Pamela Tomicka</w:t>
      </w:r>
    </w:p>
    <w:p w:rsidRPr="007A0470" w:rsidR="008661E1" w:rsidP="00234AC3" w:rsidRDefault="000545ED" w14:paraId="6EF5F827" w14:textId="5248797A">
      <w:pPr>
        <w:spacing w:after="0" w:line="240" w:lineRule="auto"/>
        <w:jc w:val="both"/>
        <w:rPr>
          <w:rFonts w:ascii="Unilever Desire" w:hAnsi="Unilever Desire"/>
          <w:sz w:val="18"/>
          <w:szCs w:val="18"/>
        </w:rPr>
      </w:pPr>
      <w:r>
        <w:rPr>
          <w:rFonts w:ascii="Unilever Desire" w:hAnsi="Unilever Desire"/>
          <w:sz w:val="18"/>
          <w:szCs w:val="18"/>
        </w:rPr>
        <w:t>pamela</w:t>
      </w:r>
      <w:r w:rsidRPr="007A0470" w:rsidR="008661E1">
        <w:rPr>
          <w:rFonts w:ascii="Unilever Desire" w:hAnsi="Unilever Desire"/>
          <w:sz w:val="18"/>
          <w:szCs w:val="18"/>
        </w:rPr>
        <w:t>.</w:t>
      </w:r>
      <w:r>
        <w:rPr>
          <w:rFonts w:ascii="Unilever Desire" w:hAnsi="Unilever Desire"/>
          <w:sz w:val="18"/>
          <w:szCs w:val="18"/>
        </w:rPr>
        <w:t>tomicka</w:t>
      </w:r>
      <w:r w:rsidRPr="007A0470" w:rsidR="008661E1">
        <w:rPr>
          <w:rFonts w:ascii="Unilever Desire" w:hAnsi="Unilever Desire"/>
          <w:sz w:val="18"/>
          <w:szCs w:val="18"/>
        </w:rPr>
        <w:t>@38pr.pl</w:t>
      </w:r>
    </w:p>
    <w:p w:rsidRPr="00C53A9D" w:rsidR="008661E1" w:rsidP="00C53A9D" w:rsidRDefault="00C53A9D" w14:paraId="574F8A3E" w14:textId="5870D1AA">
      <w:pPr>
        <w:rPr>
          <w:rFonts w:ascii="Times New Roman" w:hAnsi="Times New Roman" w:eastAsia="Times New Roman" w:cs="Times New Roman"/>
          <w:kern w:val="0"/>
          <w:lang w:eastAsia="pl-PL"/>
          <w14:ligatures w14:val="none"/>
        </w:rPr>
      </w:pPr>
      <w:r w:rsidRPr="00C53A9D">
        <w:rPr>
          <w:rFonts w:ascii="Trebuchet MS" w:hAnsi="Trebuchet MS" w:eastAsia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+48 512 029</w:t>
      </w:r>
      <w:r>
        <w:rPr>
          <w:rFonts w:ascii="Trebuchet MS" w:hAnsi="Trebuchet MS" w:eastAsia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 </w:t>
      </w:r>
      <w:r w:rsidRPr="00C53A9D">
        <w:rPr>
          <w:rFonts w:ascii="Trebuchet MS" w:hAnsi="Trebuchet MS" w:eastAsia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778</w:t>
      </w:r>
    </w:p>
    <w:sectPr w:rsidRPr="00C53A9D" w:rsidR="008661E1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30B7" w:rsidP="00B7798E" w:rsidRDefault="000E30B7" w14:paraId="28767BF1" w14:textId="77777777">
      <w:pPr>
        <w:spacing w:after="0" w:line="240" w:lineRule="auto"/>
      </w:pPr>
      <w:r>
        <w:separator/>
      </w:r>
    </w:p>
  </w:endnote>
  <w:endnote w:type="continuationSeparator" w:id="0">
    <w:p w:rsidR="000E30B7" w:rsidP="00B7798E" w:rsidRDefault="000E30B7" w14:paraId="3EE18F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Unilever Desire">
    <w:altName w:val="Calibri"/>
    <w:panose1 w:val="00000000000000000000"/>
    <w:charset w:val="00"/>
    <w:family w:val="modern"/>
    <w:notTrueType/>
    <w:pitch w:val="variable"/>
    <w:sig w:usb0="A00002FF" w:usb1="4000205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lever Shilling">
    <w:altName w:val="Calibri"/>
    <w:charset w:val="EE"/>
    <w:family w:val="swiss"/>
    <w:pitch w:val="variable"/>
    <w:sig w:usb0="A00000FF" w:usb1="0000204B" w:usb2="00000008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798E" w:rsidRDefault="00B7798E" w14:paraId="7B06E190" w14:textId="17B61B5F">
    <w:pPr>
      <w:pStyle w:val="Stopka"/>
    </w:pPr>
    <w:r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044D28B" wp14:editId="6092C67A">
          <wp:simplePos x="0" y="0"/>
          <wp:positionH relativeFrom="page">
            <wp:align>left</wp:align>
          </wp:positionH>
          <wp:positionV relativeFrom="paragraph">
            <wp:posOffset>299085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69599444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30B7" w:rsidP="00B7798E" w:rsidRDefault="000E30B7" w14:paraId="2BA75EF5" w14:textId="77777777">
      <w:pPr>
        <w:spacing w:after="0" w:line="240" w:lineRule="auto"/>
      </w:pPr>
      <w:r>
        <w:separator/>
      </w:r>
    </w:p>
  </w:footnote>
  <w:footnote w:type="continuationSeparator" w:id="0">
    <w:p w:rsidR="000E30B7" w:rsidP="00B7798E" w:rsidRDefault="000E30B7" w14:paraId="4D9A2DF4" w14:textId="77777777">
      <w:pPr>
        <w:spacing w:after="0" w:line="240" w:lineRule="auto"/>
      </w:pPr>
      <w:r>
        <w:continuationSeparator/>
      </w:r>
    </w:p>
  </w:footnote>
  <w:footnote w:id="1">
    <w:p w:rsidR="000A3B58" w:rsidRDefault="000A3B58" w14:paraId="1CC5E67F" w14:textId="4912EA34">
      <w:pPr>
        <w:pStyle w:val="Tekstprzypisudolnego"/>
      </w:pPr>
      <w:r>
        <w:rPr>
          <w:rStyle w:val="Odwoanieprzypisudolnego"/>
        </w:rPr>
        <w:footnoteRef/>
      </w:r>
      <w:r>
        <w:t xml:space="preserve"> P</w:t>
      </w:r>
      <w:r w:rsidRPr="000A3B58">
        <w:rPr>
          <w:lang w:val="en-GB"/>
        </w:rPr>
        <w:t>rzede wszystkim ISA/IEC 62443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798E" w:rsidP="007709C3" w:rsidRDefault="001D27E1" w14:paraId="216C0CC0" w14:textId="47BF017D">
    <w:pPr>
      <w:pStyle w:val="Nagwek"/>
      <w:jc w:val="right"/>
    </w:pPr>
    <w:r w:rsidRPr="00584C65">
      <w:rPr>
        <w:noProof/>
        <w:lang w:eastAsia="ja-JP"/>
      </w:rPr>
      <w:drawing>
        <wp:inline distT="0" distB="0" distL="0" distR="0" wp14:anchorId="05A90489" wp14:editId="29D9B9D2">
          <wp:extent cx="1259840" cy="1259840"/>
          <wp:effectExtent l="0" t="0" r="0" b="0"/>
          <wp:docPr id="1036371831" name="Picture 1036371831" descr="Obraz zawierający Grafika, symbol, Czcionka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 descr="Obraz zawierający Grafika, symbol, Czcionka, logo&#10;&#10;Zawartość wygenerowana przez AI może być niepoprawn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9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7798E">
      <w:rPr>
        <w:noProof/>
        <w:lang w:eastAsia="ja-JP"/>
      </w:rPr>
      <w:drawing>
        <wp:anchor distT="0" distB="0" distL="114300" distR="114300" simplePos="0" relativeHeight="251658240" behindDoc="1" locked="0" layoutInCell="1" allowOverlap="1" wp14:anchorId="7B98D8D9" wp14:editId="6DDBDF7E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703820" cy="326390"/>
          <wp:effectExtent l="0" t="0" r="0" b="0"/>
          <wp:wrapTight wrapText="bothSides">
            <wp:wrapPolygon edited="0">
              <wp:start x="0" y="0"/>
              <wp:lineTo x="0" y="20171"/>
              <wp:lineTo x="21525" y="20171"/>
              <wp:lineTo x="21525" y="0"/>
              <wp:lineTo x="0" y="0"/>
            </wp:wrapPolygon>
          </wp:wrapTight>
          <wp:docPr id="977888805" name="Picture 9778888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82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4E9"/>
    <w:multiLevelType w:val="hybridMultilevel"/>
    <w:tmpl w:val="EF90F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F1DFB"/>
    <w:multiLevelType w:val="multilevel"/>
    <w:tmpl w:val="C8F8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35D337C"/>
    <w:multiLevelType w:val="hybridMultilevel"/>
    <w:tmpl w:val="C94C1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9F2F5"/>
    <w:multiLevelType w:val="hybridMultilevel"/>
    <w:tmpl w:val="2738EE7A"/>
    <w:lvl w:ilvl="0" w:tplc="62CC89B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8203D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B25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3FE0B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4C5A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3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609A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9C91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F23A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6836922">
    <w:abstractNumId w:val="3"/>
  </w:num>
  <w:num w:numId="2" w16cid:durableId="2027249102">
    <w:abstractNumId w:val="1"/>
  </w:num>
  <w:num w:numId="3" w16cid:durableId="115487750">
    <w:abstractNumId w:val="0"/>
  </w:num>
  <w:num w:numId="4" w16cid:durableId="103069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07"/>
    <w:rsid w:val="00001D81"/>
    <w:rsid w:val="00002FE2"/>
    <w:rsid w:val="00010E81"/>
    <w:rsid w:val="00014C48"/>
    <w:rsid w:val="000162C1"/>
    <w:rsid w:val="00023A8E"/>
    <w:rsid w:val="00025226"/>
    <w:rsid w:val="00031A26"/>
    <w:rsid w:val="000325C4"/>
    <w:rsid w:val="00036AF8"/>
    <w:rsid w:val="00037253"/>
    <w:rsid w:val="000410AF"/>
    <w:rsid w:val="000417F5"/>
    <w:rsid w:val="0004531B"/>
    <w:rsid w:val="00046652"/>
    <w:rsid w:val="00046DA2"/>
    <w:rsid w:val="000545ED"/>
    <w:rsid w:val="000573F6"/>
    <w:rsid w:val="00064C10"/>
    <w:rsid w:val="00067243"/>
    <w:rsid w:val="000731C2"/>
    <w:rsid w:val="0007472A"/>
    <w:rsid w:val="00074DE7"/>
    <w:rsid w:val="00075425"/>
    <w:rsid w:val="000819A2"/>
    <w:rsid w:val="0008456E"/>
    <w:rsid w:val="000900A5"/>
    <w:rsid w:val="00097F54"/>
    <w:rsid w:val="000A23EF"/>
    <w:rsid w:val="000A27BB"/>
    <w:rsid w:val="000A3B58"/>
    <w:rsid w:val="000A63C2"/>
    <w:rsid w:val="000B07C5"/>
    <w:rsid w:val="000B2B21"/>
    <w:rsid w:val="000B63F7"/>
    <w:rsid w:val="000B6985"/>
    <w:rsid w:val="000C59FA"/>
    <w:rsid w:val="000C6198"/>
    <w:rsid w:val="000C7DF7"/>
    <w:rsid w:val="000D2F7D"/>
    <w:rsid w:val="000D3160"/>
    <w:rsid w:val="000D406C"/>
    <w:rsid w:val="000D5833"/>
    <w:rsid w:val="000D70A8"/>
    <w:rsid w:val="000E10DF"/>
    <w:rsid w:val="000E30B7"/>
    <w:rsid w:val="000E371B"/>
    <w:rsid w:val="000E4665"/>
    <w:rsid w:val="000E5CE7"/>
    <w:rsid w:val="000E6E81"/>
    <w:rsid w:val="000F1775"/>
    <w:rsid w:val="00103DBC"/>
    <w:rsid w:val="001179E0"/>
    <w:rsid w:val="00122889"/>
    <w:rsid w:val="0012587F"/>
    <w:rsid w:val="00130B15"/>
    <w:rsid w:val="00134929"/>
    <w:rsid w:val="00135453"/>
    <w:rsid w:val="001362A5"/>
    <w:rsid w:val="00144488"/>
    <w:rsid w:val="00147CC4"/>
    <w:rsid w:val="00152BBA"/>
    <w:rsid w:val="001550E3"/>
    <w:rsid w:val="00164C94"/>
    <w:rsid w:val="00173AB9"/>
    <w:rsid w:val="00181B1D"/>
    <w:rsid w:val="00183FDD"/>
    <w:rsid w:val="00185B8F"/>
    <w:rsid w:val="00187BBB"/>
    <w:rsid w:val="00196B7C"/>
    <w:rsid w:val="001A4344"/>
    <w:rsid w:val="001A4E78"/>
    <w:rsid w:val="001A5041"/>
    <w:rsid w:val="001A50D8"/>
    <w:rsid w:val="001B09F3"/>
    <w:rsid w:val="001B11DB"/>
    <w:rsid w:val="001B267E"/>
    <w:rsid w:val="001B2943"/>
    <w:rsid w:val="001B34A8"/>
    <w:rsid w:val="001B554E"/>
    <w:rsid w:val="001B7242"/>
    <w:rsid w:val="001B7A01"/>
    <w:rsid w:val="001C066E"/>
    <w:rsid w:val="001C091B"/>
    <w:rsid w:val="001C6482"/>
    <w:rsid w:val="001C7425"/>
    <w:rsid w:val="001D27E1"/>
    <w:rsid w:val="001D4DD7"/>
    <w:rsid w:val="001D562B"/>
    <w:rsid w:val="001E4116"/>
    <w:rsid w:val="001F3B76"/>
    <w:rsid w:val="001F5D72"/>
    <w:rsid w:val="001F5FB9"/>
    <w:rsid w:val="001F6443"/>
    <w:rsid w:val="001F7809"/>
    <w:rsid w:val="00201CA8"/>
    <w:rsid w:val="002048CB"/>
    <w:rsid w:val="00204DF8"/>
    <w:rsid w:val="002058E0"/>
    <w:rsid w:val="00207C80"/>
    <w:rsid w:val="002102CA"/>
    <w:rsid w:val="002106F7"/>
    <w:rsid w:val="00211D2E"/>
    <w:rsid w:val="002154EA"/>
    <w:rsid w:val="0021550C"/>
    <w:rsid w:val="00220DD6"/>
    <w:rsid w:val="00234AC3"/>
    <w:rsid w:val="00241F36"/>
    <w:rsid w:val="0025707A"/>
    <w:rsid w:val="00267664"/>
    <w:rsid w:val="0027092F"/>
    <w:rsid w:val="00271F8D"/>
    <w:rsid w:val="0027677C"/>
    <w:rsid w:val="002771AA"/>
    <w:rsid w:val="00277C9E"/>
    <w:rsid w:val="0028076B"/>
    <w:rsid w:val="00280BC6"/>
    <w:rsid w:val="00282CF6"/>
    <w:rsid w:val="00282EB3"/>
    <w:rsid w:val="00290395"/>
    <w:rsid w:val="00297251"/>
    <w:rsid w:val="00297599"/>
    <w:rsid w:val="002A26B6"/>
    <w:rsid w:val="002A4AE0"/>
    <w:rsid w:val="002A5160"/>
    <w:rsid w:val="002B1C7F"/>
    <w:rsid w:val="002B1E0C"/>
    <w:rsid w:val="002B7F71"/>
    <w:rsid w:val="002C11AC"/>
    <w:rsid w:val="002C1D92"/>
    <w:rsid w:val="002D3329"/>
    <w:rsid w:val="002D37C7"/>
    <w:rsid w:val="002D3B4B"/>
    <w:rsid w:val="002E118D"/>
    <w:rsid w:val="002E5478"/>
    <w:rsid w:val="002F39AB"/>
    <w:rsid w:val="002F479D"/>
    <w:rsid w:val="002F5732"/>
    <w:rsid w:val="002F7A7A"/>
    <w:rsid w:val="00302E12"/>
    <w:rsid w:val="00305ABB"/>
    <w:rsid w:val="003151DA"/>
    <w:rsid w:val="00316772"/>
    <w:rsid w:val="00316C00"/>
    <w:rsid w:val="00320AD2"/>
    <w:rsid w:val="00321073"/>
    <w:rsid w:val="003346B0"/>
    <w:rsid w:val="00336002"/>
    <w:rsid w:val="00341A26"/>
    <w:rsid w:val="00346643"/>
    <w:rsid w:val="00353985"/>
    <w:rsid w:val="00355224"/>
    <w:rsid w:val="0035620F"/>
    <w:rsid w:val="00356B3C"/>
    <w:rsid w:val="0035763E"/>
    <w:rsid w:val="003619DD"/>
    <w:rsid w:val="00362DFD"/>
    <w:rsid w:val="00362FC6"/>
    <w:rsid w:val="00370BC5"/>
    <w:rsid w:val="00377BB4"/>
    <w:rsid w:val="00382846"/>
    <w:rsid w:val="00383B40"/>
    <w:rsid w:val="003860F0"/>
    <w:rsid w:val="0038699A"/>
    <w:rsid w:val="00392274"/>
    <w:rsid w:val="00392B33"/>
    <w:rsid w:val="003957EF"/>
    <w:rsid w:val="003961EA"/>
    <w:rsid w:val="003A0ADA"/>
    <w:rsid w:val="003A123D"/>
    <w:rsid w:val="003A622E"/>
    <w:rsid w:val="003B1013"/>
    <w:rsid w:val="003B5EFF"/>
    <w:rsid w:val="003B6BD3"/>
    <w:rsid w:val="003C2678"/>
    <w:rsid w:val="003D1473"/>
    <w:rsid w:val="003D278B"/>
    <w:rsid w:val="003E0BCA"/>
    <w:rsid w:val="003E0D9A"/>
    <w:rsid w:val="003F1ED0"/>
    <w:rsid w:val="003F38CF"/>
    <w:rsid w:val="003F3CD1"/>
    <w:rsid w:val="004042E0"/>
    <w:rsid w:val="00411AAA"/>
    <w:rsid w:val="004174E6"/>
    <w:rsid w:val="00417C50"/>
    <w:rsid w:val="0043130E"/>
    <w:rsid w:val="00451EE6"/>
    <w:rsid w:val="00452DDB"/>
    <w:rsid w:val="00453BFC"/>
    <w:rsid w:val="0046020E"/>
    <w:rsid w:val="00462D7C"/>
    <w:rsid w:val="004652B2"/>
    <w:rsid w:val="004653DF"/>
    <w:rsid w:val="0046564C"/>
    <w:rsid w:val="00466725"/>
    <w:rsid w:val="00472EF9"/>
    <w:rsid w:val="0048020B"/>
    <w:rsid w:val="004862C3"/>
    <w:rsid w:val="00487BBE"/>
    <w:rsid w:val="00496CA9"/>
    <w:rsid w:val="0049725E"/>
    <w:rsid w:val="004A392B"/>
    <w:rsid w:val="004B14B5"/>
    <w:rsid w:val="004B1B3D"/>
    <w:rsid w:val="004B2C19"/>
    <w:rsid w:val="004B4A08"/>
    <w:rsid w:val="004B7CFA"/>
    <w:rsid w:val="004C1B35"/>
    <w:rsid w:val="004C52C6"/>
    <w:rsid w:val="004D35C9"/>
    <w:rsid w:val="004D768F"/>
    <w:rsid w:val="004D7798"/>
    <w:rsid w:val="004E659C"/>
    <w:rsid w:val="004F0AE7"/>
    <w:rsid w:val="004F1C57"/>
    <w:rsid w:val="004F3C1B"/>
    <w:rsid w:val="004F7201"/>
    <w:rsid w:val="004F749B"/>
    <w:rsid w:val="00505263"/>
    <w:rsid w:val="005062CA"/>
    <w:rsid w:val="0051092D"/>
    <w:rsid w:val="00512148"/>
    <w:rsid w:val="00515C1E"/>
    <w:rsid w:val="005177FA"/>
    <w:rsid w:val="00524E74"/>
    <w:rsid w:val="00525630"/>
    <w:rsid w:val="005273EE"/>
    <w:rsid w:val="00533514"/>
    <w:rsid w:val="00533BB3"/>
    <w:rsid w:val="0054125F"/>
    <w:rsid w:val="00542810"/>
    <w:rsid w:val="00544189"/>
    <w:rsid w:val="00545F6A"/>
    <w:rsid w:val="00550A31"/>
    <w:rsid w:val="005525BF"/>
    <w:rsid w:val="005539C5"/>
    <w:rsid w:val="00554A20"/>
    <w:rsid w:val="00557457"/>
    <w:rsid w:val="00563545"/>
    <w:rsid w:val="005769EA"/>
    <w:rsid w:val="005773C1"/>
    <w:rsid w:val="00577E4B"/>
    <w:rsid w:val="00584007"/>
    <w:rsid w:val="00593EF4"/>
    <w:rsid w:val="005A071F"/>
    <w:rsid w:val="005A2DF9"/>
    <w:rsid w:val="005A4DE7"/>
    <w:rsid w:val="005B33E0"/>
    <w:rsid w:val="005B7E98"/>
    <w:rsid w:val="005C4F34"/>
    <w:rsid w:val="005E2708"/>
    <w:rsid w:val="005E3308"/>
    <w:rsid w:val="005E37DF"/>
    <w:rsid w:val="005F7011"/>
    <w:rsid w:val="0061022E"/>
    <w:rsid w:val="006173B4"/>
    <w:rsid w:val="006203AB"/>
    <w:rsid w:val="00622B9D"/>
    <w:rsid w:val="006258D8"/>
    <w:rsid w:val="00626454"/>
    <w:rsid w:val="0063012B"/>
    <w:rsid w:val="00630A5E"/>
    <w:rsid w:val="00641380"/>
    <w:rsid w:val="00645C0F"/>
    <w:rsid w:val="00647243"/>
    <w:rsid w:val="00651A57"/>
    <w:rsid w:val="006528A5"/>
    <w:rsid w:val="006558CF"/>
    <w:rsid w:val="006636FE"/>
    <w:rsid w:val="0066594E"/>
    <w:rsid w:val="00675B5C"/>
    <w:rsid w:val="00682D76"/>
    <w:rsid w:val="00690718"/>
    <w:rsid w:val="006A048C"/>
    <w:rsid w:val="006A3A0A"/>
    <w:rsid w:val="006A459F"/>
    <w:rsid w:val="006A6F8D"/>
    <w:rsid w:val="006B2217"/>
    <w:rsid w:val="006B5A0A"/>
    <w:rsid w:val="006C01D6"/>
    <w:rsid w:val="006C0BAD"/>
    <w:rsid w:val="006C18ED"/>
    <w:rsid w:val="006C5B44"/>
    <w:rsid w:val="006C666B"/>
    <w:rsid w:val="006D2256"/>
    <w:rsid w:val="006D44F0"/>
    <w:rsid w:val="006E1F85"/>
    <w:rsid w:val="006E4A75"/>
    <w:rsid w:val="006E53CC"/>
    <w:rsid w:val="006E75CD"/>
    <w:rsid w:val="006F2DBC"/>
    <w:rsid w:val="00704473"/>
    <w:rsid w:val="007058B1"/>
    <w:rsid w:val="00714FE8"/>
    <w:rsid w:val="00720D86"/>
    <w:rsid w:val="007211ED"/>
    <w:rsid w:val="00722192"/>
    <w:rsid w:val="00724514"/>
    <w:rsid w:val="0073373B"/>
    <w:rsid w:val="007346FD"/>
    <w:rsid w:val="007401AF"/>
    <w:rsid w:val="00740EC1"/>
    <w:rsid w:val="00741808"/>
    <w:rsid w:val="00742F6E"/>
    <w:rsid w:val="00760AF7"/>
    <w:rsid w:val="0076550A"/>
    <w:rsid w:val="0076578F"/>
    <w:rsid w:val="0076675D"/>
    <w:rsid w:val="007709C3"/>
    <w:rsid w:val="00773805"/>
    <w:rsid w:val="007769F8"/>
    <w:rsid w:val="00785D62"/>
    <w:rsid w:val="007919B3"/>
    <w:rsid w:val="00792ADB"/>
    <w:rsid w:val="007A0470"/>
    <w:rsid w:val="007A2421"/>
    <w:rsid w:val="007A2A03"/>
    <w:rsid w:val="007A3B59"/>
    <w:rsid w:val="007A4022"/>
    <w:rsid w:val="007A53C6"/>
    <w:rsid w:val="007A632C"/>
    <w:rsid w:val="007A644C"/>
    <w:rsid w:val="007A7972"/>
    <w:rsid w:val="007B2D4D"/>
    <w:rsid w:val="007B370F"/>
    <w:rsid w:val="007B60DD"/>
    <w:rsid w:val="007E126E"/>
    <w:rsid w:val="007E73A9"/>
    <w:rsid w:val="007F2473"/>
    <w:rsid w:val="007F32BF"/>
    <w:rsid w:val="007F5CC8"/>
    <w:rsid w:val="00802E32"/>
    <w:rsid w:val="0080389A"/>
    <w:rsid w:val="008065B1"/>
    <w:rsid w:val="008076BC"/>
    <w:rsid w:val="00810FB1"/>
    <w:rsid w:val="00811579"/>
    <w:rsid w:val="00812F6F"/>
    <w:rsid w:val="00815ABB"/>
    <w:rsid w:val="0082175D"/>
    <w:rsid w:val="00824972"/>
    <w:rsid w:val="00824BD6"/>
    <w:rsid w:val="00824BD7"/>
    <w:rsid w:val="0083395B"/>
    <w:rsid w:val="008351A0"/>
    <w:rsid w:val="008371FF"/>
    <w:rsid w:val="0084513E"/>
    <w:rsid w:val="00855691"/>
    <w:rsid w:val="0085603F"/>
    <w:rsid w:val="00863433"/>
    <w:rsid w:val="00863855"/>
    <w:rsid w:val="00864D1E"/>
    <w:rsid w:val="0086593C"/>
    <w:rsid w:val="008661E1"/>
    <w:rsid w:val="008667B8"/>
    <w:rsid w:val="008669F6"/>
    <w:rsid w:val="008672A0"/>
    <w:rsid w:val="00876B69"/>
    <w:rsid w:val="008815DF"/>
    <w:rsid w:val="00882EB1"/>
    <w:rsid w:val="00883AEB"/>
    <w:rsid w:val="00885846"/>
    <w:rsid w:val="008978E6"/>
    <w:rsid w:val="008A1964"/>
    <w:rsid w:val="008A2872"/>
    <w:rsid w:val="008A2FDF"/>
    <w:rsid w:val="008A334E"/>
    <w:rsid w:val="008A43FB"/>
    <w:rsid w:val="008A7A32"/>
    <w:rsid w:val="008B1E59"/>
    <w:rsid w:val="008B22A8"/>
    <w:rsid w:val="008B3AC5"/>
    <w:rsid w:val="008B6BDF"/>
    <w:rsid w:val="008C0CCA"/>
    <w:rsid w:val="008D2230"/>
    <w:rsid w:val="008D5FE5"/>
    <w:rsid w:val="008E02A1"/>
    <w:rsid w:val="008E114C"/>
    <w:rsid w:val="008E14E4"/>
    <w:rsid w:val="008E171D"/>
    <w:rsid w:val="008E39BC"/>
    <w:rsid w:val="008E54FD"/>
    <w:rsid w:val="008E751C"/>
    <w:rsid w:val="008F14E1"/>
    <w:rsid w:val="008F28DD"/>
    <w:rsid w:val="00900A86"/>
    <w:rsid w:val="009014CE"/>
    <w:rsid w:val="009034AA"/>
    <w:rsid w:val="009036B3"/>
    <w:rsid w:val="00903F11"/>
    <w:rsid w:val="00907EC4"/>
    <w:rsid w:val="0091305F"/>
    <w:rsid w:val="00915E13"/>
    <w:rsid w:val="0091724F"/>
    <w:rsid w:val="00922666"/>
    <w:rsid w:val="009239C5"/>
    <w:rsid w:val="00924060"/>
    <w:rsid w:val="00944E16"/>
    <w:rsid w:val="00950496"/>
    <w:rsid w:val="00950EDB"/>
    <w:rsid w:val="009513AE"/>
    <w:rsid w:val="0096028F"/>
    <w:rsid w:val="0096045B"/>
    <w:rsid w:val="0096076C"/>
    <w:rsid w:val="00964F63"/>
    <w:rsid w:val="0097292E"/>
    <w:rsid w:val="00976876"/>
    <w:rsid w:val="0098044C"/>
    <w:rsid w:val="00980694"/>
    <w:rsid w:val="009835EC"/>
    <w:rsid w:val="00983F5F"/>
    <w:rsid w:val="00987606"/>
    <w:rsid w:val="009876B9"/>
    <w:rsid w:val="009A3B49"/>
    <w:rsid w:val="009C1D0B"/>
    <w:rsid w:val="009C3E6D"/>
    <w:rsid w:val="009C4646"/>
    <w:rsid w:val="009C4FE1"/>
    <w:rsid w:val="009C6BAE"/>
    <w:rsid w:val="009D402F"/>
    <w:rsid w:val="009D619A"/>
    <w:rsid w:val="009D75D1"/>
    <w:rsid w:val="009D7772"/>
    <w:rsid w:val="009E5583"/>
    <w:rsid w:val="009E5B5D"/>
    <w:rsid w:val="009E6343"/>
    <w:rsid w:val="009F4E1A"/>
    <w:rsid w:val="009F6CF6"/>
    <w:rsid w:val="00A016DE"/>
    <w:rsid w:val="00A03F21"/>
    <w:rsid w:val="00A12AA1"/>
    <w:rsid w:val="00A14F9D"/>
    <w:rsid w:val="00A16492"/>
    <w:rsid w:val="00A16A07"/>
    <w:rsid w:val="00A173E9"/>
    <w:rsid w:val="00A21BEF"/>
    <w:rsid w:val="00A2488A"/>
    <w:rsid w:val="00A25B00"/>
    <w:rsid w:val="00A32239"/>
    <w:rsid w:val="00A3382F"/>
    <w:rsid w:val="00A35F2E"/>
    <w:rsid w:val="00A36093"/>
    <w:rsid w:val="00A36E1C"/>
    <w:rsid w:val="00A372C9"/>
    <w:rsid w:val="00A442B1"/>
    <w:rsid w:val="00A44E9F"/>
    <w:rsid w:val="00A53E27"/>
    <w:rsid w:val="00A5524D"/>
    <w:rsid w:val="00A60746"/>
    <w:rsid w:val="00A6217F"/>
    <w:rsid w:val="00A63449"/>
    <w:rsid w:val="00A653D5"/>
    <w:rsid w:val="00A665CD"/>
    <w:rsid w:val="00A732E4"/>
    <w:rsid w:val="00A828F4"/>
    <w:rsid w:val="00A8349D"/>
    <w:rsid w:val="00A84433"/>
    <w:rsid w:val="00A93D3C"/>
    <w:rsid w:val="00A9409A"/>
    <w:rsid w:val="00A9495A"/>
    <w:rsid w:val="00A956AE"/>
    <w:rsid w:val="00AA084D"/>
    <w:rsid w:val="00AA266A"/>
    <w:rsid w:val="00AA4A1D"/>
    <w:rsid w:val="00AA532E"/>
    <w:rsid w:val="00AB06BA"/>
    <w:rsid w:val="00AB5738"/>
    <w:rsid w:val="00AC3DB5"/>
    <w:rsid w:val="00AC3EF2"/>
    <w:rsid w:val="00AC4798"/>
    <w:rsid w:val="00AD5BD2"/>
    <w:rsid w:val="00AD6678"/>
    <w:rsid w:val="00AE7C11"/>
    <w:rsid w:val="00AF1FF9"/>
    <w:rsid w:val="00AF22EE"/>
    <w:rsid w:val="00AF2BDA"/>
    <w:rsid w:val="00AF3F41"/>
    <w:rsid w:val="00AF6829"/>
    <w:rsid w:val="00AF7D05"/>
    <w:rsid w:val="00B039A0"/>
    <w:rsid w:val="00B07249"/>
    <w:rsid w:val="00B1257B"/>
    <w:rsid w:val="00B15DAC"/>
    <w:rsid w:val="00B20F9C"/>
    <w:rsid w:val="00B2185B"/>
    <w:rsid w:val="00B365D7"/>
    <w:rsid w:val="00B44071"/>
    <w:rsid w:val="00B45F0A"/>
    <w:rsid w:val="00B552EB"/>
    <w:rsid w:val="00B56109"/>
    <w:rsid w:val="00B606CD"/>
    <w:rsid w:val="00B6381F"/>
    <w:rsid w:val="00B6667D"/>
    <w:rsid w:val="00B668D5"/>
    <w:rsid w:val="00B70022"/>
    <w:rsid w:val="00B74E57"/>
    <w:rsid w:val="00B76B08"/>
    <w:rsid w:val="00B7711E"/>
    <w:rsid w:val="00B7798E"/>
    <w:rsid w:val="00B85E92"/>
    <w:rsid w:val="00B91174"/>
    <w:rsid w:val="00B94142"/>
    <w:rsid w:val="00BA49E3"/>
    <w:rsid w:val="00BA4FCB"/>
    <w:rsid w:val="00BA5135"/>
    <w:rsid w:val="00BA736A"/>
    <w:rsid w:val="00BB39A8"/>
    <w:rsid w:val="00BC0863"/>
    <w:rsid w:val="00BC4CC1"/>
    <w:rsid w:val="00BC4EE4"/>
    <w:rsid w:val="00BD02DE"/>
    <w:rsid w:val="00BD3142"/>
    <w:rsid w:val="00BE037A"/>
    <w:rsid w:val="00BE3DA8"/>
    <w:rsid w:val="00BE69DA"/>
    <w:rsid w:val="00BE7354"/>
    <w:rsid w:val="00BF6273"/>
    <w:rsid w:val="00C0036A"/>
    <w:rsid w:val="00C02CD8"/>
    <w:rsid w:val="00C047E1"/>
    <w:rsid w:val="00C12C57"/>
    <w:rsid w:val="00C207CF"/>
    <w:rsid w:val="00C25769"/>
    <w:rsid w:val="00C30E27"/>
    <w:rsid w:val="00C31334"/>
    <w:rsid w:val="00C31402"/>
    <w:rsid w:val="00C31F34"/>
    <w:rsid w:val="00C32D20"/>
    <w:rsid w:val="00C4044E"/>
    <w:rsid w:val="00C4633F"/>
    <w:rsid w:val="00C5207C"/>
    <w:rsid w:val="00C53A9D"/>
    <w:rsid w:val="00C549EB"/>
    <w:rsid w:val="00C55C80"/>
    <w:rsid w:val="00C574D0"/>
    <w:rsid w:val="00C5769E"/>
    <w:rsid w:val="00C6003E"/>
    <w:rsid w:val="00C642F8"/>
    <w:rsid w:val="00C724E3"/>
    <w:rsid w:val="00C73B4B"/>
    <w:rsid w:val="00C77BB7"/>
    <w:rsid w:val="00C77C53"/>
    <w:rsid w:val="00C86DA0"/>
    <w:rsid w:val="00C906C1"/>
    <w:rsid w:val="00C923FF"/>
    <w:rsid w:val="00C95FD3"/>
    <w:rsid w:val="00C97EB7"/>
    <w:rsid w:val="00CA01B9"/>
    <w:rsid w:val="00CA2BC7"/>
    <w:rsid w:val="00CA4939"/>
    <w:rsid w:val="00CA76F3"/>
    <w:rsid w:val="00CB35F9"/>
    <w:rsid w:val="00CB63A0"/>
    <w:rsid w:val="00CC05C1"/>
    <w:rsid w:val="00CD08E3"/>
    <w:rsid w:val="00CD2072"/>
    <w:rsid w:val="00CE2707"/>
    <w:rsid w:val="00CE462A"/>
    <w:rsid w:val="00CF3A45"/>
    <w:rsid w:val="00D006CF"/>
    <w:rsid w:val="00D02753"/>
    <w:rsid w:val="00D0549D"/>
    <w:rsid w:val="00D07C1F"/>
    <w:rsid w:val="00D10904"/>
    <w:rsid w:val="00D2044E"/>
    <w:rsid w:val="00D21485"/>
    <w:rsid w:val="00D25C94"/>
    <w:rsid w:val="00D268DF"/>
    <w:rsid w:val="00D2731D"/>
    <w:rsid w:val="00D27B79"/>
    <w:rsid w:val="00D31BEA"/>
    <w:rsid w:val="00D32F6F"/>
    <w:rsid w:val="00D33677"/>
    <w:rsid w:val="00D36150"/>
    <w:rsid w:val="00D378D2"/>
    <w:rsid w:val="00D37FD7"/>
    <w:rsid w:val="00D4078E"/>
    <w:rsid w:val="00D40926"/>
    <w:rsid w:val="00D40FD0"/>
    <w:rsid w:val="00D41DBD"/>
    <w:rsid w:val="00D436B4"/>
    <w:rsid w:val="00D44DC4"/>
    <w:rsid w:val="00D45BA3"/>
    <w:rsid w:val="00D45F1D"/>
    <w:rsid w:val="00D518F2"/>
    <w:rsid w:val="00D52FDB"/>
    <w:rsid w:val="00D53DC1"/>
    <w:rsid w:val="00D54C53"/>
    <w:rsid w:val="00D618A5"/>
    <w:rsid w:val="00D628AC"/>
    <w:rsid w:val="00D6330F"/>
    <w:rsid w:val="00D6363D"/>
    <w:rsid w:val="00D6772E"/>
    <w:rsid w:val="00D72688"/>
    <w:rsid w:val="00D759A9"/>
    <w:rsid w:val="00D774A1"/>
    <w:rsid w:val="00D84945"/>
    <w:rsid w:val="00D9030A"/>
    <w:rsid w:val="00D926C0"/>
    <w:rsid w:val="00D92B15"/>
    <w:rsid w:val="00DA10EE"/>
    <w:rsid w:val="00DA1A0C"/>
    <w:rsid w:val="00DA21AE"/>
    <w:rsid w:val="00DA26FB"/>
    <w:rsid w:val="00DB6815"/>
    <w:rsid w:val="00DC0369"/>
    <w:rsid w:val="00DC4830"/>
    <w:rsid w:val="00DC63EB"/>
    <w:rsid w:val="00DD6DF2"/>
    <w:rsid w:val="00DE201C"/>
    <w:rsid w:val="00DE2E43"/>
    <w:rsid w:val="00DE3039"/>
    <w:rsid w:val="00DF4FBD"/>
    <w:rsid w:val="00DF5714"/>
    <w:rsid w:val="00E028CE"/>
    <w:rsid w:val="00E03C14"/>
    <w:rsid w:val="00E04478"/>
    <w:rsid w:val="00E06705"/>
    <w:rsid w:val="00E069EC"/>
    <w:rsid w:val="00E13547"/>
    <w:rsid w:val="00E138AF"/>
    <w:rsid w:val="00E142E6"/>
    <w:rsid w:val="00E15A48"/>
    <w:rsid w:val="00E15D7F"/>
    <w:rsid w:val="00E1742F"/>
    <w:rsid w:val="00E22834"/>
    <w:rsid w:val="00E23DAF"/>
    <w:rsid w:val="00E27F0A"/>
    <w:rsid w:val="00E320C3"/>
    <w:rsid w:val="00E325DC"/>
    <w:rsid w:val="00E327F0"/>
    <w:rsid w:val="00E352F2"/>
    <w:rsid w:val="00E37A4B"/>
    <w:rsid w:val="00E37AE6"/>
    <w:rsid w:val="00E41C24"/>
    <w:rsid w:val="00E43C43"/>
    <w:rsid w:val="00E458CA"/>
    <w:rsid w:val="00E559B8"/>
    <w:rsid w:val="00E70B4E"/>
    <w:rsid w:val="00E7267D"/>
    <w:rsid w:val="00E745BF"/>
    <w:rsid w:val="00E77E5D"/>
    <w:rsid w:val="00E77E6B"/>
    <w:rsid w:val="00E833B3"/>
    <w:rsid w:val="00E848ED"/>
    <w:rsid w:val="00E93FEE"/>
    <w:rsid w:val="00E94B6A"/>
    <w:rsid w:val="00E959AA"/>
    <w:rsid w:val="00EA4FC0"/>
    <w:rsid w:val="00EA58AB"/>
    <w:rsid w:val="00EA64DE"/>
    <w:rsid w:val="00EA6D60"/>
    <w:rsid w:val="00EB07DE"/>
    <w:rsid w:val="00EB2024"/>
    <w:rsid w:val="00EC3435"/>
    <w:rsid w:val="00EC4873"/>
    <w:rsid w:val="00EC6E6B"/>
    <w:rsid w:val="00EC795F"/>
    <w:rsid w:val="00ED36F8"/>
    <w:rsid w:val="00ED5EE9"/>
    <w:rsid w:val="00EE5458"/>
    <w:rsid w:val="00EE568F"/>
    <w:rsid w:val="00EF2084"/>
    <w:rsid w:val="00EF26A4"/>
    <w:rsid w:val="00EF46FC"/>
    <w:rsid w:val="00EF64BA"/>
    <w:rsid w:val="00EF70CF"/>
    <w:rsid w:val="00EF779F"/>
    <w:rsid w:val="00F04C41"/>
    <w:rsid w:val="00F10D77"/>
    <w:rsid w:val="00F14550"/>
    <w:rsid w:val="00F174A5"/>
    <w:rsid w:val="00F17F72"/>
    <w:rsid w:val="00F26A57"/>
    <w:rsid w:val="00F3193D"/>
    <w:rsid w:val="00F33EB8"/>
    <w:rsid w:val="00F45797"/>
    <w:rsid w:val="00F4627C"/>
    <w:rsid w:val="00F46EC8"/>
    <w:rsid w:val="00F5299E"/>
    <w:rsid w:val="00F55572"/>
    <w:rsid w:val="00F55C93"/>
    <w:rsid w:val="00F626AD"/>
    <w:rsid w:val="00F62D38"/>
    <w:rsid w:val="00F64A9A"/>
    <w:rsid w:val="00F668ED"/>
    <w:rsid w:val="00F70FFF"/>
    <w:rsid w:val="00F714B7"/>
    <w:rsid w:val="00F71767"/>
    <w:rsid w:val="00F73F1D"/>
    <w:rsid w:val="00F76FF9"/>
    <w:rsid w:val="00F81DB1"/>
    <w:rsid w:val="00F823F0"/>
    <w:rsid w:val="00F946D0"/>
    <w:rsid w:val="00F96998"/>
    <w:rsid w:val="00FA1BBB"/>
    <w:rsid w:val="00FA2AE7"/>
    <w:rsid w:val="00FA6FEE"/>
    <w:rsid w:val="00FC0FA4"/>
    <w:rsid w:val="00FC12D4"/>
    <w:rsid w:val="00FD1839"/>
    <w:rsid w:val="00FD7188"/>
    <w:rsid w:val="00FE1142"/>
    <w:rsid w:val="00FE4BC2"/>
    <w:rsid w:val="00FF3877"/>
    <w:rsid w:val="05D8B17E"/>
    <w:rsid w:val="07D0429E"/>
    <w:rsid w:val="08559A2E"/>
    <w:rsid w:val="0A7C2D40"/>
    <w:rsid w:val="0AC4C04F"/>
    <w:rsid w:val="0B908E92"/>
    <w:rsid w:val="0D1AA430"/>
    <w:rsid w:val="0DE27C7D"/>
    <w:rsid w:val="0F087E96"/>
    <w:rsid w:val="101AE254"/>
    <w:rsid w:val="121198C9"/>
    <w:rsid w:val="1499B404"/>
    <w:rsid w:val="16C42714"/>
    <w:rsid w:val="16E02BCA"/>
    <w:rsid w:val="192D0FEC"/>
    <w:rsid w:val="1A8BEE30"/>
    <w:rsid w:val="1A8D1DEC"/>
    <w:rsid w:val="1DF3C539"/>
    <w:rsid w:val="2453803F"/>
    <w:rsid w:val="24C8113F"/>
    <w:rsid w:val="2608F583"/>
    <w:rsid w:val="27089B15"/>
    <w:rsid w:val="2BCB5A1A"/>
    <w:rsid w:val="2E59A298"/>
    <w:rsid w:val="319D8CF2"/>
    <w:rsid w:val="37DD177D"/>
    <w:rsid w:val="39A75294"/>
    <w:rsid w:val="3AC2322D"/>
    <w:rsid w:val="3C9B8C53"/>
    <w:rsid w:val="3EC7646C"/>
    <w:rsid w:val="3EE1BBD2"/>
    <w:rsid w:val="41E4428A"/>
    <w:rsid w:val="4556C83B"/>
    <w:rsid w:val="463EEA0D"/>
    <w:rsid w:val="46D7ABA2"/>
    <w:rsid w:val="49C3C9FB"/>
    <w:rsid w:val="4AA608A7"/>
    <w:rsid w:val="4B08C634"/>
    <w:rsid w:val="4C910FB1"/>
    <w:rsid w:val="4D818F66"/>
    <w:rsid w:val="51C22719"/>
    <w:rsid w:val="51D3374D"/>
    <w:rsid w:val="541CED3D"/>
    <w:rsid w:val="547A2018"/>
    <w:rsid w:val="54A226C6"/>
    <w:rsid w:val="5532E6CB"/>
    <w:rsid w:val="5931F5FE"/>
    <w:rsid w:val="595A1BCE"/>
    <w:rsid w:val="596B5DF5"/>
    <w:rsid w:val="5E9575F7"/>
    <w:rsid w:val="6072D628"/>
    <w:rsid w:val="61B2E109"/>
    <w:rsid w:val="63414779"/>
    <w:rsid w:val="63B2CED5"/>
    <w:rsid w:val="63CDEF66"/>
    <w:rsid w:val="6420B660"/>
    <w:rsid w:val="693FF415"/>
    <w:rsid w:val="7078F1C6"/>
    <w:rsid w:val="729D6BAE"/>
    <w:rsid w:val="72EAB5A8"/>
    <w:rsid w:val="7348BC39"/>
    <w:rsid w:val="740980D7"/>
    <w:rsid w:val="769ED5E6"/>
    <w:rsid w:val="76DF9B55"/>
    <w:rsid w:val="7AD5D747"/>
    <w:rsid w:val="7CA5FBB3"/>
    <w:rsid w:val="7DAA60D9"/>
    <w:rsid w:val="7F43C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F3C14"/>
  <w15:chartTrackingRefBased/>
  <w15:docId w15:val="{3F74E709-8C4E-4621-9779-DF3C827E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7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7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CE27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CE27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CE27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CE2707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CE2707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CE2707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CE2707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CE2707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CE2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7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CE27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CE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707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CE2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7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7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CE27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70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7798E"/>
  </w:style>
  <w:style w:type="paragraph" w:styleId="Stopka">
    <w:name w:val="footer"/>
    <w:basedOn w:val="Normalny"/>
    <w:link w:val="StopkaZnak"/>
    <w:uiPriority w:val="99"/>
    <w:unhideWhenUsed/>
    <w:rsid w:val="00B7798E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7798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4F9D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A14F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4F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14F9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4F9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351A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1E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1E5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8B1E5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E59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8B1E59"/>
    <w:rPr>
      <w:b/>
      <w:bCs/>
      <w:sz w:val="20"/>
      <w:szCs w:val="20"/>
    </w:rPr>
  </w:style>
  <w:style w:type="paragraph" w:styleId="paragraph" w:customStyle="1">
    <w:name w:val="paragraph"/>
    <w:basedOn w:val="Normalny"/>
    <w:rsid w:val="006472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character" w:styleId="normaltextrun" w:customStyle="1">
    <w:name w:val="normaltextrun"/>
    <w:basedOn w:val="Domylnaczcionkaakapitu"/>
    <w:rsid w:val="00647243"/>
  </w:style>
  <w:style w:type="character" w:styleId="eop" w:customStyle="1">
    <w:name w:val="eop"/>
    <w:basedOn w:val="Domylnaczcionkaakapitu"/>
    <w:rsid w:val="00647243"/>
  </w:style>
  <w:style w:type="character" w:styleId="UyteHipercze">
    <w:name w:val="FollowedHyperlink"/>
    <w:basedOn w:val="Domylnaczcionkaakapitu"/>
    <w:uiPriority w:val="99"/>
    <w:semiHidden/>
    <w:unhideWhenUsed/>
    <w:rsid w:val="00130B15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3A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4820-8B7B-469F-9E7F-41C8B3E6294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9db4e91-bad5-4fd0-9ca4-c06485916e3a}" enabled="1" method="Standard" siteId="{f66fae02-5d36-495b-bfe0-78a6ff9f8e6e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Król, Julia</dc:creator>
  <keywords/>
  <dc:description/>
  <lastModifiedBy>Wiktoria Wiza</lastModifiedBy>
  <revision>86</revision>
  <dcterms:created xsi:type="dcterms:W3CDTF">2026-01-26T11:39:00.0000000Z</dcterms:created>
  <dcterms:modified xsi:type="dcterms:W3CDTF">2026-02-02T08:16:13.1744478Z</dcterms:modified>
</coreProperties>
</file>