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8E0C" w14:textId="4632FE4A" w:rsidR="00607FCA" w:rsidRDefault="00607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76" w:lineRule="auto"/>
        <w:jc w:val="both"/>
      </w:pPr>
    </w:p>
    <w:p w14:paraId="3F7FFCF1" w14:textId="77777777" w:rsidR="004404F9" w:rsidRDefault="004404F9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1A579CC5" w14:textId="288821E6" w:rsidR="00DA26AD" w:rsidRP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Katowice, </w:t>
      </w:r>
      <w:r w:rsidR="006A15B6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2</w:t>
      </w:r>
      <w:r w:rsidR="00870828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8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</w:t>
      </w:r>
      <w:r w:rsidR="00870828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0</w:t>
      </w:r>
      <w:r w:rsidR="00F269CE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1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.202</w:t>
      </w:r>
      <w:r w:rsidR="00870828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6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r.</w:t>
      </w:r>
    </w:p>
    <w:p w14:paraId="69C9C213" w14:textId="77777777" w:rsid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bCs/>
          <w:color w:val="auto"/>
          <w:szCs w:val="24"/>
          <w:bdr w:val="none" w:sz="0" w:space="0" w:color="auto"/>
          <w:lang w:eastAsia="en-US"/>
        </w:rPr>
      </w:pPr>
    </w:p>
    <w:p w14:paraId="4FC96FBA" w14:textId="31FBC727" w:rsidR="000837BB" w:rsidRDefault="00870828" w:rsidP="000837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>Nowy</w:t>
      </w:r>
      <w:r w:rsidR="0024391E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 sklep </w:t>
      </w:r>
      <w:r w:rsidR="002B53CD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>Agata</w:t>
      </w:r>
      <w:r w:rsidR="0024391E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 w Kaliszu </w:t>
      </w:r>
      <w:r w:rsidR="00E9699D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br/>
      </w:r>
      <w:r w:rsidR="0024391E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otwarty w </w:t>
      </w:r>
      <w:r w:rsidR="00E9699D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Galerii </w:t>
      </w:r>
      <w:proofErr w:type="spellStart"/>
      <w:r w:rsidR="00E9699D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>Amber</w:t>
      </w:r>
      <w:proofErr w:type="spellEnd"/>
    </w:p>
    <w:p w14:paraId="08E19B55" w14:textId="4BB4F0D9" w:rsidR="00AC3B00" w:rsidRDefault="00E9699D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Agata, popularna sieć z produktami do aranżacji wnętrz, </w:t>
      </w:r>
      <w:r w:rsidR="000D6DA9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otworzyła w środę nowy sklep, </w:t>
      </w:r>
      <w:r w:rsidR="00AC3B00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zlokalizowany na terenie Galerii </w:t>
      </w:r>
      <w:proofErr w:type="spellStart"/>
      <w:r w:rsidR="00AC3B00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Amber</w:t>
      </w:r>
      <w:proofErr w:type="spellEnd"/>
      <w:r w:rsidR="00AC3B00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 w Kaliszu. To drugi punkt znanej marki w mieście </w:t>
      </w:r>
      <w:r w:rsidR="000113B5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br/>
      </w:r>
      <w:r w:rsidR="00AC3B00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i jednocześnie czwarty w Polsce sklep tzw. małego formatu, które firma wprowadza w obiektach </w:t>
      </w:r>
      <w:r w:rsidR="000837BB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handlowych w całej Polsce. Poza modnymi </w:t>
      </w:r>
      <w:r w:rsidR="00670368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akcesoriami i dodatkami do wystroju domu, na klientów Agaty czekają też atrakcyjne oferty cenowe.</w:t>
      </w:r>
    </w:p>
    <w:p w14:paraId="58D29A3A" w14:textId="77777777" w:rsidR="003D5439" w:rsidRDefault="00B716DC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 w:rsidRPr="00CC0CF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Przypomnijmy, że wielkopowierzchniowy, wolnostojący sklep Agata z pełną ofertą meblową marki</w:t>
      </w:r>
      <w:r w:rsidR="001F7725" w:rsidRPr="00CC0CF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od wielu lat z powodzeniem funkcjonuje w Kaliszu przy ul. </w:t>
      </w:r>
      <w:r w:rsidR="00DE442A" w:rsidRPr="00CC0CF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Piłsudskiego. </w:t>
      </w:r>
      <w:r w:rsidR="00456AA6" w:rsidRPr="00CC0CF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Z kolei punkt w galerii to sklep mniejszego formatu, o powierzchni</w:t>
      </w:r>
      <w:r w:rsidR="00FE7F8B" w:rsidRPr="00CC0CF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200</w:t>
      </w:r>
      <w:r w:rsidR="00456AA6" w:rsidRPr="00CC0CF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</w:t>
      </w:r>
      <w:r w:rsidR="00DC2914" w:rsidRPr="00CC0CF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m</w:t>
      </w:r>
      <w:r w:rsidR="00456AA6" w:rsidRPr="00CC0CF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etrów kwadratowych</w:t>
      </w:r>
      <w:r w:rsidR="00FE7F8B" w:rsidRPr="00CC0CF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, w którym znalazł się pełen przekrój </w:t>
      </w:r>
      <w:r w:rsidR="003E671A" w:rsidRPr="00CC0CF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modnych produktów – akcesoriów i dekoracji – do wykończenia wnętrz. </w:t>
      </w:r>
    </w:p>
    <w:p w14:paraId="66EBC79E" w14:textId="77777777" w:rsidR="003131A4" w:rsidRDefault="00CC0CF9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W nowej Agacie nie zabrakło m.in. </w:t>
      </w:r>
      <w:r w:rsidR="00B436B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najnowszych, wielkanocnych dodatków dla domu. Oprócz nich w asortymencie znajdują się także </w:t>
      </w:r>
      <w:r w:rsidR="003D543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dywany, tekstylia, ozdoby do salonu, pokoju dziecięcego, akcesoria kuchenne i jadalniane, czy też elementy oświetlenia. Warto podkreślić, że </w:t>
      </w:r>
      <w:r w:rsidR="00296D50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sporą część stanowią towary z kategorii „Zobacz jak Tanio”, znanej z </w:t>
      </w:r>
      <w:r w:rsidR="00E130DB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modnego designu w bardzo korzystnej, regularnej cenie. </w:t>
      </w:r>
    </w:p>
    <w:p w14:paraId="7E240382" w14:textId="2C2D74EF" w:rsidR="005C4E49" w:rsidRDefault="005C4E49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Otwarcie kaliskiego butiku Agaty zbiega się w czasie z promocyjną akcją ogólnopolską na wszystkie produkty, a także z obowiązującą aktualnie, gazetką promocyjną marki. </w:t>
      </w:r>
      <w:r w:rsidR="00955B5A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Dodatkowo, </w:t>
      </w:r>
      <w:r w:rsidR="0088516F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tysiące dodatków z oferty Agaty można zakupić w dedykowanej promocji „</w:t>
      </w:r>
      <w:r w:rsidR="0071373F" w:rsidRPr="0071373F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Rabat 50% na drugi albo 90% na trzeci produkt</w:t>
      </w:r>
      <w:r w:rsidR="0071373F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”.</w:t>
      </w:r>
    </w:p>
    <w:p w14:paraId="41691A18" w14:textId="6E7126BC" w:rsidR="00C27435" w:rsidRDefault="006C6C67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Klienci zainteresowani </w:t>
      </w:r>
      <w:r w:rsidR="00272590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zakupem mebli</w:t>
      </w: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, </w:t>
      </w:r>
      <w:r w:rsidR="00272590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czy</w:t>
      </w: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zaprojektowaniem mebli kuchennych </w:t>
      </w:r>
      <w:r w:rsidR="00272590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oraz szaf</w:t>
      </w: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pod wymiar pomieszczenia, jak dotychczas korzystać mogą </w:t>
      </w:r>
      <w:r w:rsidR="00E71DFB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z oferty </w:t>
      </w:r>
      <w:r w:rsidR="009B384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drugiego, większego salonu marki.</w:t>
      </w:r>
    </w:p>
    <w:p w14:paraId="374B6B51" w14:textId="77777777" w:rsidR="00ED0627" w:rsidRDefault="00ED0627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155F34D8" w14:textId="77777777" w:rsidR="00ED0627" w:rsidRDefault="00ED0627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0A4AFECB" w14:textId="77777777" w:rsidR="00ED0627" w:rsidRDefault="00ED0627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4EEAABD3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6023681B" w14:textId="77777777" w:rsidR="00BE2458" w:rsidRPr="004404F9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Pogrubienie"/>
          <w:rFonts w:eastAsia="Calibri" w:cs="Calibri"/>
          <w:b w:val="0"/>
          <w:bCs w:val="0"/>
          <w:color w:val="auto"/>
          <w:sz w:val="22"/>
          <w:bdr w:val="none" w:sz="0" w:space="0" w:color="auto"/>
          <w:lang w:eastAsia="en-US"/>
        </w:rPr>
      </w:pPr>
    </w:p>
    <w:p w14:paraId="3CC0BA4A" w14:textId="0B4C7BAD" w:rsidR="00DD3747" w:rsidRDefault="00DD3747" w:rsidP="00DD3747">
      <w:pPr>
        <w:jc w:val="both"/>
        <w:rPr>
          <w:color w:val="212B35"/>
          <w:sz w:val="21"/>
          <w:szCs w:val="21"/>
        </w:rPr>
      </w:pPr>
      <w:r>
        <w:rPr>
          <w:rStyle w:val="Pogrubienie"/>
          <w:color w:val="212B35"/>
          <w:sz w:val="21"/>
          <w:szCs w:val="21"/>
          <w:shd w:val="clear" w:color="auto" w:fill="FFFFFF"/>
        </w:rPr>
        <w:t>O Agata S.A.</w:t>
      </w:r>
      <w:r>
        <w:rPr>
          <w:color w:val="212B35"/>
          <w:sz w:val="21"/>
          <w:szCs w:val="21"/>
          <w:shd w:val="clear" w:color="auto" w:fill="FFFFFF"/>
        </w:rPr>
        <w:t>:</w:t>
      </w:r>
    </w:p>
    <w:p w14:paraId="7F59BE66" w14:textId="2E5F7F83" w:rsidR="00DD3747" w:rsidRPr="00F439CC" w:rsidRDefault="00DD3747" w:rsidP="00F439CC">
      <w:pPr>
        <w:jc w:val="both"/>
        <w:rPr>
          <w:sz w:val="18"/>
          <w:szCs w:val="18"/>
        </w:rPr>
      </w:pPr>
      <w:r w:rsidRPr="00BA6783">
        <w:rPr>
          <w:color w:val="212B35"/>
          <w:sz w:val="18"/>
          <w:szCs w:val="18"/>
          <w:shd w:val="clear" w:color="auto" w:fill="FFFFFF"/>
        </w:rPr>
        <w:t>Agata S.A. to ogólnopolska sieć sklepów</w:t>
      </w:r>
      <w:r w:rsidR="00915DFA">
        <w:rPr>
          <w:color w:val="212B35"/>
          <w:sz w:val="18"/>
          <w:szCs w:val="18"/>
          <w:shd w:val="clear" w:color="auto" w:fill="FFFFFF"/>
        </w:rPr>
        <w:t xml:space="preserve"> z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</w:t>
      </w:r>
      <w:r w:rsidR="00915DFA">
        <w:rPr>
          <w:color w:val="212B35"/>
          <w:sz w:val="18"/>
          <w:szCs w:val="18"/>
          <w:shd w:val="clear" w:color="auto" w:fill="FFFFFF"/>
        </w:rPr>
        <w:t>meblami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oraz artykuł</w:t>
      </w:r>
      <w:r w:rsidR="00915DFA">
        <w:rPr>
          <w:color w:val="212B35"/>
          <w:sz w:val="18"/>
          <w:szCs w:val="18"/>
          <w:shd w:val="clear" w:color="auto" w:fill="FFFFFF"/>
        </w:rPr>
        <w:t>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wyposażenia wnętrz; obejmująca 3</w:t>
      </w:r>
      <w:r w:rsidR="00BE7603">
        <w:rPr>
          <w:color w:val="212B35"/>
          <w:sz w:val="18"/>
          <w:szCs w:val="18"/>
          <w:shd w:val="clear" w:color="auto" w:fill="FFFFFF"/>
        </w:rPr>
        <w:t>7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wielkopowierzchniowych </w:t>
      </w:r>
      <w:r w:rsidR="00915DFA">
        <w:rPr>
          <w:color w:val="212B35"/>
          <w:sz w:val="18"/>
          <w:szCs w:val="18"/>
          <w:shd w:val="clear" w:color="auto" w:fill="FFFFFF"/>
        </w:rPr>
        <w:t>salonów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zlokalizowanych zarówno w dużych, jak i średnich miastach w całym kraju</w:t>
      </w:r>
      <w:r w:rsidR="00205960">
        <w:rPr>
          <w:color w:val="212B35"/>
          <w:sz w:val="18"/>
          <w:szCs w:val="18"/>
          <w:shd w:val="clear" w:color="auto" w:fill="FFFFFF"/>
        </w:rPr>
        <w:t xml:space="preserve"> oraz </w:t>
      </w:r>
      <w:r w:rsidR="003E1466">
        <w:rPr>
          <w:color w:val="212B35"/>
          <w:sz w:val="18"/>
          <w:szCs w:val="18"/>
          <w:shd w:val="clear" w:color="auto" w:fill="FFFFFF"/>
        </w:rPr>
        <w:t>4</w:t>
      </w:r>
      <w:r w:rsidR="00205960">
        <w:rPr>
          <w:color w:val="212B35"/>
          <w:sz w:val="18"/>
          <w:szCs w:val="18"/>
          <w:shd w:val="clear" w:color="auto" w:fill="FFFFFF"/>
        </w:rPr>
        <w:t xml:space="preserve"> sklepy małego formatu w galeriach i parkach handlowych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. Agata S.A. poprzez punkty sprzedaży detalicznej i e-commerce oferuje kolekcje </w:t>
      </w:r>
      <w:r w:rsidR="00915DFA">
        <w:rPr>
          <w:color w:val="212B35"/>
          <w:sz w:val="18"/>
          <w:szCs w:val="18"/>
          <w:shd w:val="clear" w:color="auto" w:fill="FFFFFF"/>
        </w:rPr>
        <w:t xml:space="preserve">mebli </w:t>
      </w:r>
      <w:r w:rsidRPr="00BA6783">
        <w:rPr>
          <w:color w:val="212B35"/>
          <w:sz w:val="18"/>
          <w:szCs w:val="18"/>
          <w:shd w:val="clear" w:color="auto" w:fill="FFFFFF"/>
        </w:rPr>
        <w:t>do pokoju dziennego, dziecięcego, sypialni, jadalni</w:t>
      </w:r>
      <w:r w:rsidR="00925D7B">
        <w:rPr>
          <w:color w:val="212B35"/>
          <w:sz w:val="18"/>
          <w:szCs w:val="18"/>
          <w:shd w:val="clear" w:color="auto" w:fill="FFFFFF"/>
        </w:rPr>
        <w:t xml:space="preserve"> 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i kuchni, a także szeroką gamę </w:t>
      </w:r>
      <w:r w:rsidR="00925D7B">
        <w:rPr>
          <w:color w:val="212B35"/>
          <w:sz w:val="18"/>
          <w:szCs w:val="18"/>
          <w:shd w:val="clear" w:color="auto" w:fill="FFFFFF"/>
        </w:rPr>
        <w:t>dekoracji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i akcesoriów do aranżacji wnętrz. Marka zapewnia dostęp do artykułów ponad 250 krajowych i zagranicznych producentów</w:t>
      </w:r>
      <w:r w:rsidR="008B15D0">
        <w:rPr>
          <w:color w:val="212B35"/>
          <w:sz w:val="18"/>
          <w:szCs w:val="18"/>
          <w:shd w:val="clear" w:color="auto" w:fill="FFFFFF"/>
        </w:rPr>
        <w:t>,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kilkudziesięciu marek własnych oraz szerokiego grona doradców, projektantów i ekspertów. Więcej o Agata S.A: </w:t>
      </w:r>
      <w:hyperlink r:id="rId7" w:history="1">
        <w:r w:rsidRPr="00BA6783">
          <w:rPr>
            <w:rStyle w:val="Hipercze"/>
            <w:sz w:val="18"/>
            <w:szCs w:val="18"/>
            <w:bdr w:val="none" w:sz="0" w:space="0" w:color="auto" w:frame="1"/>
            <w:shd w:val="clear" w:color="auto" w:fill="FFFFFF"/>
          </w:rPr>
          <w:t>www.agatameble.pl</w:t>
        </w:r>
      </w:hyperlink>
      <w:r w:rsidRPr="00BA6783">
        <w:rPr>
          <w:color w:val="212B35"/>
          <w:sz w:val="18"/>
          <w:szCs w:val="18"/>
          <w:shd w:val="clear" w:color="auto" w:fill="FFFFFF"/>
        </w:rPr>
        <w:t>.</w:t>
      </w:r>
    </w:p>
    <w:sectPr w:rsidR="00DD3747" w:rsidRPr="00F439CC">
      <w:headerReference w:type="default" r:id="rId8"/>
      <w:footerReference w:type="default" r:id="rId9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7F45" w14:textId="77777777" w:rsidR="00ED641A" w:rsidRDefault="00ED641A">
      <w:pPr>
        <w:spacing w:after="0" w:line="240" w:lineRule="auto"/>
      </w:pPr>
      <w:r>
        <w:separator/>
      </w:r>
    </w:p>
  </w:endnote>
  <w:endnote w:type="continuationSeparator" w:id="0">
    <w:p w14:paraId="54DA3C6F" w14:textId="77777777" w:rsidR="00ED641A" w:rsidRDefault="00ED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83EE" w14:textId="77777777" w:rsidR="00607FCA" w:rsidRDefault="00607FC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B904" w14:textId="77777777" w:rsidR="00ED641A" w:rsidRDefault="00ED641A">
      <w:pPr>
        <w:spacing w:after="0" w:line="240" w:lineRule="auto"/>
      </w:pPr>
      <w:r>
        <w:separator/>
      </w:r>
    </w:p>
  </w:footnote>
  <w:footnote w:type="continuationSeparator" w:id="0">
    <w:p w14:paraId="137D8A2D" w14:textId="77777777" w:rsidR="00ED641A" w:rsidRDefault="00ED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02E2" w14:textId="77777777" w:rsidR="00607FCA" w:rsidRDefault="00B7632C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8E0052C" wp14:editId="153330D8">
          <wp:simplePos x="0" y="0"/>
          <wp:positionH relativeFrom="page">
            <wp:posOffset>81887</wp:posOffset>
          </wp:positionH>
          <wp:positionV relativeFrom="page">
            <wp:posOffset>218364</wp:posOffset>
          </wp:positionV>
          <wp:extent cx="7381831" cy="10433306"/>
          <wp:effectExtent l="0" t="0" r="0" b="0"/>
          <wp:wrapNone/>
          <wp:docPr id="1073741825" name="officeArt object" descr="AGATA_papier firmowy_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GATA_papier firmowy_2015.png" descr="AGATA_papier firmowy_201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1831" cy="10433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A"/>
    <w:rsid w:val="000113B5"/>
    <w:rsid w:val="00015335"/>
    <w:rsid w:val="00036013"/>
    <w:rsid w:val="00042916"/>
    <w:rsid w:val="00043605"/>
    <w:rsid w:val="00052705"/>
    <w:rsid w:val="00053893"/>
    <w:rsid w:val="00054DD3"/>
    <w:rsid w:val="00065838"/>
    <w:rsid w:val="000837BB"/>
    <w:rsid w:val="00090927"/>
    <w:rsid w:val="000B5D56"/>
    <w:rsid w:val="000D6DA9"/>
    <w:rsid w:val="000F4785"/>
    <w:rsid w:val="00114F52"/>
    <w:rsid w:val="00121B21"/>
    <w:rsid w:val="001240A5"/>
    <w:rsid w:val="00147F76"/>
    <w:rsid w:val="001640E8"/>
    <w:rsid w:val="0016493B"/>
    <w:rsid w:val="00193596"/>
    <w:rsid w:val="00193E0B"/>
    <w:rsid w:val="001A76FD"/>
    <w:rsid w:val="001B000A"/>
    <w:rsid w:val="001B5FBB"/>
    <w:rsid w:val="001B6C81"/>
    <w:rsid w:val="001D630F"/>
    <w:rsid w:val="001E5EBD"/>
    <w:rsid w:val="001E7717"/>
    <w:rsid w:val="001F7725"/>
    <w:rsid w:val="00202D92"/>
    <w:rsid w:val="00204780"/>
    <w:rsid w:val="00205960"/>
    <w:rsid w:val="00215880"/>
    <w:rsid w:val="00217FB9"/>
    <w:rsid w:val="002202EC"/>
    <w:rsid w:val="00226FD3"/>
    <w:rsid w:val="0024391E"/>
    <w:rsid w:val="00272590"/>
    <w:rsid w:val="00280B66"/>
    <w:rsid w:val="00280ED9"/>
    <w:rsid w:val="00283890"/>
    <w:rsid w:val="00296D50"/>
    <w:rsid w:val="002A6C7E"/>
    <w:rsid w:val="002B53CD"/>
    <w:rsid w:val="002C7394"/>
    <w:rsid w:val="002F2436"/>
    <w:rsid w:val="003001E2"/>
    <w:rsid w:val="00301076"/>
    <w:rsid w:val="003117E3"/>
    <w:rsid w:val="003131A4"/>
    <w:rsid w:val="003168A4"/>
    <w:rsid w:val="00323FA2"/>
    <w:rsid w:val="00347C88"/>
    <w:rsid w:val="0037031D"/>
    <w:rsid w:val="003C2FC7"/>
    <w:rsid w:val="003C386F"/>
    <w:rsid w:val="003D4B6A"/>
    <w:rsid w:val="003D5439"/>
    <w:rsid w:val="003E1466"/>
    <w:rsid w:val="003E671A"/>
    <w:rsid w:val="00416A75"/>
    <w:rsid w:val="004210C7"/>
    <w:rsid w:val="004253D9"/>
    <w:rsid w:val="004301FB"/>
    <w:rsid w:val="004404F9"/>
    <w:rsid w:val="00456AA6"/>
    <w:rsid w:val="00480615"/>
    <w:rsid w:val="004961AE"/>
    <w:rsid w:val="004A237D"/>
    <w:rsid w:val="004A3C7B"/>
    <w:rsid w:val="004B102B"/>
    <w:rsid w:val="004C3588"/>
    <w:rsid w:val="004F6E0B"/>
    <w:rsid w:val="005019C9"/>
    <w:rsid w:val="005047CB"/>
    <w:rsid w:val="00522799"/>
    <w:rsid w:val="00554534"/>
    <w:rsid w:val="00577E99"/>
    <w:rsid w:val="0058114A"/>
    <w:rsid w:val="0058407E"/>
    <w:rsid w:val="0059528F"/>
    <w:rsid w:val="005C4E49"/>
    <w:rsid w:val="005C7417"/>
    <w:rsid w:val="005C7AE4"/>
    <w:rsid w:val="005D0996"/>
    <w:rsid w:val="005F5ABD"/>
    <w:rsid w:val="005F730F"/>
    <w:rsid w:val="00607FCA"/>
    <w:rsid w:val="00621F5C"/>
    <w:rsid w:val="00652254"/>
    <w:rsid w:val="00656BDB"/>
    <w:rsid w:val="00670368"/>
    <w:rsid w:val="0069546D"/>
    <w:rsid w:val="006A15B6"/>
    <w:rsid w:val="006A5122"/>
    <w:rsid w:val="006A7921"/>
    <w:rsid w:val="006C6C67"/>
    <w:rsid w:val="006F353A"/>
    <w:rsid w:val="007046AB"/>
    <w:rsid w:val="0071373F"/>
    <w:rsid w:val="0072527A"/>
    <w:rsid w:val="007616CF"/>
    <w:rsid w:val="008029FF"/>
    <w:rsid w:val="00803E4A"/>
    <w:rsid w:val="00812DAD"/>
    <w:rsid w:val="00817801"/>
    <w:rsid w:val="008209AA"/>
    <w:rsid w:val="00844CA6"/>
    <w:rsid w:val="00870828"/>
    <w:rsid w:val="00876561"/>
    <w:rsid w:val="00882414"/>
    <w:rsid w:val="0088516F"/>
    <w:rsid w:val="008854A6"/>
    <w:rsid w:val="008B15D0"/>
    <w:rsid w:val="00903E71"/>
    <w:rsid w:val="00904F85"/>
    <w:rsid w:val="00915DFA"/>
    <w:rsid w:val="00925D7B"/>
    <w:rsid w:val="00954383"/>
    <w:rsid w:val="00955B5A"/>
    <w:rsid w:val="009609B0"/>
    <w:rsid w:val="00996102"/>
    <w:rsid w:val="009A6520"/>
    <w:rsid w:val="009B3849"/>
    <w:rsid w:val="009F1D2C"/>
    <w:rsid w:val="009F5900"/>
    <w:rsid w:val="00A433C1"/>
    <w:rsid w:val="00A57A44"/>
    <w:rsid w:val="00A83DAB"/>
    <w:rsid w:val="00A83FC1"/>
    <w:rsid w:val="00A94D88"/>
    <w:rsid w:val="00AC3B00"/>
    <w:rsid w:val="00AC4FA5"/>
    <w:rsid w:val="00AD5E35"/>
    <w:rsid w:val="00AD5FF9"/>
    <w:rsid w:val="00AE37BF"/>
    <w:rsid w:val="00AE7383"/>
    <w:rsid w:val="00B016AC"/>
    <w:rsid w:val="00B05C0D"/>
    <w:rsid w:val="00B14F2F"/>
    <w:rsid w:val="00B424ED"/>
    <w:rsid w:val="00B436B1"/>
    <w:rsid w:val="00B716DC"/>
    <w:rsid w:val="00B7632C"/>
    <w:rsid w:val="00B9195B"/>
    <w:rsid w:val="00BA0AC5"/>
    <w:rsid w:val="00BA6783"/>
    <w:rsid w:val="00BC27DD"/>
    <w:rsid w:val="00BE2458"/>
    <w:rsid w:val="00BE6187"/>
    <w:rsid w:val="00BE7603"/>
    <w:rsid w:val="00C048F4"/>
    <w:rsid w:val="00C13F58"/>
    <w:rsid w:val="00C17A0E"/>
    <w:rsid w:val="00C27435"/>
    <w:rsid w:val="00C33A68"/>
    <w:rsid w:val="00C50979"/>
    <w:rsid w:val="00CC0CF9"/>
    <w:rsid w:val="00CC4930"/>
    <w:rsid w:val="00CF21F0"/>
    <w:rsid w:val="00D075A1"/>
    <w:rsid w:val="00D2352D"/>
    <w:rsid w:val="00D570CA"/>
    <w:rsid w:val="00D61A8F"/>
    <w:rsid w:val="00D620A1"/>
    <w:rsid w:val="00D66D71"/>
    <w:rsid w:val="00D97290"/>
    <w:rsid w:val="00D97376"/>
    <w:rsid w:val="00D97CFD"/>
    <w:rsid w:val="00DA26AD"/>
    <w:rsid w:val="00DC2914"/>
    <w:rsid w:val="00DD3747"/>
    <w:rsid w:val="00DE442A"/>
    <w:rsid w:val="00E03331"/>
    <w:rsid w:val="00E03AEE"/>
    <w:rsid w:val="00E130DB"/>
    <w:rsid w:val="00E1713D"/>
    <w:rsid w:val="00E43091"/>
    <w:rsid w:val="00E43399"/>
    <w:rsid w:val="00E462D3"/>
    <w:rsid w:val="00E718D9"/>
    <w:rsid w:val="00E71DFB"/>
    <w:rsid w:val="00E729BD"/>
    <w:rsid w:val="00E816E3"/>
    <w:rsid w:val="00E82C55"/>
    <w:rsid w:val="00E91A20"/>
    <w:rsid w:val="00E9699D"/>
    <w:rsid w:val="00EB4A83"/>
    <w:rsid w:val="00ED0627"/>
    <w:rsid w:val="00ED641A"/>
    <w:rsid w:val="00EF4753"/>
    <w:rsid w:val="00EF59C1"/>
    <w:rsid w:val="00F269CE"/>
    <w:rsid w:val="00F439CC"/>
    <w:rsid w:val="00F4453B"/>
    <w:rsid w:val="00F53724"/>
    <w:rsid w:val="00F67B9C"/>
    <w:rsid w:val="00F82120"/>
    <w:rsid w:val="00F82430"/>
    <w:rsid w:val="00F878F2"/>
    <w:rsid w:val="00FA4F1D"/>
    <w:rsid w:val="00FB0BBB"/>
    <w:rsid w:val="00FB1079"/>
    <w:rsid w:val="00FB39CA"/>
    <w:rsid w:val="00FD7075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85C8"/>
  <w15:docId w15:val="{93E369F2-CE5B-7842-80DD-1A99898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F58"/>
    <w:pPr>
      <w:spacing w:after="160" w:line="259" w:lineRule="auto"/>
    </w:pPr>
    <w:rPr>
      <w:rFonts w:ascii="Calibri" w:hAnsi="Calibri" w:cs="Arial Unicode MS"/>
      <w:color w:val="000000"/>
      <w:sz w:val="24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927"/>
    <w:pPr>
      <w:keepNext/>
      <w:keepLines/>
      <w:spacing w:before="240" w:after="0"/>
      <w:outlineLvl w:val="0"/>
    </w:pPr>
    <w:rPr>
      <w:rFonts w:eastAsiaTheme="majorEastAsia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2B"/>
    <w:rPr>
      <w:rFonts w:ascii="Segoe UI" w:hAnsi="Segoe UI" w:cs="Segoe UI"/>
      <w:color w:val="000000"/>
      <w:sz w:val="18"/>
      <w:szCs w:val="18"/>
      <w:u w:color="000000"/>
    </w:rPr>
  </w:style>
  <w:style w:type="paragraph" w:styleId="Tytu">
    <w:name w:val="Title"/>
    <w:basedOn w:val="Normalny"/>
    <w:next w:val="Normalny"/>
    <w:link w:val="TytuZnak"/>
    <w:uiPriority w:val="10"/>
    <w:qFormat/>
    <w:rsid w:val="00090927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927"/>
    <w:rPr>
      <w:rFonts w:ascii="Calibri" w:eastAsiaTheme="majorEastAsia" w:hAnsi="Calibri" w:cstheme="majorBidi"/>
      <w:b/>
      <w:spacing w:val="-10"/>
      <w:kern w:val="28"/>
      <w:sz w:val="36"/>
      <w:szCs w:val="56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90927"/>
    <w:rPr>
      <w:rFonts w:ascii="Calibri" w:eastAsiaTheme="majorEastAsia" w:hAnsi="Calibri" w:cstheme="majorBidi"/>
      <w:sz w:val="32"/>
      <w:szCs w:val="3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14A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1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14A"/>
    <w:rPr>
      <w:rFonts w:ascii="Calibri" w:hAnsi="Calibri" w:cs="Arial Unicode MS"/>
      <w:b/>
      <w:bCs/>
      <w:color w:val="00000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2202EC"/>
    <w:rPr>
      <w:rFonts w:asciiTheme="majorHAnsi" w:eastAsiaTheme="majorEastAsia" w:hAnsiTheme="majorHAnsi" w:cstheme="majorBidi"/>
      <w:b/>
      <w:sz w:val="28"/>
      <w:szCs w:val="26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A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A20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A2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3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atameble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85DF-2F20-4D9D-8B85-69F0A7FA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aleksandra.potoczna@agatameble.pl</dc:creator>
  <cp:lastModifiedBy>Anna Wilczak-Kawecka</cp:lastModifiedBy>
  <cp:revision>94</cp:revision>
  <cp:lastPrinted>2025-11-13T11:05:00Z</cp:lastPrinted>
  <dcterms:created xsi:type="dcterms:W3CDTF">2025-11-13T10:41:00Z</dcterms:created>
  <dcterms:modified xsi:type="dcterms:W3CDTF">2026-01-28T09:40:00Z</dcterms:modified>
</cp:coreProperties>
</file>