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081B" w14:textId="77777777" w:rsidR="005009CA" w:rsidRDefault="005009CA" w:rsidP="005009CA">
      <w:pPr>
        <w:spacing w:line="360" w:lineRule="auto"/>
        <w:rPr>
          <w:rFonts w:ascii="Arial" w:hAnsi="Arial" w:cs="Arial"/>
        </w:rPr>
      </w:pPr>
      <w:r>
        <w:rPr>
          <w:rFonts w:ascii="Arial" w:hAnsi="Arial" w:cs="Arial"/>
        </w:rPr>
        <w:t xml:space="preserve"> </w:t>
      </w:r>
    </w:p>
    <w:p w14:paraId="2DACCCFA" w14:textId="77777777" w:rsidR="005009CA" w:rsidRDefault="005009CA" w:rsidP="005009CA">
      <w:pPr>
        <w:spacing w:line="360" w:lineRule="auto"/>
        <w:rPr>
          <w:rFonts w:ascii="Arial" w:hAnsi="Arial" w:cs="Arial"/>
        </w:rPr>
      </w:pPr>
    </w:p>
    <w:p w14:paraId="59404C24" w14:textId="77777777" w:rsidR="005009CA" w:rsidRDefault="005009CA" w:rsidP="005009CA">
      <w:pPr>
        <w:spacing w:line="360" w:lineRule="auto"/>
        <w:rPr>
          <w:rFonts w:ascii="Arial" w:hAnsi="Arial" w:cs="Arial"/>
        </w:rPr>
      </w:pPr>
    </w:p>
    <w:tbl>
      <w:tblPr>
        <w:tblStyle w:val="TableGrid"/>
        <w:tblW w:w="0" w:type="auto"/>
        <w:tblLook w:val="04A0" w:firstRow="1" w:lastRow="0" w:firstColumn="1" w:lastColumn="0" w:noHBand="0" w:noVBand="1"/>
      </w:tblPr>
      <w:tblGrid>
        <w:gridCol w:w="4868"/>
        <w:gridCol w:w="4868"/>
      </w:tblGrid>
      <w:tr w:rsidR="005009CA" w:rsidRPr="00F97B9E" w14:paraId="4D3E6AE6" w14:textId="77777777" w:rsidTr="004D449C">
        <w:tc>
          <w:tcPr>
            <w:tcW w:w="4868" w:type="dxa"/>
            <w:tcBorders>
              <w:top w:val="nil"/>
              <w:left w:val="nil"/>
              <w:bottom w:val="nil"/>
              <w:right w:val="nil"/>
            </w:tcBorders>
          </w:tcPr>
          <w:p w14:paraId="12B5D932" w14:textId="77777777" w:rsidR="005009CA" w:rsidRPr="00185465" w:rsidRDefault="005009CA" w:rsidP="004D449C">
            <w:pPr>
              <w:spacing w:line="360" w:lineRule="auto"/>
              <w:rPr>
                <w:rFonts w:ascii="Arial" w:hAnsi="Arial" w:cs="Arial"/>
                <w:b/>
                <w:bCs/>
                <w:color w:val="0070C0"/>
              </w:rPr>
            </w:pPr>
            <w:r w:rsidRPr="00185465">
              <w:rPr>
                <w:rFonts w:ascii="Arial" w:hAnsi="Arial" w:cs="Arial"/>
                <w:b/>
                <w:bCs/>
              </w:rPr>
              <w:t>For Immediate Release</w:t>
            </w:r>
          </w:p>
        </w:tc>
        <w:tc>
          <w:tcPr>
            <w:tcW w:w="4868" w:type="dxa"/>
            <w:tcBorders>
              <w:top w:val="nil"/>
              <w:left w:val="nil"/>
              <w:bottom w:val="nil"/>
              <w:right w:val="nil"/>
            </w:tcBorders>
          </w:tcPr>
          <w:p w14:paraId="655A1E04" w14:textId="6A0DBF5F" w:rsidR="005009CA" w:rsidRPr="00185465" w:rsidRDefault="005009CA" w:rsidP="004D449C">
            <w:pPr>
              <w:spacing w:line="360" w:lineRule="auto"/>
              <w:jc w:val="right"/>
              <w:rPr>
                <w:rFonts w:ascii="Arial" w:hAnsi="Arial" w:cs="Arial"/>
                <w:b/>
                <w:bCs/>
                <w:color w:val="0070C0"/>
              </w:rPr>
            </w:pPr>
            <w:r>
              <w:rPr>
                <w:rFonts w:ascii="Arial" w:hAnsi="Arial" w:cs="Arial"/>
                <w:b/>
                <w:bCs/>
              </w:rPr>
              <w:t>2</w:t>
            </w:r>
            <w:r w:rsidR="00FC716A">
              <w:rPr>
                <w:rFonts w:ascii="Arial" w:hAnsi="Arial" w:cs="Arial"/>
                <w:b/>
                <w:bCs/>
              </w:rPr>
              <w:t>7th</w:t>
            </w:r>
            <w:r>
              <w:rPr>
                <w:rFonts w:ascii="Arial" w:hAnsi="Arial" w:cs="Arial"/>
                <w:b/>
                <w:bCs/>
              </w:rPr>
              <w:t xml:space="preserve"> January 2026</w:t>
            </w:r>
          </w:p>
        </w:tc>
      </w:tr>
    </w:tbl>
    <w:p w14:paraId="6E97E586" w14:textId="77777777" w:rsidR="005009CA" w:rsidRDefault="005009CA" w:rsidP="005009CA">
      <w:pPr>
        <w:spacing w:after="0" w:line="360" w:lineRule="auto"/>
        <w:jc w:val="center"/>
        <w:rPr>
          <w:rFonts w:ascii="Arial" w:hAnsi="Arial" w:cs="Arial"/>
          <w:b/>
          <w:bCs/>
        </w:rPr>
      </w:pPr>
    </w:p>
    <w:p w14:paraId="544D3C11" w14:textId="77777777" w:rsidR="005009CA" w:rsidRDefault="005009CA" w:rsidP="005009CA">
      <w:pPr>
        <w:spacing w:after="0" w:line="360" w:lineRule="auto"/>
        <w:jc w:val="center"/>
        <w:rPr>
          <w:rFonts w:ascii="Arial" w:hAnsi="Arial" w:cs="Arial"/>
          <w:b/>
          <w:bCs/>
        </w:rPr>
      </w:pPr>
      <w:r>
        <w:rPr>
          <w:rFonts w:ascii="Arial" w:hAnsi="Arial" w:cs="Arial"/>
          <w:b/>
          <w:bCs/>
        </w:rPr>
        <w:t>SAMPE UK &amp; Ireland Chapter</w:t>
      </w:r>
    </w:p>
    <w:p w14:paraId="320631B7" w14:textId="77777777" w:rsidR="005009CA" w:rsidRPr="00CF7F8C" w:rsidRDefault="005009CA" w:rsidP="005009CA">
      <w:pPr>
        <w:spacing w:after="0" w:line="360" w:lineRule="auto"/>
        <w:jc w:val="center"/>
        <w:rPr>
          <w:rFonts w:ascii="Arial" w:hAnsi="Arial" w:cs="Arial"/>
        </w:rPr>
      </w:pPr>
      <w:r>
        <w:rPr>
          <w:rFonts w:ascii="Arial" w:hAnsi="Arial" w:cs="Arial"/>
        </w:rPr>
        <w:t>(‘SAMPE’</w:t>
      </w:r>
      <w:r>
        <w:rPr>
          <w:rFonts w:ascii="Arial" w:hAnsi="Arial" w:cs="Arial"/>
          <w:b/>
          <w:bCs/>
        </w:rPr>
        <w:t xml:space="preserve"> </w:t>
      </w:r>
      <w:r>
        <w:rPr>
          <w:rFonts w:ascii="Arial" w:hAnsi="Arial" w:cs="Arial"/>
        </w:rPr>
        <w:t>or the ‘Chapter’)</w:t>
      </w:r>
    </w:p>
    <w:p w14:paraId="32AE15A5" w14:textId="77777777" w:rsidR="005009CA" w:rsidRDefault="005009CA" w:rsidP="005009CA">
      <w:pPr>
        <w:spacing w:line="360" w:lineRule="auto"/>
        <w:jc w:val="center"/>
        <w:rPr>
          <w:rFonts w:ascii="Arial" w:hAnsi="Arial" w:cs="Arial"/>
          <w:b/>
          <w:bCs/>
        </w:rPr>
      </w:pPr>
    </w:p>
    <w:p w14:paraId="5B811E73" w14:textId="77777777" w:rsidR="005009CA" w:rsidRDefault="005009CA" w:rsidP="005009CA">
      <w:pPr>
        <w:spacing w:line="360" w:lineRule="auto"/>
        <w:rPr>
          <w:rFonts w:ascii="Arial" w:hAnsi="Arial" w:cs="Arial"/>
          <w:b/>
          <w:bCs/>
        </w:rPr>
      </w:pPr>
      <w:r w:rsidRPr="008108C6">
        <w:rPr>
          <w:rFonts w:ascii="Arial" w:hAnsi="Arial" w:cs="Arial"/>
          <w:b/>
          <w:bCs/>
          <w:sz w:val="24"/>
          <w:szCs w:val="24"/>
        </w:rPr>
        <w:t xml:space="preserve">SAMPE UK &amp; Ireland Annual Conference to </w:t>
      </w:r>
      <w:r>
        <w:rPr>
          <w:rFonts w:ascii="Arial" w:hAnsi="Arial" w:cs="Arial"/>
          <w:b/>
          <w:bCs/>
          <w:sz w:val="24"/>
          <w:szCs w:val="24"/>
        </w:rPr>
        <w:t>E</w:t>
      </w:r>
      <w:r w:rsidRPr="008108C6">
        <w:rPr>
          <w:rFonts w:ascii="Arial" w:hAnsi="Arial" w:cs="Arial"/>
          <w:b/>
          <w:bCs/>
          <w:sz w:val="24"/>
          <w:szCs w:val="24"/>
        </w:rPr>
        <w:t xml:space="preserve">xpand </w:t>
      </w:r>
      <w:r>
        <w:rPr>
          <w:rFonts w:ascii="Arial" w:hAnsi="Arial" w:cs="Arial"/>
          <w:b/>
          <w:bCs/>
          <w:sz w:val="24"/>
          <w:szCs w:val="24"/>
        </w:rPr>
        <w:t>T</w:t>
      </w:r>
      <w:r w:rsidRPr="008108C6">
        <w:rPr>
          <w:rFonts w:ascii="Arial" w:hAnsi="Arial" w:cs="Arial"/>
          <w:b/>
          <w:bCs/>
          <w:sz w:val="24"/>
          <w:szCs w:val="24"/>
        </w:rPr>
        <w:t xml:space="preserve">echnical </w:t>
      </w:r>
      <w:r>
        <w:rPr>
          <w:rFonts w:ascii="Arial" w:hAnsi="Arial" w:cs="Arial"/>
          <w:b/>
          <w:bCs/>
          <w:sz w:val="24"/>
          <w:szCs w:val="24"/>
        </w:rPr>
        <w:t>P</w:t>
      </w:r>
      <w:r w:rsidRPr="008108C6">
        <w:rPr>
          <w:rFonts w:ascii="Arial" w:hAnsi="Arial" w:cs="Arial"/>
          <w:b/>
          <w:bCs/>
          <w:sz w:val="24"/>
          <w:szCs w:val="24"/>
        </w:rPr>
        <w:t xml:space="preserve">rogramme and </w:t>
      </w:r>
      <w:r>
        <w:rPr>
          <w:rFonts w:ascii="Arial" w:hAnsi="Arial" w:cs="Arial"/>
          <w:b/>
          <w:bCs/>
          <w:sz w:val="24"/>
          <w:szCs w:val="24"/>
        </w:rPr>
        <w:t>I</w:t>
      </w:r>
      <w:r w:rsidRPr="008108C6">
        <w:rPr>
          <w:rFonts w:ascii="Arial" w:hAnsi="Arial" w:cs="Arial"/>
          <w:b/>
          <w:bCs/>
          <w:sz w:val="24"/>
          <w:szCs w:val="24"/>
        </w:rPr>
        <w:t xml:space="preserve">ndustry </w:t>
      </w:r>
      <w:r>
        <w:rPr>
          <w:rFonts w:ascii="Arial" w:hAnsi="Arial" w:cs="Arial"/>
          <w:b/>
          <w:bCs/>
          <w:sz w:val="24"/>
          <w:szCs w:val="24"/>
        </w:rPr>
        <w:t>P</w:t>
      </w:r>
      <w:r w:rsidRPr="008108C6">
        <w:rPr>
          <w:rFonts w:ascii="Arial" w:hAnsi="Arial" w:cs="Arial"/>
          <w:b/>
          <w:bCs/>
          <w:sz w:val="24"/>
          <w:szCs w:val="24"/>
        </w:rPr>
        <w:t>articipation</w:t>
      </w:r>
    </w:p>
    <w:p w14:paraId="037A14DF" w14:textId="77777777" w:rsidR="005009CA" w:rsidRPr="0025791C" w:rsidRDefault="005009CA" w:rsidP="005009CA">
      <w:pPr>
        <w:spacing w:line="360" w:lineRule="auto"/>
        <w:rPr>
          <w:rFonts w:ascii="Arial" w:hAnsi="Arial" w:cs="Arial"/>
        </w:rPr>
      </w:pPr>
      <w:r w:rsidRPr="0025791C">
        <w:rPr>
          <w:rFonts w:ascii="Arial" w:hAnsi="Arial" w:cs="Arial"/>
        </w:rPr>
        <w:t xml:space="preserve">The SAMPE UK &amp; Ireland Chapter has confirmed further developments to its 2026 Annual Conference, </w:t>
      </w:r>
      <w:r w:rsidRPr="0025791C">
        <w:rPr>
          <w:rFonts w:ascii="Arial" w:hAnsi="Arial" w:cs="Arial"/>
          <w:i/>
          <w:iCs/>
        </w:rPr>
        <w:t>Advanced Materials &amp; Manufacturing: From Microstructures to Megastructures</w:t>
      </w:r>
      <w:r w:rsidRPr="0025791C">
        <w:rPr>
          <w:rFonts w:ascii="Arial" w:hAnsi="Arial" w:cs="Arial"/>
        </w:rPr>
        <w:t>, as industry and academic interest in the programme continues to grow.</w:t>
      </w:r>
    </w:p>
    <w:p w14:paraId="7D7F627C" w14:textId="77777777" w:rsidR="005009CA" w:rsidRPr="0025791C" w:rsidRDefault="005009CA" w:rsidP="005009CA">
      <w:pPr>
        <w:spacing w:line="360" w:lineRule="auto"/>
        <w:rPr>
          <w:rFonts w:ascii="Arial" w:hAnsi="Arial" w:cs="Arial"/>
        </w:rPr>
      </w:pPr>
      <w:r w:rsidRPr="0025791C">
        <w:rPr>
          <w:rFonts w:ascii="Arial" w:hAnsi="Arial" w:cs="Arial"/>
        </w:rPr>
        <w:t xml:space="preserve">The flagship </w:t>
      </w:r>
      <w:r>
        <w:rPr>
          <w:rFonts w:ascii="Arial" w:hAnsi="Arial" w:cs="Arial"/>
        </w:rPr>
        <w:t xml:space="preserve">one-day event will bring together leading researchers, materials scientists, and manufacturers to explore how innovation in materials, processing, and digital engineering is enabling the transition from laboratory-scale research to </w:t>
      </w:r>
      <w:proofErr w:type="gramStart"/>
      <w:r>
        <w:rPr>
          <w:rFonts w:ascii="Arial" w:hAnsi="Arial" w:cs="Arial"/>
        </w:rPr>
        <w:t>certified</w:t>
      </w:r>
      <w:proofErr w:type="gramEnd"/>
      <w:r>
        <w:rPr>
          <w:rFonts w:ascii="Arial" w:hAnsi="Arial" w:cs="Arial"/>
        </w:rPr>
        <w:t>, large-scale</w:t>
      </w:r>
      <w:r w:rsidRPr="0025791C">
        <w:rPr>
          <w:rFonts w:ascii="Arial" w:hAnsi="Arial" w:cs="Arial"/>
        </w:rPr>
        <w:t xml:space="preserve"> composite structures.</w:t>
      </w:r>
    </w:p>
    <w:p w14:paraId="1AF22716" w14:textId="77777777" w:rsidR="005009CA" w:rsidRPr="0025791C" w:rsidRDefault="005009CA" w:rsidP="005009CA">
      <w:pPr>
        <w:spacing w:line="360" w:lineRule="auto"/>
        <w:rPr>
          <w:rFonts w:ascii="Arial" w:hAnsi="Arial" w:cs="Arial"/>
        </w:rPr>
      </w:pPr>
      <w:r w:rsidRPr="0025791C">
        <w:rPr>
          <w:rFonts w:ascii="Arial" w:hAnsi="Arial" w:cs="Arial"/>
        </w:rPr>
        <w:t xml:space="preserve">Building on the technical themes already announced, the conference programme is being expanded to reflect the pace of change across the composites and advanced manufacturing sectors. The agenda will continue to span the full value chain, from polymer chemistry and microstructural behaviour, through to automation, digital manufacturing, and </w:t>
      </w:r>
      <w:r>
        <w:rPr>
          <w:rFonts w:ascii="Arial" w:hAnsi="Arial" w:cs="Arial"/>
        </w:rPr>
        <w:t>high-rate</w:t>
      </w:r>
      <w:r w:rsidRPr="0025791C">
        <w:rPr>
          <w:rFonts w:ascii="Arial" w:hAnsi="Arial" w:cs="Arial"/>
        </w:rPr>
        <w:t xml:space="preserve"> production of megastructures for aerospace, defence, and industrial applications.</w:t>
      </w:r>
    </w:p>
    <w:p w14:paraId="56D22A2B" w14:textId="77777777" w:rsidR="005009CA" w:rsidRDefault="005009CA" w:rsidP="005009CA">
      <w:pPr>
        <w:spacing w:line="360" w:lineRule="auto"/>
        <w:rPr>
          <w:rFonts w:ascii="Arial" w:hAnsi="Arial" w:cs="Arial"/>
        </w:rPr>
      </w:pPr>
      <w:r w:rsidRPr="0025791C">
        <w:rPr>
          <w:rFonts w:ascii="Arial" w:hAnsi="Arial" w:cs="Arial"/>
        </w:rPr>
        <w:t xml:space="preserve">The event will feature contributions from academia, research organisations, and industry, connecting fundamental science with </w:t>
      </w:r>
      <w:r>
        <w:rPr>
          <w:rFonts w:ascii="Arial" w:hAnsi="Arial" w:cs="Arial"/>
        </w:rPr>
        <w:t>real-world</w:t>
      </w:r>
      <w:r w:rsidRPr="0025791C">
        <w:rPr>
          <w:rFonts w:ascii="Arial" w:hAnsi="Arial" w:cs="Arial"/>
        </w:rPr>
        <w:t xml:space="preserve"> implementation. With increasing demand from both speakers and partners, the Chapter has confirmed that the next edition of the Annual Conference will now take place on</w:t>
      </w:r>
      <w:r>
        <w:rPr>
          <w:rFonts w:ascii="Arial" w:hAnsi="Arial" w:cs="Arial"/>
        </w:rPr>
        <w:t xml:space="preserve"> </w:t>
      </w:r>
      <w:r w:rsidRPr="007E5EFD">
        <w:rPr>
          <w:rFonts w:ascii="Arial" w:hAnsi="Arial" w:cs="Arial"/>
          <w:b/>
          <w:bCs/>
        </w:rPr>
        <w:t>20</w:t>
      </w:r>
      <w:r w:rsidRPr="007E5EFD">
        <w:rPr>
          <w:rFonts w:ascii="Arial" w:hAnsi="Arial" w:cs="Arial"/>
          <w:b/>
          <w:bCs/>
          <w:vertAlign w:val="superscript"/>
        </w:rPr>
        <w:t>th</w:t>
      </w:r>
      <w:r w:rsidRPr="007E5EFD">
        <w:rPr>
          <w:rFonts w:ascii="Arial" w:hAnsi="Arial" w:cs="Arial"/>
          <w:b/>
          <w:bCs/>
        </w:rPr>
        <w:t xml:space="preserve"> May 2026 at Sigmatex in Runcorn.</w:t>
      </w:r>
    </w:p>
    <w:p w14:paraId="57A88FC8" w14:textId="77777777" w:rsidR="005009CA" w:rsidRPr="0025791C" w:rsidRDefault="005009CA" w:rsidP="005009CA">
      <w:pPr>
        <w:spacing w:line="360" w:lineRule="auto"/>
        <w:rPr>
          <w:rFonts w:ascii="Arial" w:hAnsi="Arial" w:cs="Arial"/>
        </w:rPr>
      </w:pPr>
      <w:r w:rsidRPr="0025791C">
        <w:rPr>
          <w:rFonts w:ascii="Arial" w:hAnsi="Arial" w:cs="Arial"/>
        </w:rPr>
        <w:t>The revised timing enables additional technical content, new industry participation, and an expanded speaker programme, ensuring delegates gain deeper insight into the technologies shaping the future of advanced materials and manufacturing.</w:t>
      </w:r>
    </w:p>
    <w:p w14:paraId="78A0D587" w14:textId="77777777" w:rsidR="005009CA" w:rsidRPr="0025791C" w:rsidRDefault="005009CA" w:rsidP="005009CA">
      <w:pPr>
        <w:spacing w:line="360" w:lineRule="auto"/>
        <w:rPr>
          <w:rFonts w:ascii="Arial" w:hAnsi="Arial" w:cs="Arial"/>
        </w:rPr>
      </w:pPr>
      <w:r w:rsidRPr="0025791C">
        <w:rPr>
          <w:rFonts w:ascii="Arial" w:hAnsi="Arial" w:cs="Arial"/>
        </w:rPr>
        <w:t>Further speakers, sponsors, and programme details will be announced shortly.</w:t>
      </w:r>
    </w:p>
    <w:p w14:paraId="4D2C8F22" w14:textId="77777777" w:rsidR="005009CA" w:rsidRPr="0025791C" w:rsidRDefault="005009CA" w:rsidP="005009CA">
      <w:pPr>
        <w:spacing w:line="360" w:lineRule="auto"/>
        <w:rPr>
          <w:rFonts w:ascii="Arial" w:hAnsi="Arial" w:cs="Arial"/>
        </w:rPr>
      </w:pPr>
      <w:r w:rsidRPr="0025791C">
        <w:rPr>
          <w:rFonts w:ascii="Arial" w:hAnsi="Arial" w:cs="Arial"/>
        </w:rPr>
        <w:t xml:space="preserve">For more information, visit: </w:t>
      </w:r>
      <w:hyperlink r:id="rId11" w:tgtFrame="_new" w:history="1">
        <w:r w:rsidRPr="0025791C">
          <w:rPr>
            <w:rStyle w:val="Hyperlink"/>
            <w:rFonts w:ascii="Arial" w:hAnsi="Arial" w:cs="Arial"/>
          </w:rPr>
          <w:t>www.sampe.org.uk/annual-conference</w:t>
        </w:r>
      </w:hyperlink>
    </w:p>
    <w:p w14:paraId="417BE531" w14:textId="77777777" w:rsidR="005009CA" w:rsidRDefault="005009CA" w:rsidP="005009CA">
      <w:pPr>
        <w:spacing w:line="360" w:lineRule="auto"/>
        <w:rPr>
          <w:rFonts w:ascii="Arial" w:hAnsi="Arial" w:cs="Arial"/>
        </w:rPr>
      </w:pPr>
    </w:p>
    <w:p w14:paraId="49145A79" w14:textId="77777777" w:rsidR="005009CA" w:rsidRDefault="005009CA" w:rsidP="005009CA">
      <w:pPr>
        <w:spacing w:line="360" w:lineRule="auto"/>
        <w:jc w:val="center"/>
        <w:rPr>
          <w:rFonts w:ascii="Arial" w:hAnsi="Arial" w:cs="Arial"/>
        </w:rPr>
      </w:pPr>
      <w:r w:rsidRPr="00FC432A">
        <w:rPr>
          <w:rFonts w:ascii="Arial" w:hAnsi="Arial" w:cs="Arial"/>
        </w:rPr>
        <w:lastRenderedPageBreak/>
        <w:t>— Ends —</w:t>
      </w:r>
    </w:p>
    <w:p w14:paraId="2CDFAD59" w14:textId="77777777" w:rsidR="005009CA" w:rsidRDefault="005009CA" w:rsidP="005009CA">
      <w:pPr>
        <w:spacing w:line="360" w:lineRule="auto"/>
        <w:rPr>
          <w:rFonts w:ascii="Arial" w:hAnsi="Arial" w:cs="Arial"/>
        </w:rPr>
      </w:pPr>
    </w:p>
    <w:p w14:paraId="1C09FD8F" w14:textId="77777777" w:rsidR="005009CA" w:rsidRPr="001E0CEE" w:rsidRDefault="005009CA" w:rsidP="005009CA">
      <w:pPr>
        <w:spacing w:line="360" w:lineRule="auto"/>
        <w:rPr>
          <w:rFonts w:ascii="Arial" w:hAnsi="Arial" w:cs="Arial"/>
        </w:rPr>
      </w:pPr>
      <w:r w:rsidRPr="00F97B9E">
        <w:rPr>
          <w:rFonts w:ascii="Arial" w:hAnsi="Arial" w:cs="Arial"/>
          <w:b/>
          <w:bCs/>
          <w:u w:val="single"/>
        </w:rPr>
        <w:t>Notes to Editors:</w:t>
      </w:r>
    </w:p>
    <w:p w14:paraId="465122B4" w14:textId="77777777" w:rsidR="005009CA" w:rsidRDefault="005009CA" w:rsidP="005009CA">
      <w:pPr>
        <w:spacing w:line="360" w:lineRule="auto"/>
        <w:jc w:val="both"/>
        <w:rPr>
          <w:rFonts w:ascii="Arial" w:hAnsi="Arial" w:cs="Arial"/>
          <w:b/>
          <w:bCs/>
        </w:rPr>
      </w:pPr>
    </w:p>
    <w:p w14:paraId="31AD1F5E" w14:textId="77777777" w:rsidR="005009CA" w:rsidRDefault="005009CA" w:rsidP="005009CA">
      <w:pPr>
        <w:spacing w:line="360" w:lineRule="auto"/>
        <w:jc w:val="both"/>
        <w:rPr>
          <w:rFonts w:ascii="Arial" w:hAnsi="Arial" w:cs="Arial"/>
          <w:b/>
          <w:bCs/>
        </w:rPr>
      </w:pPr>
      <w:r w:rsidRPr="00F97B9E">
        <w:rPr>
          <w:rFonts w:ascii="Arial" w:hAnsi="Arial" w:cs="Arial"/>
          <w:b/>
          <w:bCs/>
        </w:rPr>
        <w:t xml:space="preserve">About </w:t>
      </w:r>
      <w:r>
        <w:rPr>
          <w:rFonts w:ascii="Arial" w:hAnsi="Arial" w:cs="Arial"/>
          <w:b/>
          <w:bCs/>
        </w:rPr>
        <w:t>SAMPE</w:t>
      </w:r>
    </w:p>
    <w:p w14:paraId="59993A08" w14:textId="77777777" w:rsidR="005009CA" w:rsidRPr="00533997" w:rsidRDefault="005009CA" w:rsidP="005009CA">
      <w:pPr>
        <w:spacing w:line="360" w:lineRule="auto"/>
        <w:jc w:val="both"/>
        <w:rPr>
          <w:rFonts w:ascii="Arial" w:hAnsi="Arial" w:cs="Arial"/>
        </w:rPr>
      </w:pPr>
      <w:r>
        <w:rPr>
          <w:rFonts w:ascii="Arial" w:hAnsi="Arial" w:cs="Arial"/>
        </w:rPr>
        <w:t>The Society for the Advancement of Material and Process Engineering is the leading global body for engineers and technologists associated with the processes in advanced materials. Comprised of four Regions in Europe, Japan, China, and North America, the Society is devoted to the promotion of technical developments and innovations made in advanced material engineering, while accommodating over 6,000 professional engineers and scientists. Since its establishment in 1945, the Society has gained more than 15,000 members from 40 individual Chapters worldwide.</w:t>
      </w:r>
    </w:p>
    <w:p w14:paraId="6654196C" w14:textId="77777777" w:rsidR="005009CA" w:rsidRPr="003F6FB7" w:rsidRDefault="005009CA" w:rsidP="005009CA">
      <w:pPr>
        <w:spacing w:line="360" w:lineRule="auto"/>
        <w:jc w:val="both"/>
        <w:rPr>
          <w:rFonts w:ascii="Arial" w:hAnsi="Arial" w:cs="Arial"/>
        </w:rPr>
      </w:pPr>
      <w:hyperlink r:id="rId12" w:history="1">
        <w:r w:rsidRPr="003F6FB7">
          <w:rPr>
            <w:rStyle w:val="Hyperlink"/>
            <w:rFonts w:ascii="Arial" w:hAnsi="Arial" w:cs="Arial"/>
          </w:rPr>
          <w:t>www.sampe.org.uk</w:t>
        </w:r>
      </w:hyperlink>
    </w:p>
    <w:p w14:paraId="4360403E" w14:textId="77777777" w:rsidR="005009CA" w:rsidRDefault="005009CA" w:rsidP="005009CA">
      <w:pPr>
        <w:spacing w:line="360" w:lineRule="auto"/>
        <w:jc w:val="both"/>
        <w:rPr>
          <w:rFonts w:ascii="Arial" w:hAnsi="Arial" w:cs="Arial"/>
          <w:b/>
          <w:bCs/>
          <w:color w:val="2B579A"/>
          <w:sz w:val="24"/>
          <w:szCs w:val="24"/>
          <w:shd w:val="clear" w:color="auto" w:fill="E6E6E6"/>
        </w:rPr>
      </w:pPr>
    </w:p>
    <w:p w14:paraId="5E8D559A" w14:textId="77777777" w:rsidR="005009CA" w:rsidRPr="00F97B9E" w:rsidRDefault="005009CA" w:rsidP="005009CA">
      <w:pPr>
        <w:spacing w:line="360" w:lineRule="auto"/>
        <w:jc w:val="both"/>
        <w:rPr>
          <w:rFonts w:ascii="Arial" w:hAnsi="Arial" w:cs="Arial"/>
          <w:b/>
          <w:bCs/>
          <w:u w:val="single"/>
        </w:rPr>
      </w:pPr>
      <w:r w:rsidRPr="00F97B9E">
        <w:rPr>
          <w:rFonts w:ascii="Arial" w:hAnsi="Arial" w:cs="Arial"/>
          <w:b/>
          <w:bCs/>
          <w:u w:val="single"/>
        </w:rPr>
        <w:t>For further information:</w:t>
      </w:r>
    </w:p>
    <w:p w14:paraId="6F19CEEF" w14:textId="77777777" w:rsidR="005009CA" w:rsidRPr="00F97B9E" w:rsidRDefault="005009CA" w:rsidP="005009CA">
      <w:pPr>
        <w:spacing w:after="0" w:line="360" w:lineRule="auto"/>
        <w:jc w:val="both"/>
        <w:rPr>
          <w:rFonts w:ascii="Arial" w:hAnsi="Arial" w:cs="Arial"/>
        </w:rPr>
      </w:pPr>
      <w:r>
        <w:rPr>
          <w:rFonts w:ascii="Arial" w:hAnsi="Arial" w:cs="Arial"/>
        </w:rPr>
        <w:t xml:space="preserve">The </w:t>
      </w:r>
      <w:r w:rsidRPr="00F97B9E">
        <w:rPr>
          <w:rFonts w:ascii="Arial" w:hAnsi="Arial" w:cs="Arial"/>
        </w:rPr>
        <w:t xml:space="preserve">Fluency </w:t>
      </w:r>
      <w:r>
        <w:rPr>
          <w:rFonts w:ascii="Arial" w:hAnsi="Arial" w:cs="Arial"/>
        </w:rPr>
        <w:t>Business Group</w:t>
      </w:r>
    </w:p>
    <w:p w14:paraId="4C24866F" w14:textId="77777777" w:rsidR="005009CA" w:rsidRPr="00F97B9E" w:rsidRDefault="005009CA" w:rsidP="005009CA">
      <w:pPr>
        <w:spacing w:after="0" w:line="360" w:lineRule="auto"/>
        <w:jc w:val="both"/>
        <w:rPr>
          <w:rFonts w:ascii="Arial" w:hAnsi="Arial" w:cs="Arial"/>
        </w:rPr>
      </w:pPr>
      <w:r w:rsidRPr="00F97B9E">
        <w:rPr>
          <w:rFonts w:ascii="Arial" w:hAnsi="Arial" w:cs="Arial"/>
        </w:rPr>
        <w:t>+44 (0) 1246 792003</w:t>
      </w:r>
    </w:p>
    <w:p w14:paraId="30462179" w14:textId="77777777" w:rsidR="005009CA" w:rsidRPr="00F97B9E" w:rsidRDefault="005009CA" w:rsidP="005009CA">
      <w:pPr>
        <w:spacing w:line="360" w:lineRule="auto"/>
        <w:jc w:val="both"/>
        <w:rPr>
          <w:rFonts w:ascii="Arial" w:hAnsi="Arial" w:cs="Arial"/>
        </w:rPr>
      </w:pPr>
      <w:r w:rsidRPr="005F1B43">
        <w:rPr>
          <w:rFonts w:ascii="Arial" w:hAnsi="Arial" w:cs="Arial"/>
          <w:color w:val="0563C1" w:themeColor="hyperlink"/>
          <w:u w:val="single"/>
        </w:rPr>
        <w:t>info@fluency-group.com</w:t>
      </w:r>
    </w:p>
    <w:p w14:paraId="0D7EEDEF" w14:textId="77777777" w:rsidR="005009CA" w:rsidRDefault="005009CA" w:rsidP="005009CA">
      <w:pPr>
        <w:jc w:val="both"/>
        <w:rPr>
          <w:rFonts w:ascii="Arial" w:hAnsi="Arial" w:cs="Arial"/>
          <w:i/>
          <w:iCs/>
        </w:rPr>
      </w:pPr>
    </w:p>
    <w:p w14:paraId="597AAE88" w14:textId="77777777" w:rsidR="005009CA" w:rsidRPr="00F97B9E" w:rsidRDefault="005009CA" w:rsidP="005009CA">
      <w:pPr>
        <w:jc w:val="both"/>
        <w:rPr>
          <w:rFonts w:ascii="Arial" w:hAnsi="Arial" w:cs="Arial"/>
          <w:i/>
          <w:iCs/>
        </w:rPr>
      </w:pPr>
      <w:r w:rsidRPr="00F97B9E">
        <w:rPr>
          <w:rFonts w:ascii="Arial" w:hAnsi="Arial" w:cs="Arial"/>
          <w:i/>
          <w:iCs/>
        </w:rPr>
        <w:t>Images are available on request</w:t>
      </w:r>
    </w:p>
    <w:p w14:paraId="528686E6" w14:textId="77777777" w:rsidR="005009CA" w:rsidRDefault="005009CA" w:rsidP="005009CA"/>
    <w:p w14:paraId="47A9CA01" w14:textId="77777777" w:rsidR="00A32B41" w:rsidRPr="005009CA" w:rsidRDefault="00A32B41" w:rsidP="005009CA"/>
    <w:sectPr w:rsidR="00A32B41" w:rsidRPr="005009CA" w:rsidSect="00455CCE">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EEFE7" w14:textId="77777777" w:rsidR="009C1BB8" w:rsidRDefault="009C1BB8" w:rsidP="00E441A4">
      <w:pPr>
        <w:spacing w:after="0" w:line="240" w:lineRule="auto"/>
      </w:pPr>
      <w:r>
        <w:separator/>
      </w:r>
    </w:p>
  </w:endnote>
  <w:endnote w:type="continuationSeparator" w:id="0">
    <w:p w14:paraId="5D944FFA" w14:textId="77777777" w:rsidR="009C1BB8" w:rsidRDefault="009C1BB8" w:rsidP="00E441A4">
      <w:pPr>
        <w:spacing w:after="0" w:line="240" w:lineRule="auto"/>
      </w:pPr>
      <w:r>
        <w:continuationSeparator/>
      </w:r>
    </w:p>
  </w:endnote>
  <w:endnote w:type="continuationNotice" w:id="1">
    <w:p w14:paraId="5DF831B8" w14:textId="77777777" w:rsidR="009C1BB8" w:rsidRDefault="009C1B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639D" w14:textId="77777777" w:rsidR="009C1BB8" w:rsidRDefault="009C1BB8" w:rsidP="00E441A4">
      <w:pPr>
        <w:spacing w:after="0" w:line="240" w:lineRule="auto"/>
      </w:pPr>
      <w:r>
        <w:separator/>
      </w:r>
    </w:p>
  </w:footnote>
  <w:footnote w:type="continuationSeparator" w:id="0">
    <w:p w14:paraId="05BD83BE" w14:textId="77777777" w:rsidR="009C1BB8" w:rsidRDefault="009C1BB8" w:rsidP="00E441A4">
      <w:pPr>
        <w:spacing w:after="0" w:line="240" w:lineRule="auto"/>
      </w:pPr>
      <w:r>
        <w:continuationSeparator/>
      </w:r>
    </w:p>
  </w:footnote>
  <w:footnote w:type="continuationNotice" w:id="1">
    <w:p w14:paraId="3C81E9CC" w14:textId="77777777" w:rsidR="009C1BB8" w:rsidRDefault="009C1B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6AD" w14:textId="4029DFF8" w:rsidR="00455CCE" w:rsidRDefault="00455CCE">
    <w:pPr>
      <w:pStyle w:val="Header"/>
    </w:pPr>
    <w:r>
      <w:rPr>
        <w:rFonts w:ascii="Arial" w:hAnsi="Arial" w:cs="Arial"/>
        <w:noProof/>
      </w:rPr>
      <w:drawing>
        <wp:anchor distT="0" distB="0" distL="114300" distR="114300" simplePos="0" relativeHeight="251658240" behindDoc="1" locked="0" layoutInCell="1" allowOverlap="1" wp14:anchorId="2181F1A8" wp14:editId="4C004ADF">
          <wp:simplePos x="0" y="0"/>
          <wp:positionH relativeFrom="margin">
            <wp:posOffset>1562735</wp:posOffset>
          </wp:positionH>
          <wp:positionV relativeFrom="paragraph">
            <wp:posOffset>-67310</wp:posOffset>
          </wp:positionV>
          <wp:extent cx="3062605" cy="971550"/>
          <wp:effectExtent l="0" t="0" r="4445" b="0"/>
          <wp:wrapTight wrapText="bothSides">
            <wp:wrapPolygon edited="0">
              <wp:start x="0" y="0"/>
              <wp:lineTo x="0" y="21176"/>
              <wp:lineTo x="21497" y="21176"/>
              <wp:lineTo x="21497"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704" t="30353" r="21305" b="33882"/>
                  <a:stretch/>
                </pic:blipFill>
                <pic:spPr bwMode="auto">
                  <a:xfrm>
                    <a:off x="0" y="0"/>
                    <a:ext cx="3062605"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E9"/>
    <w:multiLevelType w:val="hybridMultilevel"/>
    <w:tmpl w:val="B4A8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464D"/>
    <w:multiLevelType w:val="hybridMultilevel"/>
    <w:tmpl w:val="957C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73E85"/>
    <w:multiLevelType w:val="hybridMultilevel"/>
    <w:tmpl w:val="E2101064"/>
    <w:lvl w:ilvl="0" w:tplc="497ECBF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525C1"/>
    <w:multiLevelType w:val="hybridMultilevel"/>
    <w:tmpl w:val="411ACFC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5D8B6C66"/>
    <w:multiLevelType w:val="multilevel"/>
    <w:tmpl w:val="91E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B56EC"/>
    <w:multiLevelType w:val="multilevel"/>
    <w:tmpl w:val="D78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264AC"/>
    <w:multiLevelType w:val="multilevel"/>
    <w:tmpl w:val="B70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00101">
    <w:abstractNumId w:val="1"/>
  </w:num>
  <w:num w:numId="2" w16cid:durableId="279073708">
    <w:abstractNumId w:val="2"/>
  </w:num>
  <w:num w:numId="3" w16cid:durableId="986394959">
    <w:abstractNumId w:val="6"/>
  </w:num>
  <w:num w:numId="4" w16cid:durableId="1375615875">
    <w:abstractNumId w:val="5"/>
  </w:num>
  <w:num w:numId="5" w16cid:durableId="1982609655">
    <w:abstractNumId w:val="4"/>
  </w:num>
  <w:num w:numId="6" w16cid:durableId="641621912">
    <w:abstractNumId w:val="0"/>
  </w:num>
  <w:num w:numId="7" w16cid:durableId="2056852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A4"/>
    <w:rsid w:val="000012DC"/>
    <w:rsid w:val="00014BE1"/>
    <w:rsid w:val="00020FFD"/>
    <w:rsid w:val="00040D13"/>
    <w:rsid w:val="00046CD5"/>
    <w:rsid w:val="000573EF"/>
    <w:rsid w:val="00072DDF"/>
    <w:rsid w:val="00090804"/>
    <w:rsid w:val="00095CD9"/>
    <w:rsid w:val="000A6883"/>
    <w:rsid w:val="000B23C2"/>
    <w:rsid w:val="000C062B"/>
    <w:rsid w:val="000D1D81"/>
    <w:rsid w:val="000D1FAA"/>
    <w:rsid w:val="000F2BBD"/>
    <w:rsid w:val="000F3022"/>
    <w:rsid w:val="000F30B5"/>
    <w:rsid w:val="001076EB"/>
    <w:rsid w:val="00122790"/>
    <w:rsid w:val="00124929"/>
    <w:rsid w:val="00145740"/>
    <w:rsid w:val="00145BBE"/>
    <w:rsid w:val="001512CE"/>
    <w:rsid w:val="00154EB3"/>
    <w:rsid w:val="00155A5C"/>
    <w:rsid w:val="001637E3"/>
    <w:rsid w:val="00175A95"/>
    <w:rsid w:val="00183714"/>
    <w:rsid w:val="00185319"/>
    <w:rsid w:val="00185465"/>
    <w:rsid w:val="001B322E"/>
    <w:rsid w:val="001E0CEE"/>
    <w:rsid w:val="001F25F4"/>
    <w:rsid w:val="001F5A6A"/>
    <w:rsid w:val="002022EA"/>
    <w:rsid w:val="0020679E"/>
    <w:rsid w:val="00210A75"/>
    <w:rsid w:val="002219D6"/>
    <w:rsid w:val="00256576"/>
    <w:rsid w:val="0025772A"/>
    <w:rsid w:val="0025791C"/>
    <w:rsid w:val="00261B93"/>
    <w:rsid w:val="00276C86"/>
    <w:rsid w:val="002B69F3"/>
    <w:rsid w:val="002C085C"/>
    <w:rsid w:val="002D1E68"/>
    <w:rsid w:val="002E4258"/>
    <w:rsid w:val="002E7619"/>
    <w:rsid w:val="002F37AA"/>
    <w:rsid w:val="0032113E"/>
    <w:rsid w:val="00343B73"/>
    <w:rsid w:val="0036025A"/>
    <w:rsid w:val="0036118E"/>
    <w:rsid w:val="00370E12"/>
    <w:rsid w:val="00384E67"/>
    <w:rsid w:val="0038749F"/>
    <w:rsid w:val="00390F9C"/>
    <w:rsid w:val="003935AB"/>
    <w:rsid w:val="00394679"/>
    <w:rsid w:val="00395C1A"/>
    <w:rsid w:val="003A2F7D"/>
    <w:rsid w:val="003A7251"/>
    <w:rsid w:val="003B2B49"/>
    <w:rsid w:val="003B2EAD"/>
    <w:rsid w:val="003B3EDA"/>
    <w:rsid w:val="003C3B3A"/>
    <w:rsid w:val="003C62F6"/>
    <w:rsid w:val="003D031B"/>
    <w:rsid w:val="003E73F9"/>
    <w:rsid w:val="003F359A"/>
    <w:rsid w:val="0040612E"/>
    <w:rsid w:val="00416C25"/>
    <w:rsid w:val="00422407"/>
    <w:rsid w:val="00426128"/>
    <w:rsid w:val="00426599"/>
    <w:rsid w:val="00431903"/>
    <w:rsid w:val="00443424"/>
    <w:rsid w:val="00450A5A"/>
    <w:rsid w:val="00453391"/>
    <w:rsid w:val="004547D7"/>
    <w:rsid w:val="00455CCE"/>
    <w:rsid w:val="00470114"/>
    <w:rsid w:val="004749AF"/>
    <w:rsid w:val="00492955"/>
    <w:rsid w:val="00495FCB"/>
    <w:rsid w:val="004A22B0"/>
    <w:rsid w:val="004B393F"/>
    <w:rsid w:val="004F25B4"/>
    <w:rsid w:val="005009CA"/>
    <w:rsid w:val="00512675"/>
    <w:rsid w:val="00530A00"/>
    <w:rsid w:val="00563262"/>
    <w:rsid w:val="0059178C"/>
    <w:rsid w:val="005A0338"/>
    <w:rsid w:val="005B1753"/>
    <w:rsid w:val="005C5694"/>
    <w:rsid w:val="005C5D5B"/>
    <w:rsid w:val="005D2C12"/>
    <w:rsid w:val="005E0F32"/>
    <w:rsid w:val="005E1506"/>
    <w:rsid w:val="005E5FF9"/>
    <w:rsid w:val="00623C8F"/>
    <w:rsid w:val="00623E38"/>
    <w:rsid w:val="006409C2"/>
    <w:rsid w:val="00640BBE"/>
    <w:rsid w:val="00647FEB"/>
    <w:rsid w:val="006760E1"/>
    <w:rsid w:val="006827B0"/>
    <w:rsid w:val="00683D57"/>
    <w:rsid w:val="006913BA"/>
    <w:rsid w:val="006C07DD"/>
    <w:rsid w:val="006F3875"/>
    <w:rsid w:val="00702203"/>
    <w:rsid w:val="00717103"/>
    <w:rsid w:val="00717A9B"/>
    <w:rsid w:val="00725187"/>
    <w:rsid w:val="00734885"/>
    <w:rsid w:val="00740146"/>
    <w:rsid w:val="00745224"/>
    <w:rsid w:val="00747F2B"/>
    <w:rsid w:val="00750861"/>
    <w:rsid w:val="007663FE"/>
    <w:rsid w:val="00774061"/>
    <w:rsid w:val="00787047"/>
    <w:rsid w:val="007A077C"/>
    <w:rsid w:val="007B5683"/>
    <w:rsid w:val="007C3F86"/>
    <w:rsid w:val="007E5EFD"/>
    <w:rsid w:val="007F16FD"/>
    <w:rsid w:val="008108C6"/>
    <w:rsid w:val="00814A88"/>
    <w:rsid w:val="00825F4C"/>
    <w:rsid w:val="00830EB7"/>
    <w:rsid w:val="00831A3F"/>
    <w:rsid w:val="008437E3"/>
    <w:rsid w:val="00852F5F"/>
    <w:rsid w:val="008624E6"/>
    <w:rsid w:val="00873C51"/>
    <w:rsid w:val="00873E3F"/>
    <w:rsid w:val="00877A4F"/>
    <w:rsid w:val="008864AA"/>
    <w:rsid w:val="00891363"/>
    <w:rsid w:val="008A4287"/>
    <w:rsid w:val="008D7485"/>
    <w:rsid w:val="0090673C"/>
    <w:rsid w:val="00910FF4"/>
    <w:rsid w:val="00934C15"/>
    <w:rsid w:val="00935CF6"/>
    <w:rsid w:val="009434C4"/>
    <w:rsid w:val="00962541"/>
    <w:rsid w:val="00963BBF"/>
    <w:rsid w:val="00966C22"/>
    <w:rsid w:val="00967069"/>
    <w:rsid w:val="00970C22"/>
    <w:rsid w:val="009C1BB8"/>
    <w:rsid w:val="009D656D"/>
    <w:rsid w:val="009E10DB"/>
    <w:rsid w:val="009E374C"/>
    <w:rsid w:val="009F08D8"/>
    <w:rsid w:val="00A02A66"/>
    <w:rsid w:val="00A10C1D"/>
    <w:rsid w:val="00A17C66"/>
    <w:rsid w:val="00A202B7"/>
    <w:rsid w:val="00A2304E"/>
    <w:rsid w:val="00A32B41"/>
    <w:rsid w:val="00A6206F"/>
    <w:rsid w:val="00A772DB"/>
    <w:rsid w:val="00A8308B"/>
    <w:rsid w:val="00A84EEB"/>
    <w:rsid w:val="00A96B6A"/>
    <w:rsid w:val="00AA1FD8"/>
    <w:rsid w:val="00AA3B21"/>
    <w:rsid w:val="00AA3B9B"/>
    <w:rsid w:val="00AA48C9"/>
    <w:rsid w:val="00AB01B1"/>
    <w:rsid w:val="00AB64C7"/>
    <w:rsid w:val="00AC3415"/>
    <w:rsid w:val="00AF4B51"/>
    <w:rsid w:val="00B14E34"/>
    <w:rsid w:val="00B17B0E"/>
    <w:rsid w:val="00B32005"/>
    <w:rsid w:val="00B36328"/>
    <w:rsid w:val="00B4774B"/>
    <w:rsid w:val="00B53C45"/>
    <w:rsid w:val="00B544F4"/>
    <w:rsid w:val="00B56F7E"/>
    <w:rsid w:val="00B64976"/>
    <w:rsid w:val="00B652D0"/>
    <w:rsid w:val="00B673D9"/>
    <w:rsid w:val="00BA3DC1"/>
    <w:rsid w:val="00BB0C44"/>
    <w:rsid w:val="00BB4A54"/>
    <w:rsid w:val="00BE1715"/>
    <w:rsid w:val="00BE65B8"/>
    <w:rsid w:val="00BF09E9"/>
    <w:rsid w:val="00BF2324"/>
    <w:rsid w:val="00BF645C"/>
    <w:rsid w:val="00C07021"/>
    <w:rsid w:val="00C60689"/>
    <w:rsid w:val="00C62330"/>
    <w:rsid w:val="00C72AB1"/>
    <w:rsid w:val="00C87CF2"/>
    <w:rsid w:val="00C90299"/>
    <w:rsid w:val="00CA0E11"/>
    <w:rsid w:val="00CA2F83"/>
    <w:rsid w:val="00CB005D"/>
    <w:rsid w:val="00CC1C87"/>
    <w:rsid w:val="00CE1D13"/>
    <w:rsid w:val="00CF7F8C"/>
    <w:rsid w:val="00D6677A"/>
    <w:rsid w:val="00D71247"/>
    <w:rsid w:val="00D855C6"/>
    <w:rsid w:val="00D91F31"/>
    <w:rsid w:val="00D9232E"/>
    <w:rsid w:val="00DA70D7"/>
    <w:rsid w:val="00DB4008"/>
    <w:rsid w:val="00DC1116"/>
    <w:rsid w:val="00DD09C1"/>
    <w:rsid w:val="00DD38AA"/>
    <w:rsid w:val="00DD4C9F"/>
    <w:rsid w:val="00DE5042"/>
    <w:rsid w:val="00DE62A1"/>
    <w:rsid w:val="00E229EA"/>
    <w:rsid w:val="00E441A4"/>
    <w:rsid w:val="00E61206"/>
    <w:rsid w:val="00E6216E"/>
    <w:rsid w:val="00E652E2"/>
    <w:rsid w:val="00E71352"/>
    <w:rsid w:val="00E748BD"/>
    <w:rsid w:val="00E900B6"/>
    <w:rsid w:val="00E9427D"/>
    <w:rsid w:val="00E94A5C"/>
    <w:rsid w:val="00EB5373"/>
    <w:rsid w:val="00EC386B"/>
    <w:rsid w:val="00EC3E47"/>
    <w:rsid w:val="00EF2841"/>
    <w:rsid w:val="00F03C9E"/>
    <w:rsid w:val="00F247E1"/>
    <w:rsid w:val="00F31EE7"/>
    <w:rsid w:val="00F43957"/>
    <w:rsid w:val="00F51F5A"/>
    <w:rsid w:val="00F83F42"/>
    <w:rsid w:val="00F85CD8"/>
    <w:rsid w:val="00F9247A"/>
    <w:rsid w:val="00F97CAB"/>
    <w:rsid w:val="00FA180F"/>
    <w:rsid w:val="00FC2CE7"/>
    <w:rsid w:val="00FC432A"/>
    <w:rsid w:val="00FC6FEF"/>
    <w:rsid w:val="00FC716A"/>
    <w:rsid w:val="00FD0BED"/>
    <w:rsid w:val="00FD4C01"/>
    <w:rsid w:val="00FD6979"/>
    <w:rsid w:val="00FF2527"/>
    <w:rsid w:val="00FF4DC3"/>
    <w:rsid w:val="00FF5E77"/>
    <w:rsid w:val="00FF6CFE"/>
    <w:rsid w:val="1EEC6005"/>
    <w:rsid w:val="2E667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25F8E"/>
  <w15:chartTrackingRefBased/>
  <w15:docId w15:val="{991D41E7-FF09-4A54-9A70-8A6E3C56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1A4"/>
    <w:rPr>
      <w:sz w:val="16"/>
      <w:szCs w:val="16"/>
    </w:rPr>
  </w:style>
  <w:style w:type="paragraph" w:styleId="CommentText">
    <w:name w:val="annotation text"/>
    <w:basedOn w:val="Normal"/>
    <w:link w:val="CommentTextChar"/>
    <w:uiPriority w:val="99"/>
    <w:semiHidden/>
    <w:unhideWhenUsed/>
    <w:rsid w:val="00E441A4"/>
    <w:pPr>
      <w:spacing w:line="240" w:lineRule="auto"/>
    </w:pPr>
    <w:rPr>
      <w:sz w:val="20"/>
      <w:szCs w:val="20"/>
    </w:rPr>
  </w:style>
  <w:style w:type="character" w:customStyle="1" w:styleId="CommentTextChar">
    <w:name w:val="Comment Text Char"/>
    <w:basedOn w:val="DefaultParagraphFont"/>
    <w:link w:val="CommentText"/>
    <w:uiPriority w:val="99"/>
    <w:semiHidden/>
    <w:rsid w:val="00E441A4"/>
    <w:rPr>
      <w:sz w:val="20"/>
      <w:szCs w:val="20"/>
    </w:rPr>
  </w:style>
  <w:style w:type="table" w:styleId="TableGrid">
    <w:name w:val="Table Grid"/>
    <w:basedOn w:val="TableNormal"/>
    <w:uiPriority w:val="39"/>
    <w:rsid w:val="00E4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A4"/>
  </w:style>
  <w:style w:type="paragraph" w:styleId="Footer">
    <w:name w:val="footer"/>
    <w:basedOn w:val="Normal"/>
    <w:link w:val="FooterChar"/>
    <w:uiPriority w:val="99"/>
    <w:unhideWhenUsed/>
    <w:rsid w:val="00E44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A4"/>
  </w:style>
  <w:style w:type="character" w:styleId="Hyperlink">
    <w:name w:val="Hyperlink"/>
    <w:basedOn w:val="DefaultParagraphFont"/>
    <w:uiPriority w:val="99"/>
    <w:unhideWhenUsed/>
    <w:rsid w:val="00A32B41"/>
    <w:rPr>
      <w:color w:val="0563C1" w:themeColor="hyperlink"/>
      <w:u w:val="single"/>
    </w:rPr>
  </w:style>
  <w:style w:type="paragraph" w:styleId="ListParagraph">
    <w:name w:val="List Paragraph"/>
    <w:basedOn w:val="Normal"/>
    <w:uiPriority w:val="34"/>
    <w:qFormat/>
    <w:rsid w:val="007A077C"/>
    <w:pPr>
      <w:ind w:left="720"/>
      <w:contextualSpacing/>
    </w:pPr>
  </w:style>
  <w:style w:type="character" w:styleId="UnresolvedMention">
    <w:name w:val="Unresolved Mention"/>
    <w:basedOn w:val="DefaultParagraphFont"/>
    <w:uiPriority w:val="99"/>
    <w:semiHidden/>
    <w:unhideWhenUsed/>
    <w:rsid w:val="00747F2B"/>
    <w:rPr>
      <w:color w:val="605E5C"/>
      <w:shd w:val="clear" w:color="auto" w:fill="E1DFDD"/>
    </w:rPr>
  </w:style>
  <w:style w:type="character" w:styleId="FollowedHyperlink">
    <w:name w:val="FollowedHyperlink"/>
    <w:basedOn w:val="DefaultParagraphFont"/>
    <w:uiPriority w:val="99"/>
    <w:semiHidden/>
    <w:unhideWhenUsed/>
    <w:rsid w:val="00747F2B"/>
    <w:rPr>
      <w:color w:val="954F72" w:themeColor="followedHyperlink"/>
      <w:u w:val="single"/>
    </w:rPr>
  </w:style>
  <w:style w:type="paragraph" w:styleId="NormalWeb">
    <w:name w:val="Normal (Web)"/>
    <w:basedOn w:val="Normal"/>
    <w:uiPriority w:val="99"/>
    <w:semiHidden/>
    <w:unhideWhenUsed/>
    <w:rsid w:val="003611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19290">
      <w:bodyDiv w:val="1"/>
      <w:marLeft w:val="0"/>
      <w:marRight w:val="0"/>
      <w:marTop w:val="0"/>
      <w:marBottom w:val="0"/>
      <w:divBdr>
        <w:top w:val="none" w:sz="0" w:space="0" w:color="auto"/>
        <w:left w:val="none" w:sz="0" w:space="0" w:color="auto"/>
        <w:bottom w:val="none" w:sz="0" w:space="0" w:color="auto"/>
        <w:right w:val="none" w:sz="0" w:space="0" w:color="auto"/>
      </w:divBdr>
    </w:div>
    <w:div w:id="15272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mp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pe.org.uk/annual-confere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e70371-4868-4249-a7b0-2810cae5a835">
      <Terms xmlns="http://schemas.microsoft.com/office/infopath/2007/PartnerControls"/>
    </lcf76f155ced4ddcb4097134ff3c332f>
    <TaxCatchAll xmlns="7673bfb0-c845-4cbb-9f90-c68219067f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F1F1671D95AC4C861068F1ED436F99" ma:contentTypeVersion="14" ma:contentTypeDescription="Create a new document." ma:contentTypeScope="" ma:versionID="d67bdc055f4bddc0ef9d24b40282fba7">
  <xsd:schema xmlns:xsd="http://www.w3.org/2001/XMLSchema" xmlns:xs="http://www.w3.org/2001/XMLSchema" xmlns:p="http://schemas.microsoft.com/office/2006/metadata/properties" xmlns:ns2="23e70371-4868-4249-a7b0-2810cae5a835" xmlns:ns3="7673bfb0-c845-4cbb-9f90-c68219067f28" targetNamespace="http://schemas.microsoft.com/office/2006/metadata/properties" ma:root="true" ma:fieldsID="3f257d266df81409a5c966e380dd1673" ns2:_="" ns3:_="">
    <xsd:import namespace="23e70371-4868-4249-a7b0-2810cae5a835"/>
    <xsd:import namespace="7673bfb0-c845-4cbb-9f90-c68219067f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0371-4868-4249-a7b0-2810cae5a8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115CA-1DAA-4684-A492-04ABEFD31192}">
  <ds:schemaRefs>
    <ds:schemaRef ds:uri="http://schemas.microsoft.com/office/2006/metadata/properties"/>
    <ds:schemaRef ds:uri="http://schemas.microsoft.com/office/infopath/2007/PartnerControls"/>
    <ds:schemaRef ds:uri="23e70371-4868-4249-a7b0-2810cae5a835"/>
    <ds:schemaRef ds:uri="7673bfb0-c845-4cbb-9f90-c68219067f28"/>
  </ds:schemaRefs>
</ds:datastoreItem>
</file>

<file path=customXml/itemProps2.xml><?xml version="1.0" encoding="utf-8"?>
<ds:datastoreItem xmlns:ds="http://schemas.openxmlformats.org/officeDocument/2006/customXml" ds:itemID="{6D1C22F2-14F4-4561-AA93-AA1BB1D361EF}">
  <ds:schemaRefs>
    <ds:schemaRef ds:uri="http://schemas.microsoft.com/sharepoint/v3/contenttype/forms"/>
  </ds:schemaRefs>
</ds:datastoreItem>
</file>

<file path=customXml/itemProps3.xml><?xml version="1.0" encoding="utf-8"?>
<ds:datastoreItem xmlns:ds="http://schemas.openxmlformats.org/officeDocument/2006/customXml" ds:itemID="{A82AED11-DFF1-489B-AF5A-935D085F2423}">
  <ds:schemaRefs>
    <ds:schemaRef ds:uri="http://schemas.openxmlformats.org/officeDocument/2006/bibliography"/>
  </ds:schemaRefs>
</ds:datastoreItem>
</file>

<file path=customXml/itemProps4.xml><?xml version="1.0" encoding="utf-8"?>
<ds:datastoreItem xmlns:ds="http://schemas.openxmlformats.org/officeDocument/2006/customXml" ds:itemID="{565BAB37-2158-43E5-B89C-A428A9745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0371-4868-4249-a7b0-2810cae5a835"/>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Links>
    <vt:vector size="12" baseType="variant">
      <vt:variant>
        <vt:i4>131160</vt:i4>
      </vt:variant>
      <vt:variant>
        <vt:i4>3</vt:i4>
      </vt:variant>
      <vt:variant>
        <vt:i4>0</vt:i4>
      </vt:variant>
      <vt:variant>
        <vt:i4>5</vt:i4>
      </vt:variant>
      <vt:variant>
        <vt:lpwstr>http://www.sampe.org.uk/</vt:lpwstr>
      </vt:variant>
      <vt:variant>
        <vt:lpwstr/>
      </vt:variant>
      <vt:variant>
        <vt:i4>1638470</vt:i4>
      </vt:variant>
      <vt:variant>
        <vt:i4>0</vt:i4>
      </vt:variant>
      <vt:variant>
        <vt:i4>0</vt:i4>
      </vt:variant>
      <vt:variant>
        <vt:i4>5</vt:i4>
      </vt:variant>
      <vt:variant>
        <vt:lpwstr>https://sampe.org.uk/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Bonney</dc:creator>
  <cp:keywords/>
  <dc:description/>
  <cp:lastModifiedBy>Laura Bown</cp:lastModifiedBy>
  <cp:revision>4</cp:revision>
  <dcterms:created xsi:type="dcterms:W3CDTF">2026-01-22T08:21:00Z</dcterms:created>
  <dcterms:modified xsi:type="dcterms:W3CDTF">2026-01-27T11:56:00Z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0x010100E9F1F1671D95AC4C861068F1ED436F99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3d89f38d-09ce-4159-a825-73f102949321</vt:lpwstr>
  </property>
</Properties>
</file>