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B3750" w14:textId="77777777" w:rsidR="006B6B72" w:rsidRDefault="006B6B72">
      <w:pPr>
        <w:spacing w:line="360" w:lineRule="auto"/>
        <w:rPr>
          <w:color w:val="000000"/>
        </w:rPr>
      </w:pPr>
    </w:p>
    <w:p w14:paraId="2B3B3751" w14:textId="70E81E7F" w:rsidR="006B6B72" w:rsidRDefault="00000000">
      <w:pPr>
        <w:jc w:val="right"/>
        <w:rPr>
          <w:color w:val="000000"/>
        </w:rPr>
      </w:pPr>
      <w:r>
        <w:rPr>
          <w:color w:val="000000"/>
        </w:rPr>
        <w:t xml:space="preserve">Warszawa, </w:t>
      </w:r>
      <w:r w:rsidR="00CD3834">
        <w:rPr>
          <w:color w:val="000000"/>
        </w:rPr>
        <w:t>27</w:t>
      </w:r>
      <w:r>
        <w:rPr>
          <w:color w:val="000000"/>
        </w:rPr>
        <w:t>.01.2026 r.</w:t>
      </w:r>
    </w:p>
    <w:p w14:paraId="2B3B3752" w14:textId="77777777" w:rsidR="006B6B72" w:rsidRDefault="00000000">
      <w:pPr>
        <w:rPr>
          <w:color w:val="000000"/>
        </w:rPr>
      </w:pPr>
      <w:r>
        <w:rPr>
          <w:color w:val="000000"/>
        </w:rPr>
        <w:t>Informacja prasowa</w:t>
      </w:r>
    </w:p>
    <w:p w14:paraId="2B3B3753" w14:textId="77777777" w:rsidR="006B6B72" w:rsidRDefault="006B6B72">
      <w:pPr>
        <w:jc w:val="both"/>
        <w:rPr>
          <w:color w:val="000000"/>
        </w:rPr>
      </w:pPr>
    </w:p>
    <w:p w14:paraId="2B3B3754" w14:textId="77777777" w:rsidR="006B6B72" w:rsidRDefault="00000000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Polacy wkręceni w białko. Dietetyk radzi, jak wybierać produkty proteinowe i podejść do postanowień noworocznych</w:t>
      </w:r>
    </w:p>
    <w:p w14:paraId="2B3B3755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B3756" w14:textId="1BBA23B8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Produkty proteinowe coraz częściej stają się elementem codziennej diety Polaków. </w:t>
      </w:r>
      <w:r>
        <w:rPr>
          <w:b/>
          <w:bCs/>
        </w:rPr>
        <w:t>Takie s</w:t>
      </w:r>
      <w:r>
        <w:rPr>
          <w:b/>
          <w:bCs/>
          <w:color w:val="000000"/>
        </w:rPr>
        <w:t>łodycze są traktowane jako zdrowsze alternatywy, a pozostałe</w:t>
      </w:r>
      <w:r>
        <w:rPr>
          <w:b/>
          <w:bCs/>
        </w:rPr>
        <w:t xml:space="preserve"> artykuły wybierane</w:t>
      </w:r>
      <w:r>
        <w:rPr>
          <w:b/>
          <w:bCs/>
          <w:color w:val="000000"/>
        </w:rPr>
        <w:t xml:space="preserve"> jako bardziej sycące składniki codziennej diety, szczególnie w okresie wyznaczania noworocznych postanowień. Według badań przeprowadzonych na zlecenie</w:t>
      </w:r>
      <w:r w:rsidR="00CD3834"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Glovo</w:t>
      </w:r>
      <w:proofErr w:type="spellEnd"/>
      <w:r>
        <w:rPr>
          <w:b/>
          <w:bCs/>
          <w:color w:val="000000"/>
        </w:rPr>
        <w:t xml:space="preserve"> dot. zdrowego stylu życia, dla 36% ankietowanych oznacza to ograniczenie spożywania cukru. Jednak na co dokładnie zwracać uwagę? Wyjaśnia dietetyk.</w:t>
      </w:r>
    </w:p>
    <w:p w14:paraId="2B3B3757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B3758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Jak wynika z badań omnibusowych poświęconych zdrowemu stylowi życia, przeprowadzonych przez K+ </w:t>
      </w:r>
      <w:proofErr w:type="spellStart"/>
      <w:r>
        <w:rPr>
          <w:color w:val="000000"/>
        </w:rPr>
        <w:t>Research</w:t>
      </w:r>
      <w:proofErr w:type="spellEnd"/>
      <w:r>
        <w:rPr>
          <w:color w:val="000000"/>
        </w:rPr>
        <w:t xml:space="preserve"> na zlecenie </w:t>
      </w:r>
      <w:proofErr w:type="spellStart"/>
      <w:r>
        <w:rPr>
          <w:color w:val="000000"/>
        </w:rPr>
        <w:t>Glovo</w:t>
      </w:r>
      <w:proofErr w:type="spellEnd"/>
      <w:r>
        <w:rPr>
          <w:color w:val="000000"/>
        </w:rPr>
        <w:t xml:space="preserve">, Polacy coraz częściej postrzegają zdrową dietę jako zbiór prostych, codziennych wyborów. Dla 43% badanych kluczowa jest regularność posiłków, 39% wskazuje na ograniczanie fast </w:t>
      </w:r>
      <w:proofErr w:type="spellStart"/>
      <w:r>
        <w:rPr>
          <w:color w:val="000000"/>
        </w:rPr>
        <w:t>foodów</w:t>
      </w:r>
      <w:proofErr w:type="spellEnd"/>
      <w:r>
        <w:rPr>
          <w:color w:val="000000"/>
        </w:rPr>
        <w:t>, a 38% – produktów wysoko przetworzonych. Istotnym elementem zdrowego stylu odżywiania pozostaje także redukcja cukru, na którą zwraca uwagę 36% respondentów. Jednocześnie co piąta osoba deklaruje gotowość do dalszych zmian w diecie poprzez ograniczenie słodyczy, co może przekładać się na rosnącą popularność produktów proteinowych jako alternatywy dla klasycznych przekąsek.</w:t>
      </w:r>
    </w:p>
    <w:p w14:paraId="2B3B3759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5A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Decyzje zakupowe użytkowników </w:t>
      </w:r>
      <w:proofErr w:type="spellStart"/>
      <w:r>
        <w:rPr>
          <w:color w:val="000000"/>
        </w:rPr>
        <w:t>Glovo</w:t>
      </w:r>
      <w:proofErr w:type="spellEnd"/>
      <w:r>
        <w:rPr>
          <w:color w:val="000000"/>
        </w:rPr>
        <w:t xml:space="preserve"> potwierdzają te wybory w praktyce – w styczniu 2025 roku zamówili oni o 20% więcej produktów proteinowych i</w:t>
      </w:r>
      <w:r>
        <w:t xml:space="preserve"> </w:t>
      </w:r>
      <w:r>
        <w:rPr>
          <w:color w:val="000000"/>
        </w:rPr>
        <w:t xml:space="preserve">o 12% więcej produktów wysokobiałkowych w porównaniu do analogicznego okresu roku poprzedniego. Jednym z czynników były najprawdopodobniej postanowienia noworoczne, które tradycyjnie skłaniają Polaków do większej kontroli diety, regularności posiłków czy ograniczania cukru. </w:t>
      </w:r>
    </w:p>
    <w:p w14:paraId="2B3B375B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5C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Produkty proteinowe – czy można je spożywać bezkarnie? </w:t>
      </w:r>
    </w:p>
    <w:p w14:paraId="2B3B375D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5E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W zeszłym roku najchętniej wybieranym produktem proteinowym w</w:t>
      </w:r>
      <w:r>
        <w:t xml:space="preserve"> </w:t>
      </w:r>
      <w:proofErr w:type="spellStart"/>
      <w:r>
        <w:rPr>
          <w:color w:val="000000"/>
        </w:rPr>
        <w:t>Glovo</w:t>
      </w:r>
      <w:proofErr w:type="spellEnd"/>
      <w:r>
        <w:rPr>
          <w:color w:val="000000"/>
        </w:rPr>
        <w:t xml:space="preserve"> był baton proteinowy bez cukru, a na kolejnych miejscach znalazły się puddingi proteinowe o smaku waniliowym i czekoladowym. Choć produkty białkowe (np. batony) mają ulepszone składy w kontekście zmniejszonej zawartości cukru i zwiększonej zawartości białka (nawet dwukrotnie niż zwykły baton), warto pamiętać, że często zawierają duże ilości słodzików, tłuszczów utwardzonych i dodatków technologicznych. W efekcie sprawdzą się zatem jako awaryjna przekąska, lecz nie powinny być codziennym składnikiem diety. </w:t>
      </w:r>
    </w:p>
    <w:p w14:paraId="2B3B375F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B3760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Inaczej wygląda sytuacja z wysokobiałkowym pieczywem, które może stanowić wartościowe wsparcie diety szczególnie dla osób z niedostatecznym spożyciem białka. Dla użytkowników platformy bułki wysokobiałkowe znalazły się na trzecim miejscu wśród najczęściej wybieranych produktów high protein – zaraz za wysokobiałkowym serkiem wiejskim i </w:t>
      </w:r>
      <w:proofErr w:type="spellStart"/>
      <w:r>
        <w:rPr>
          <w:color w:val="000000"/>
        </w:rPr>
        <w:t>skyrem</w:t>
      </w:r>
      <w:proofErr w:type="spellEnd"/>
      <w:r>
        <w:rPr>
          <w:color w:val="000000"/>
        </w:rPr>
        <w:t xml:space="preserve"> waniliowym. Jak podkreśla dietetyk Anna Janiszewska-Janowicz, „w przypadku pieczywa </w:t>
      </w:r>
      <w:r>
        <w:rPr>
          <w:color w:val="000000"/>
        </w:rPr>
        <w:lastRenderedPageBreak/>
        <w:t xml:space="preserve">warto natomiast pamiętać, żeby wybierać produkty na bazie pełnego ziarna i z dodatkiem nasion, a nie takie, których skład opiera się wyłącznie na </w:t>
      </w:r>
      <w:proofErr w:type="spellStart"/>
      <w:r>
        <w:rPr>
          <w:color w:val="000000"/>
        </w:rPr>
        <w:t>izolatach</w:t>
      </w:r>
      <w:proofErr w:type="spellEnd"/>
      <w:r>
        <w:rPr>
          <w:color w:val="000000"/>
        </w:rPr>
        <w:t xml:space="preserve"> białkowych”. </w:t>
      </w:r>
    </w:p>
    <w:p w14:paraId="2B3B3761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62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Kiedy zapotrzebowanie na białko rośnie?</w:t>
      </w:r>
    </w:p>
    <w:p w14:paraId="2B3B3763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64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Indywidualne potrzeby organizmu w zakresie spożycia białka zmieniają się wraz z wiekiem, aktywnością fizyczną czy aktualnymi potrzebami organizmu. Dla zdrowej, dorosłej osoby, która nie trenuje regularnie, zalecane jest ok. 0,83 g białka na kilogram masy ciała dziennie – to minimalna ilość, która pokrywa podstawowe potrzeby organizmu. U osób starszych podaż białka powinna wynosić min. 1,0-1,2 g na kilogram masy ciała, aby zapobiegać utracie masy mięśniowej. U osób aktywnych fizycznie zapotrzebowanie wzrasta nawet do 1,4-2,0 g/kg, w zależności od intensywności treningów. Odpowiednie proporcje białka w diecie są również ważne w przypadku kobiet w ciąży czy karmiących, lecz powinny być ustalane indywidualnie. </w:t>
      </w:r>
    </w:p>
    <w:p w14:paraId="2B3B3765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B3766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i/>
          <w:iCs/>
          <w:color w:val="000000"/>
        </w:rPr>
        <w:t>Wraz z rosnącą popularnością produktów proteinowych pojawia się również skłonność do przesady – szczególnie wśród osób liczących na szybkie efekty. Diety bardzo wysokobiałkowe, czyli te przekraczające 2,5-3 g białka na kilogram masy ciała dziennie, mogą już niekorzystnie wpływać na zdrowie. Choć białko daje sytość i może wspierać redukcję masy ciała, nadmiar nie działa jak przyspieszacz efektów, ponieważ organizm ma ograniczone możliwości jego wykorzystania. Przede wszystkim zbyt duża ilość białka w diecie wypiera z jadłospisu warzywa i pełne ziarna, prowadzi do niedoborów błonnika oraz witamin, a także zwiększa obciążenie nerek i ryzyko odwodnienia</w:t>
      </w:r>
      <w:r>
        <w:rPr>
          <w:color w:val="000000"/>
        </w:rPr>
        <w:t xml:space="preserve"> – tłumaczy </w:t>
      </w:r>
      <w:r>
        <w:rPr>
          <w:b/>
          <w:bCs/>
          <w:color w:val="000000"/>
        </w:rPr>
        <w:t>Anna Janiszewska-Janowicz, dietetyk</w:t>
      </w:r>
      <w:r>
        <w:rPr>
          <w:color w:val="000000"/>
        </w:rPr>
        <w:t>.</w:t>
      </w:r>
    </w:p>
    <w:p w14:paraId="2B3B3767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68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Najpopularniejsze mity na temat białka okiem dietetyka</w:t>
      </w:r>
    </w:p>
    <w:p w14:paraId="2B3B3769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6A" w14:textId="77777777" w:rsidR="006B6B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„Im więcej białka w diecie, tym szybciej można schudnąć”</w:t>
      </w:r>
      <w:r>
        <w:rPr>
          <w:color w:val="000000"/>
        </w:rPr>
        <w:t xml:space="preserve"> – nie, kluczowy jest bilans energetyczny. Sam nadmiar białka nie przyspiesza procesu chudnięcia. </w:t>
      </w:r>
    </w:p>
    <w:p w14:paraId="2B3B376B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2B3B376C" w14:textId="77777777" w:rsidR="006B6B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„Produkty high protein są zawsze zdrowe”</w:t>
      </w:r>
      <w:r>
        <w:rPr>
          <w:color w:val="000000"/>
        </w:rPr>
        <w:t xml:space="preserve"> – niestety nie zawsze. Produkty proteinowe mogą zawierać także dużo cukru, słodzików, tłuszczów niskiej jakości lub sztucznych dodatków, dlatego należy sprawdzać skład kupowanych produktów. </w:t>
      </w:r>
    </w:p>
    <w:p w14:paraId="2B3B376D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B3B376E" w14:textId="77777777" w:rsidR="006B6B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„Pełnowartościowe białko pochodzi tylko z mięsa”</w:t>
      </w:r>
      <w:r>
        <w:rPr>
          <w:color w:val="000000"/>
        </w:rPr>
        <w:t xml:space="preserve"> – białko roślinne również może być pełnowartościowe, wystarczy utrzymanie różnorodności jego źródeł.</w:t>
      </w:r>
    </w:p>
    <w:p w14:paraId="2B3B376F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B3B3770" w14:textId="77777777" w:rsidR="006B6B7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>„Dieta wysokobiałkowa oznacza spożywanie dużej ilości białka i małej ilości warzyw”</w:t>
      </w:r>
      <w:r>
        <w:rPr>
          <w:color w:val="000000"/>
        </w:rPr>
        <w:t xml:space="preserve"> – dobrze zbilansowana dieta zawiera warzywa, owoce, pełne ziarna i zdrowe tłuszcze – białko to tylko element układanki.</w:t>
      </w:r>
    </w:p>
    <w:p w14:paraId="2B3B3771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B3772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Dieta to nie tylko tymczasowy sposób odżywiania się – to styl życia. Ważne jest, aby w ferworze postanowień noworocznych lub zmian w codziennych nawykach żywieniowych myśleć o długofalowych efektach, a nie chwilowych trendach. Jeśli chcemy świadomie wprowadzić więcej produktów proteinowych do naszej diety, warto wybierać te, które mają prosty skład, niską zawartość cukrów prostych i tłuszczów nasyconych oraz zawierają min. 10 g białka/100 g lub 5 g/100 ml </w:t>
      </w:r>
      <w:r>
        <w:rPr>
          <w:color w:val="000000"/>
        </w:rPr>
        <w:t xml:space="preserve">– podkreśla </w:t>
      </w:r>
      <w:r>
        <w:rPr>
          <w:b/>
          <w:bCs/>
          <w:color w:val="000000"/>
        </w:rPr>
        <w:t>Anna Janiszewska-Janowicz</w:t>
      </w:r>
      <w:r>
        <w:rPr>
          <w:color w:val="000000"/>
        </w:rPr>
        <w:t>.</w:t>
      </w:r>
    </w:p>
    <w:p w14:paraId="2B3B3773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74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Moda na produkty wysokobiałkowe w Polsce idzie w parze ze świadomością żywieniową – Polacy coraz częściej sięgają po białko nie tylko ze względów smakowych, ale też w ramach postanowień noworocznych i codziennych, świadomych wyborów. </w:t>
      </w:r>
      <w:r>
        <w:t xml:space="preserve">W utrzymaniu tych nawyków pomagają rozwiązania cyfrowe, takie jak </w:t>
      </w:r>
      <w:proofErr w:type="spellStart"/>
      <w:r>
        <w:t>Glovo</w:t>
      </w:r>
      <w:proofErr w:type="spellEnd"/>
      <w:r>
        <w:t>, które ułatwia planowanie zakupów, oszczędza czas i pozwala sięgać po potrzebne produkty bez konieczności impulsywnych wyborów w sklepie.</w:t>
      </w:r>
      <w:r>
        <w:rPr>
          <w:b/>
          <w:bCs/>
        </w:rPr>
        <w:t xml:space="preserve"> </w:t>
      </w:r>
      <w:r>
        <w:rPr>
          <w:color w:val="000000"/>
        </w:rPr>
        <w:t xml:space="preserve">Kluczowe jest jednak zachowanie umiaru, wybieranie </w:t>
      </w:r>
      <w:r>
        <w:t>artykułów</w:t>
      </w:r>
      <w:r>
        <w:rPr>
          <w:color w:val="000000"/>
        </w:rPr>
        <w:t xml:space="preserve"> o prostym składzie</w:t>
      </w:r>
      <w:r>
        <w:t xml:space="preserve">, </w:t>
      </w:r>
      <w:r>
        <w:rPr>
          <w:color w:val="000000"/>
        </w:rPr>
        <w:t>zachowanie różnorodnej i zbilansowanej diety</w:t>
      </w:r>
      <w:r>
        <w:t xml:space="preserve"> oraz traktowanie wysokobiałkowych produktów jako atrakcyjnego dodatku. </w:t>
      </w:r>
      <w:r>
        <w:rPr>
          <w:color w:val="000000"/>
        </w:rPr>
        <w:t>Odpowiednie podejście w kwestii spożycia białka pozwala korzystać z jego zalet i długofalowo wspiera zdrowy styl życia.</w:t>
      </w:r>
    </w:p>
    <w:p w14:paraId="2B3B3775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76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77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2B3B3778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B3B3779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Badanie wykonano w formie ankiety internetowej wspomaganej komputerowo (CAWI) w okresie od 19 do 23 września 2025 r. na próbie 1003 pełnoletnich Polaków. Dobór próby badawczej miał charakter losowo-kwotowy. Kwoty zostały nałożone na płeć, wiek oraz wielkość miejscowości zamieszkania respondentów.</w:t>
      </w:r>
      <w:r>
        <w:rPr>
          <w:color w:val="000000"/>
          <w:sz w:val="20"/>
          <w:szCs w:val="20"/>
        </w:rPr>
        <w:t> </w:t>
      </w:r>
      <w:r>
        <w:rPr>
          <w:i/>
          <w:iCs/>
          <w:color w:val="000000"/>
          <w:sz w:val="20"/>
          <w:szCs w:val="20"/>
        </w:rPr>
        <w:t xml:space="preserve">Badanie przeprowadziła agencja badawcza K+ </w:t>
      </w:r>
      <w:proofErr w:type="spellStart"/>
      <w:r>
        <w:rPr>
          <w:i/>
          <w:iCs/>
          <w:color w:val="000000"/>
          <w:sz w:val="20"/>
          <w:szCs w:val="20"/>
        </w:rPr>
        <w:t>Research</w:t>
      </w:r>
      <w:proofErr w:type="spellEnd"/>
      <w:r>
        <w:rPr>
          <w:i/>
          <w:iCs/>
          <w:color w:val="000000"/>
          <w:sz w:val="20"/>
          <w:szCs w:val="20"/>
        </w:rPr>
        <w:t xml:space="preserve">. </w:t>
      </w:r>
    </w:p>
    <w:p w14:paraId="2B3B377A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7B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7C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7D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7E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7F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0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1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2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3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4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5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6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7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8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9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A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B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C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D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E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8F" w14:textId="77777777" w:rsidR="006B6B72" w:rsidRDefault="006B6B7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B3790" w14:textId="77777777" w:rsidR="006B6B7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br/>
      </w:r>
      <w:r>
        <w:rPr>
          <w:b/>
          <w:bCs/>
          <w:color w:val="000000"/>
          <w:sz w:val="18"/>
          <w:szCs w:val="18"/>
        </w:rPr>
        <w:t xml:space="preserve">O </w:t>
      </w:r>
      <w:proofErr w:type="spellStart"/>
      <w:r>
        <w:rPr>
          <w:b/>
          <w:bCs/>
          <w:color w:val="000000"/>
          <w:sz w:val="18"/>
          <w:szCs w:val="18"/>
        </w:rPr>
        <w:t>Glovo</w:t>
      </w:r>
      <w:proofErr w:type="spellEnd"/>
    </w:p>
    <w:p w14:paraId="2B3B3791" w14:textId="77777777" w:rsidR="006B6B72" w:rsidRDefault="006B6B72">
      <w:pPr>
        <w:spacing w:after="160" w:line="278" w:lineRule="auto"/>
        <w:jc w:val="both"/>
        <w:rPr>
          <w:color w:val="000000"/>
          <w:sz w:val="18"/>
          <w:szCs w:val="18"/>
        </w:rPr>
      </w:pPr>
    </w:p>
    <w:p w14:paraId="2B3B3792" w14:textId="77777777" w:rsidR="006B6B72" w:rsidRDefault="00000000">
      <w:pPr>
        <w:spacing w:after="160" w:line="278" w:lineRule="auto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Glovo</w:t>
      </w:r>
      <w:proofErr w:type="spellEnd"/>
      <w:r>
        <w:rPr>
          <w:color w:val="000000"/>
          <w:sz w:val="18"/>
          <w:szCs w:val="18"/>
        </w:rPr>
        <w:t xml:space="preserve"> to wiodąca platforma technologiczna łącząca klientów, firmy i kurierów. Działa w modelu </w:t>
      </w:r>
      <w:proofErr w:type="spellStart"/>
      <w:r>
        <w:rPr>
          <w:color w:val="000000"/>
          <w:sz w:val="18"/>
          <w:szCs w:val="18"/>
        </w:rPr>
        <w:t>multicategory</w:t>
      </w:r>
      <w:proofErr w:type="spellEnd"/>
      <w:r>
        <w:rPr>
          <w:color w:val="000000"/>
          <w:sz w:val="18"/>
          <w:szCs w:val="18"/>
        </w:rPr>
        <w:t xml:space="preserve">, oferując szybki dostęp do wielu kategorii usług lokalnych restauracji, sklepów i supermarketów. </w:t>
      </w:r>
      <w:proofErr w:type="spellStart"/>
      <w:r>
        <w:rPr>
          <w:color w:val="000000"/>
          <w:sz w:val="18"/>
          <w:szCs w:val="18"/>
        </w:rPr>
        <w:t>Glovo</w:t>
      </w:r>
      <w:proofErr w:type="spellEnd"/>
      <w:r>
        <w:rPr>
          <w:color w:val="000000"/>
          <w:sz w:val="18"/>
          <w:szCs w:val="18"/>
        </w:rPr>
        <w:t xml:space="preserve"> to lider </w:t>
      </w:r>
      <w:proofErr w:type="spellStart"/>
      <w:r>
        <w:rPr>
          <w:color w:val="000000"/>
          <w:sz w:val="18"/>
          <w:szCs w:val="18"/>
        </w:rPr>
        <w:t>Quick</w:t>
      </w:r>
      <w:proofErr w:type="spellEnd"/>
      <w:r>
        <w:rPr>
          <w:color w:val="000000"/>
          <w:sz w:val="18"/>
          <w:szCs w:val="18"/>
        </w:rPr>
        <w:t xml:space="preserve"> Commerce – nowej generacji e-commerce, którego misją jest zbudowanie największego internetowego rynku </w:t>
      </w:r>
      <w:r>
        <w:rPr>
          <w:color w:val="000000"/>
          <w:sz w:val="18"/>
          <w:szCs w:val="18"/>
        </w:rPr>
        <w:lastRenderedPageBreak/>
        <w:t>oferującego dostęp do dowolnego produktu w ciągu minut. Założona w 2015 roku, w Barcelonie, platforma działa w 22 krajach w Europy, Azji Środkowej i Afryki.</w:t>
      </w:r>
    </w:p>
    <w:p w14:paraId="2B3B3793" w14:textId="77777777" w:rsidR="006B6B72" w:rsidRDefault="00000000">
      <w:pPr>
        <w:spacing w:after="160" w:line="278" w:lineRule="auto"/>
        <w:jc w:val="both"/>
      </w:pPr>
      <w:r>
        <w:rPr>
          <w:color w:val="000000"/>
          <w:sz w:val="18"/>
          <w:szCs w:val="18"/>
        </w:rPr>
        <w:t xml:space="preserve">Więcej informacji o </w:t>
      </w:r>
      <w:proofErr w:type="spellStart"/>
      <w:r>
        <w:rPr>
          <w:color w:val="000000"/>
          <w:sz w:val="18"/>
          <w:szCs w:val="18"/>
        </w:rPr>
        <w:t>Glovo</w:t>
      </w:r>
      <w:proofErr w:type="spellEnd"/>
      <w:r>
        <w:rPr>
          <w:color w:val="000000"/>
          <w:sz w:val="18"/>
          <w:szCs w:val="18"/>
        </w:rPr>
        <w:t xml:space="preserve"> można znaleźć na stronie: </w:t>
      </w:r>
      <w:hyperlink r:id="rId8">
        <w:r>
          <w:rPr>
            <w:color w:val="0000FF"/>
            <w:sz w:val="18"/>
            <w:szCs w:val="18"/>
            <w:u w:val="single"/>
          </w:rPr>
          <w:t>https://about.glovoapp.com/</w:t>
        </w:r>
      </w:hyperlink>
    </w:p>
    <w:sectPr w:rsidR="006B6B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762C9" w14:textId="77777777" w:rsidR="009F1B73" w:rsidRDefault="009F1B73">
      <w:pPr>
        <w:spacing w:line="240" w:lineRule="auto"/>
      </w:pPr>
      <w:r>
        <w:separator/>
      </w:r>
    </w:p>
  </w:endnote>
  <w:endnote w:type="continuationSeparator" w:id="0">
    <w:p w14:paraId="66E44DF5" w14:textId="77777777" w:rsidR="009F1B73" w:rsidRDefault="009F1B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878BB06-5A43-4285-89BB-F8EC1615B15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BE1E20D-FEE9-4D86-9031-AAF46C2D7C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B6536B2-6DE4-4F6A-B738-E9074A5DDD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3796" w14:textId="77777777" w:rsidR="006B6B72" w:rsidRDefault="006B6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3797" w14:textId="77777777" w:rsidR="006B6B72" w:rsidRDefault="006B6B72">
    <w:pPr>
      <w:rPr>
        <w:sz w:val="18"/>
        <w:szCs w:val="18"/>
      </w:rPr>
    </w:pPr>
  </w:p>
  <w:p w14:paraId="2B3B3798" w14:textId="77777777" w:rsidR="006B6B72" w:rsidRDefault="00000000">
    <w:pPr>
      <w:tabs>
        <w:tab w:val="center" w:pos="4536"/>
        <w:tab w:val="right" w:pos="9072"/>
      </w:tabs>
      <w:spacing w:line="240" w:lineRule="auto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Kontakt dla mediów:</w:t>
    </w:r>
  </w:p>
  <w:p w14:paraId="2B3B3799" w14:textId="77777777" w:rsidR="006B6B72" w:rsidRDefault="00000000">
    <w:pPr>
      <w:spacing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Paulina Wróbel, </w:t>
    </w:r>
    <w:hyperlink r:id="rId1">
      <w:r>
        <w:rPr>
          <w:color w:val="0000FF"/>
          <w:sz w:val="16"/>
          <w:szCs w:val="16"/>
          <w:u w:val="single"/>
        </w:rPr>
        <w:t>paulina.wrobel@38pr.pl</w:t>
      </w:r>
    </w:hyperlink>
    <w:r>
      <w:rPr>
        <w:color w:val="000000"/>
        <w:sz w:val="16"/>
        <w:szCs w:val="16"/>
      </w:rPr>
      <w:t>, tel. 502 457 549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379B" w14:textId="77777777" w:rsidR="006B6B72" w:rsidRDefault="006B6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4E3B1" w14:textId="77777777" w:rsidR="009F1B73" w:rsidRDefault="009F1B73">
      <w:pPr>
        <w:spacing w:line="240" w:lineRule="auto"/>
      </w:pPr>
      <w:r>
        <w:separator/>
      </w:r>
    </w:p>
  </w:footnote>
  <w:footnote w:type="continuationSeparator" w:id="0">
    <w:p w14:paraId="51345B1E" w14:textId="77777777" w:rsidR="009F1B73" w:rsidRDefault="009F1B7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3794" w14:textId="77777777" w:rsidR="006B6B72" w:rsidRDefault="006B6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3795" w14:textId="77777777" w:rsidR="006B6B72" w:rsidRDefault="00000000">
    <w:pPr>
      <w:jc w:val="center"/>
    </w:pPr>
    <w:r>
      <w:rPr>
        <w:noProof/>
      </w:rPr>
      <w:drawing>
        <wp:inline distT="114300" distB="114300" distL="114300" distR="114300" wp14:anchorId="2B3B379C" wp14:editId="2B3B379D">
          <wp:extent cx="1562100" cy="708660"/>
          <wp:effectExtent l="0" t="0" r="0" b="0"/>
          <wp:docPr id="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656" r="2010" b="19108"/>
                  <a:stretch>
                    <a:fillRect/>
                  </a:stretch>
                </pic:blipFill>
                <pic:spPr>
                  <a:xfrm>
                    <a:off x="0" y="0"/>
                    <a:ext cx="15621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B379A" w14:textId="77777777" w:rsidR="006B6B72" w:rsidRDefault="006B6B7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55049"/>
    <w:multiLevelType w:val="multilevel"/>
    <w:tmpl w:val="2604AE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772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B72"/>
    <w:rsid w:val="005C406B"/>
    <w:rsid w:val="006B6B72"/>
    <w:rsid w:val="009F1B73"/>
    <w:rsid w:val="00CD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B3750"/>
  <w15:docId w15:val="{49287FBF-6AAC-4BED-A8B3-8E5A76B1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0">
    <w:name w:val="Table Normal1000"/>
    <w:rsid w:val="00CE20C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1636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63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7898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478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8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78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7898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2F5B3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31"/>
  </w:style>
  <w:style w:type="paragraph" w:styleId="Stopka">
    <w:name w:val="footer"/>
    <w:link w:val="StopkaZnak"/>
    <w:uiPriority w:val="99"/>
    <w:unhideWhenUsed/>
    <w:rsid w:val="002F5B3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31"/>
  </w:style>
  <w:style w:type="character" w:styleId="Pogrubienie">
    <w:name w:val="Strong"/>
    <w:basedOn w:val="Domylnaczcionkaakapitu"/>
    <w:uiPriority w:val="22"/>
    <w:qFormat/>
    <w:rsid w:val="008C44BA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4BA"/>
    <w:rPr>
      <w:color w:val="0000FF"/>
      <w:u w:val="single"/>
    </w:rPr>
  </w:style>
  <w:style w:type="paragraph" w:styleId="Akapitzlist">
    <w:name w:val="List Paragraph"/>
    <w:uiPriority w:val="34"/>
    <w:qFormat/>
    <w:rsid w:val="008E1812"/>
    <w:pPr>
      <w:ind w:left="720"/>
      <w:contextualSpacing/>
    </w:pPr>
  </w:style>
  <w:style w:type="paragraph" w:styleId="Poprawka">
    <w:name w:val="Revision"/>
    <w:hidden/>
    <w:uiPriority w:val="99"/>
    <w:semiHidden/>
    <w:rsid w:val="00B011F8"/>
    <w:pPr>
      <w:spacing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96F6C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6F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6F6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55E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C6BF7"/>
    <w:rPr>
      <w:color w:val="800080" w:themeColor="followedHyperlink"/>
      <w:u w:val="single"/>
    </w:rPr>
  </w:style>
  <w:style w:type="paragraph" w:styleId="NormalnyWeb">
    <w:name w:val="Normal (Web)"/>
    <w:uiPriority w:val="99"/>
    <w:unhideWhenUsed/>
    <w:rsid w:val="00BF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54269E"/>
  </w:style>
  <w:style w:type="paragraph" w:customStyle="1" w:styleId="paragraph">
    <w:name w:val="paragraph"/>
    <w:rsid w:val="00542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omylnaczcionkaakapitu"/>
    <w:rsid w:val="0054269E"/>
  </w:style>
  <w:style w:type="paragraph" w:styleId="Tekstprzypisudolnego">
    <w:name w:val="footnote text"/>
    <w:link w:val="TekstprzypisudolnegoZnak"/>
    <w:uiPriority w:val="99"/>
    <w:semiHidden/>
    <w:unhideWhenUsed/>
    <w:rsid w:val="007863C5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63C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63C5"/>
    <w:rPr>
      <w:vertAlign w:val="superscript"/>
    </w:rPr>
  </w:style>
  <w:style w:type="character" w:customStyle="1" w:styleId="ui-provider">
    <w:name w:val="ui-provider"/>
    <w:basedOn w:val="Domylnaczcionkaakapitu"/>
    <w:rsid w:val="00E268A4"/>
  </w:style>
  <w:style w:type="paragraph" w:customStyle="1" w:styleId="zwarticlestacksection">
    <w:name w:val="zw_article_stack_section"/>
    <w:rsid w:val="0043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warticlestackspacer">
    <w:name w:val="zw_article_stack_spacer"/>
    <w:rsid w:val="0043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warticleleadimgdesc">
    <w:name w:val="zw_article_lead_img_desc"/>
    <w:basedOn w:val="Domylnaczcionkaakapitu"/>
    <w:rsid w:val="00436E0E"/>
  </w:style>
  <w:style w:type="character" w:styleId="Uwydatnienie">
    <w:name w:val="Emphasis"/>
    <w:basedOn w:val="Domylnaczcionkaakapitu"/>
    <w:uiPriority w:val="20"/>
    <w:qFormat/>
    <w:rsid w:val="00BD1865"/>
    <w:rPr>
      <w:i/>
      <w:iCs/>
    </w:rPr>
  </w:style>
  <w:style w:type="paragraph" w:styleId="Zagicieodgryformularza">
    <w:name w:val="HTML Top of Form"/>
    <w:link w:val="ZagicieodgryformularzaZnak"/>
    <w:hidden/>
    <w:uiPriority w:val="99"/>
    <w:semiHidden/>
    <w:unhideWhenUsed/>
    <w:rsid w:val="003C5F4B"/>
    <w:pPr>
      <w:pBdr>
        <w:bottom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C5F4B"/>
    <w:rPr>
      <w:rFonts w:eastAsia="Times New Roman"/>
      <w:vanish/>
      <w:sz w:val="16"/>
      <w:szCs w:val="16"/>
    </w:rPr>
  </w:style>
  <w:style w:type="character" w:customStyle="1" w:styleId="m5526819010836188709gmail-apple-converted-space">
    <w:name w:val="m_5526819010836188709gmail-apple-converted-space"/>
    <w:basedOn w:val="Domylnaczcionkaakapitu"/>
    <w:rsid w:val="00620E98"/>
  </w:style>
  <w:style w:type="paragraph" w:customStyle="1" w:styleId="pf0">
    <w:name w:val="pf0"/>
    <w:rsid w:val="0019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195FAB"/>
    <w:rPr>
      <w:rFonts w:ascii="Segoe UI" w:hAnsi="Segoe UI" w:cs="Segoe UI" w:hint="default"/>
      <w:sz w:val="18"/>
      <w:szCs w:val="18"/>
    </w:rPr>
  </w:style>
  <w:style w:type="character" w:customStyle="1" w:styleId="gmail-apple-converted-space">
    <w:name w:val="gmail-apple-converted-space"/>
    <w:basedOn w:val="Domylnaczcionkaakapitu"/>
    <w:rsid w:val="007674D3"/>
  </w:style>
  <w:style w:type="character" w:customStyle="1" w:styleId="elementor-button-text">
    <w:name w:val="elementor-button-text"/>
    <w:basedOn w:val="Domylnaczcionkaakapitu"/>
    <w:rsid w:val="0009170C"/>
  </w:style>
  <w:style w:type="paragraph" w:customStyle="1" w:styleId="articlebodyblock">
    <w:name w:val="articlebodyblock"/>
    <w:rsid w:val="0023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00">
    <w:name w:val="Table Normal10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1">
    <w:name w:val="Table Normal100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0">
    <w:name w:val="Table Normal20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out.glovoapp.com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aulina.wrobel@38pr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C09pIIaNp3IsYr3WR46bzX8+Aw==">CgMxLjA4AHIhMWxxcmM0SXcxSVVxazBpMFkzWVdNbHp4M1FOYUM5YVVz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1071</Words>
  <Characters>6431</Characters>
  <Application>Microsoft Office Word</Application>
  <DocSecurity>0</DocSecurity>
  <Lines>53</Lines>
  <Paragraphs>14</Paragraphs>
  <ScaleCrop>false</ScaleCrop>
  <Company/>
  <LinksUpToDate>false</LinksUpToDate>
  <CharactersWithSpaces>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Majewska</dc:creator>
  <cp:lastModifiedBy>Natalia Bejda</cp:lastModifiedBy>
  <cp:revision>2</cp:revision>
  <dcterms:created xsi:type="dcterms:W3CDTF">2025-11-19T08:42:00Z</dcterms:created>
  <dcterms:modified xsi:type="dcterms:W3CDTF">2026-01-27T10:22:00Z</dcterms:modified>
</cp:coreProperties>
</file>