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FBC8B" w14:textId="77777777" w:rsidR="000C0F8B" w:rsidRPr="0021209C" w:rsidRDefault="000C0F8B" w:rsidP="000C0F8B">
      <w:pPr>
        <w:spacing w:before="120" w:after="120" w:line="240" w:lineRule="auto"/>
        <w:rPr>
          <w:rFonts w:ascii="Noto Sans" w:eastAsia="Times New Roman" w:hAnsi="Noto Sans" w:cs="Noto Sans"/>
          <w:sz w:val="28"/>
          <w:szCs w:val="28"/>
        </w:rPr>
      </w:pPr>
      <w:bookmarkStart w:id="0" w:name="_Hlk46133219"/>
      <w:r w:rsidRPr="0021209C">
        <w:rPr>
          <w:rFonts w:ascii="Noto Sans" w:eastAsia="Times New Roman" w:hAnsi="Noto Sans" w:cs="Noto Sans"/>
          <w:b/>
          <w:bCs/>
          <w:sz w:val="28"/>
          <w:szCs w:val="28"/>
        </w:rPr>
        <w:t>Accurate Cost Calculation is Key to Digital Label Printing Profitability</w:t>
      </w:r>
    </w:p>
    <w:p w14:paraId="23B0EDC0" w14:textId="77777777" w:rsidR="000C0F8B" w:rsidRPr="0021209C" w:rsidRDefault="000C0F8B" w:rsidP="000C0F8B">
      <w:pPr>
        <w:spacing w:before="120" w:after="120" w:line="240" w:lineRule="auto"/>
        <w:rPr>
          <w:rFonts w:ascii="Noto Sans" w:eastAsia="Times New Roman" w:hAnsi="Noto Sans" w:cs="Noto Sans"/>
          <w:sz w:val="22"/>
        </w:rPr>
      </w:pPr>
      <w:r w:rsidRPr="0021209C">
        <w:rPr>
          <w:rFonts w:ascii="Noto Sans" w:eastAsia="Times New Roman" w:hAnsi="Noto Sans" w:cs="Noto Sans"/>
          <w:i/>
          <w:iCs/>
          <w:sz w:val="22"/>
        </w:rPr>
        <w:t xml:space="preserve">In label printing, </w:t>
      </w:r>
      <w:proofErr w:type="gramStart"/>
      <w:r w:rsidRPr="0021209C">
        <w:rPr>
          <w:rFonts w:ascii="Noto Sans" w:eastAsia="Times New Roman" w:hAnsi="Noto Sans" w:cs="Noto Sans"/>
          <w:i/>
          <w:iCs/>
          <w:sz w:val="22"/>
        </w:rPr>
        <w:t>there’s</w:t>
      </w:r>
      <w:proofErr w:type="gramEnd"/>
      <w:r w:rsidRPr="0021209C">
        <w:rPr>
          <w:rFonts w:ascii="Noto Sans" w:eastAsia="Times New Roman" w:hAnsi="Noto Sans" w:cs="Noto Sans"/>
          <w:i/>
          <w:iCs/>
          <w:sz w:val="22"/>
        </w:rPr>
        <w:t xml:space="preserve"> no such thing as an “average” job. Each label differs in design, substrate, ink coverage, and press setup. Yet </w:t>
      </w:r>
      <w:proofErr w:type="gramStart"/>
      <w:r w:rsidRPr="0021209C">
        <w:rPr>
          <w:rFonts w:ascii="Noto Sans" w:eastAsia="Times New Roman" w:hAnsi="Noto Sans" w:cs="Noto Sans"/>
          <w:i/>
          <w:iCs/>
          <w:sz w:val="22"/>
        </w:rPr>
        <w:t>many</w:t>
      </w:r>
      <w:proofErr w:type="gramEnd"/>
      <w:r w:rsidRPr="0021209C">
        <w:rPr>
          <w:rFonts w:ascii="Noto Sans" w:eastAsia="Times New Roman" w:hAnsi="Noto Sans" w:cs="Noto Sans"/>
          <w:i/>
          <w:iCs/>
          <w:sz w:val="22"/>
        </w:rPr>
        <w:t xml:space="preserve"> label converters still overlook this complexity and rely on average-based pricing. The result: misquotes that erode margins, delay decisions, and weaken customer trust.</w:t>
      </w:r>
    </w:p>
    <w:p w14:paraId="559D9CA4" w14:textId="3E93B371" w:rsidR="000C0F8B" w:rsidRPr="0021209C" w:rsidRDefault="000C0F8B" w:rsidP="000C0F8B">
      <w:pPr>
        <w:spacing w:before="120" w:after="120" w:line="240" w:lineRule="auto"/>
        <w:rPr>
          <w:rFonts w:ascii="Noto Sans" w:eastAsia="Times New Roman" w:hAnsi="Noto Sans" w:cs="Noto Sans"/>
          <w:sz w:val="22"/>
        </w:rPr>
      </w:pPr>
      <w:r w:rsidRPr="0021209C">
        <w:rPr>
          <w:rFonts w:ascii="Noto Sans" w:eastAsia="Times New Roman" w:hAnsi="Noto Sans" w:cs="Noto Sans"/>
          <w:i/>
          <w:iCs/>
          <w:sz w:val="22"/>
        </w:rPr>
        <w:t>Michael Matthews, Product Manager – DP Colour, Domino Printing Sciences (Domino), explains how timely, accurate cost calculation supports profitability and offers practical tips to help label converters remain competitive.</w:t>
      </w:r>
    </w:p>
    <w:p w14:paraId="1A8F1AC5" w14:textId="77777777" w:rsidR="000C0F8B" w:rsidRPr="0021209C" w:rsidRDefault="000C0F8B" w:rsidP="000C0F8B">
      <w:pPr>
        <w:spacing w:before="120" w:after="120" w:line="240" w:lineRule="auto"/>
        <w:rPr>
          <w:rFonts w:ascii="Noto Sans" w:eastAsia="Times New Roman" w:hAnsi="Noto Sans" w:cs="Noto Sans"/>
          <w:sz w:val="22"/>
        </w:rPr>
      </w:pPr>
      <w:r w:rsidRPr="0021209C">
        <w:rPr>
          <w:rFonts w:ascii="Noto Sans" w:eastAsia="Times New Roman" w:hAnsi="Noto Sans" w:cs="Noto Sans"/>
          <w:b/>
          <w:bCs/>
          <w:sz w:val="22"/>
        </w:rPr>
        <w:t>Accurate label costing matters</w:t>
      </w:r>
    </w:p>
    <w:p w14:paraId="7F02AD36" w14:textId="77777777" w:rsidR="000C0F8B" w:rsidRPr="0021209C" w:rsidRDefault="000C0F8B" w:rsidP="000C0F8B">
      <w:pPr>
        <w:spacing w:before="120" w:after="120" w:line="240" w:lineRule="auto"/>
        <w:rPr>
          <w:rFonts w:ascii="Noto Sans" w:eastAsia="Times New Roman" w:hAnsi="Noto Sans" w:cs="Noto Sans"/>
          <w:sz w:val="22"/>
        </w:rPr>
      </w:pPr>
      <w:r w:rsidRPr="0021209C">
        <w:rPr>
          <w:rFonts w:ascii="Noto Sans" w:eastAsia="Times New Roman" w:hAnsi="Noto Sans" w:cs="Noto Sans"/>
          <w:sz w:val="22"/>
        </w:rPr>
        <w:t>Accurate quoting is vital to profitability. The rise in short print runs requiring fast response means converters must give their sales teams quick access to accurate information.</w:t>
      </w:r>
    </w:p>
    <w:p w14:paraId="24BBF2EB" w14:textId="77777777" w:rsidR="000C0F8B" w:rsidRPr="0021209C" w:rsidRDefault="000C0F8B" w:rsidP="000C0F8B">
      <w:pPr>
        <w:spacing w:before="120" w:after="120" w:line="240" w:lineRule="auto"/>
        <w:rPr>
          <w:rFonts w:ascii="Noto Sans" w:eastAsia="Times New Roman" w:hAnsi="Noto Sans" w:cs="Noto Sans"/>
          <w:sz w:val="22"/>
        </w:rPr>
      </w:pPr>
      <w:r w:rsidRPr="0021209C">
        <w:rPr>
          <w:rFonts w:ascii="Noto Sans" w:eastAsia="Times New Roman" w:hAnsi="Noto Sans" w:cs="Noto Sans"/>
          <w:sz w:val="22"/>
        </w:rPr>
        <w:t>How can a business confidently offer a discount without knowing the exact cost for producing a label? Or promise a specific turnaround time without understanding the different cost models associated with each press?</w:t>
      </w:r>
    </w:p>
    <w:p w14:paraId="5962F66A" w14:textId="77777777" w:rsidR="000C0F8B" w:rsidRPr="0021209C" w:rsidRDefault="000C0F8B" w:rsidP="000C0F8B">
      <w:pPr>
        <w:spacing w:before="120" w:after="120" w:line="240" w:lineRule="auto"/>
        <w:rPr>
          <w:rFonts w:ascii="Noto Sans" w:eastAsia="Times New Roman" w:hAnsi="Noto Sans" w:cs="Noto Sans"/>
          <w:sz w:val="22"/>
        </w:rPr>
      </w:pPr>
      <w:r w:rsidRPr="0021209C">
        <w:rPr>
          <w:rFonts w:ascii="Noto Sans" w:eastAsia="Times New Roman" w:hAnsi="Noto Sans" w:cs="Noto Sans"/>
          <w:sz w:val="22"/>
        </w:rPr>
        <w:t>An effective quoting process does more than secure profitable pricing for each job: it is the foundation for long-term business success.</w:t>
      </w:r>
    </w:p>
    <w:p w14:paraId="44942091" w14:textId="77777777" w:rsidR="000C0F8B" w:rsidRPr="0021209C" w:rsidRDefault="000C0F8B" w:rsidP="000C0F8B">
      <w:pPr>
        <w:spacing w:before="120" w:after="120" w:line="240" w:lineRule="auto"/>
        <w:rPr>
          <w:rFonts w:ascii="Noto Sans" w:eastAsia="Times New Roman" w:hAnsi="Noto Sans" w:cs="Noto Sans"/>
          <w:sz w:val="22"/>
        </w:rPr>
      </w:pPr>
      <w:r w:rsidRPr="0021209C">
        <w:rPr>
          <w:rFonts w:ascii="Noto Sans" w:eastAsia="Times New Roman" w:hAnsi="Noto Sans" w:cs="Noto Sans"/>
          <w:b/>
          <w:bCs/>
          <w:sz w:val="22"/>
        </w:rPr>
        <w:t>Detailed, specific quotes</w:t>
      </w:r>
    </w:p>
    <w:p w14:paraId="01B22F46" w14:textId="11532F59" w:rsidR="000C0F8B" w:rsidRPr="0021209C" w:rsidRDefault="000C0F8B" w:rsidP="000C0F8B">
      <w:pPr>
        <w:spacing w:before="120" w:after="120" w:line="240" w:lineRule="auto"/>
        <w:rPr>
          <w:rFonts w:ascii="Noto Sans" w:eastAsia="Times New Roman" w:hAnsi="Noto Sans" w:cs="Noto Sans"/>
          <w:sz w:val="22"/>
        </w:rPr>
      </w:pPr>
      <w:r w:rsidRPr="0021209C">
        <w:rPr>
          <w:rFonts w:ascii="Noto Sans" w:eastAsia="Times New Roman" w:hAnsi="Noto Sans" w:cs="Noto Sans"/>
          <w:sz w:val="22"/>
        </w:rPr>
        <w:t xml:space="preserve">Achieving accurate quotes, especially under time pressure, is not straightforward. Average-based pricing models cannot guarantee profitability due to frequent fluctuations in ink and substrate costs. Tariffs and material availability, for example, can significantly impact consumable </w:t>
      </w:r>
      <w:hyperlink r:id="rId6" w:history="1">
        <w:r w:rsidRPr="0021209C">
          <w:rPr>
            <w:rFonts w:ascii="Noto Sans" w:eastAsia="Times New Roman" w:hAnsi="Noto Sans" w:cs="Noto Sans"/>
            <w:color w:val="0000EE"/>
            <w:sz w:val="22"/>
            <w:u w:val="single" w:color="0000EE"/>
          </w:rPr>
          <w:t>costs per label</w:t>
        </w:r>
      </w:hyperlink>
      <w:r w:rsidRPr="0021209C">
        <w:rPr>
          <w:rFonts w:ascii="Noto Sans" w:eastAsia="Times New Roman" w:hAnsi="Noto Sans" w:cs="Noto Sans"/>
          <w:sz w:val="22"/>
        </w:rPr>
        <w:t>.</w:t>
      </w:r>
    </w:p>
    <w:p w14:paraId="2BCC46AE" w14:textId="1F41A087" w:rsidR="000C0F8B" w:rsidRPr="0021209C" w:rsidRDefault="000C0F8B" w:rsidP="000C0F8B">
      <w:pPr>
        <w:spacing w:before="120" w:after="120" w:line="240" w:lineRule="auto"/>
        <w:rPr>
          <w:rFonts w:ascii="Noto Sans" w:eastAsia="Times New Roman" w:hAnsi="Noto Sans" w:cs="Noto Sans"/>
          <w:sz w:val="22"/>
        </w:rPr>
      </w:pPr>
      <w:r w:rsidRPr="0021209C">
        <w:rPr>
          <w:rFonts w:ascii="Noto Sans" w:eastAsia="Times New Roman" w:hAnsi="Noto Sans" w:cs="Noto Sans"/>
          <w:sz w:val="22"/>
        </w:rPr>
        <w:t xml:space="preserve">In digital printing, the cost of producing a label can vary depending on the specific label press used. Factors such as print resolution and ink droplet size affect ink consumption, and </w:t>
      </w:r>
      <w:r w:rsidR="0021209C" w:rsidRPr="0021209C">
        <w:rPr>
          <w:rFonts w:ascii="Noto Sans" w:eastAsia="Times New Roman" w:hAnsi="Noto Sans" w:cs="Noto Sans"/>
          <w:sz w:val="22"/>
        </w:rPr>
        <w:t>color</w:t>
      </w:r>
      <w:r w:rsidRPr="0021209C">
        <w:rPr>
          <w:rFonts w:ascii="Noto Sans" w:eastAsia="Times New Roman" w:hAnsi="Noto Sans" w:cs="Noto Sans"/>
          <w:sz w:val="22"/>
        </w:rPr>
        <w:t xml:space="preserve"> ink prices can vary between suppliers, even within the same ink set. Ink use can also vary with the substrate, as porous substrates require more ink to achieve the desired label coverage.</w:t>
      </w:r>
    </w:p>
    <w:p w14:paraId="56C0482B" w14:textId="77777777" w:rsidR="000C0F8B" w:rsidRPr="0021209C" w:rsidRDefault="000C0F8B" w:rsidP="000C0F8B">
      <w:pPr>
        <w:spacing w:before="120" w:after="120" w:line="240" w:lineRule="auto"/>
        <w:rPr>
          <w:rFonts w:ascii="Noto Sans" w:eastAsia="Times New Roman" w:hAnsi="Noto Sans" w:cs="Noto Sans"/>
          <w:sz w:val="22"/>
        </w:rPr>
      </w:pPr>
      <w:r w:rsidRPr="0021209C">
        <w:rPr>
          <w:rFonts w:ascii="Noto Sans" w:eastAsia="Times New Roman" w:hAnsi="Noto Sans" w:cs="Noto Sans"/>
          <w:sz w:val="22"/>
        </w:rPr>
        <w:t>To ensure new business is both competitive and profitable, label converters operating multiple digital inkjet presses, even from the same supplier, need to generate quotes based on the specific digital equipment used. Last-minute changes, such as switching presses when the order comes in, can impact margins as costs are likely to deviate from the original estimate.</w:t>
      </w:r>
    </w:p>
    <w:p w14:paraId="299D8AFD" w14:textId="77777777" w:rsidR="000C0F8B" w:rsidRPr="0021209C" w:rsidRDefault="000C0F8B" w:rsidP="000C0F8B">
      <w:pPr>
        <w:spacing w:before="120" w:after="120" w:line="240" w:lineRule="auto"/>
        <w:rPr>
          <w:rFonts w:ascii="Noto Sans" w:eastAsia="Times New Roman" w:hAnsi="Noto Sans" w:cs="Noto Sans"/>
          <w:sz w:val="22"/>
        </w:rPr>
      </w:pPr>
      <w:r w:rsidRPr="0021209C">
        <w:rPr>
          <w:rFonts w:ascii="Noto Sans" w:eastAsia="Times New Roman" w:hAnsi="Noto Sans" w:cs="Noto Sans"/>
          <w:b/>
          <w:bCs/>
          <w:sz w:val="22"/>
        </w:rPr>
        <w:t>Data-driven quotes  </w:t>
      </w:r>
    </w:p>
    <w:p w14:paraId="1BE9DEEF" w14:textId="77777777" w:rsidR="000C0F8B" w:rsidRPr="0021209C" w:rsidRDefault="000C0F8B" w:rsidP="000C0F8B">
      <w:pPr>
        <w:spacing w:before="120" w:after="120" w:line="240" w:lineRule="auto"/>
        <w:rPr>
          <w:rFonts w:ascii="Noto Sans" w:eastAsia="Times New Roman" w:hAnsi="Noto Sans" w:cs="Noto Sans"/>
          <w:sz w:val="22"/>
        </w:rPr>
      </w:pPr>
      <w:r w:rsidRPr="0021209C">
        <w:rPr>
          <w:rFonts w:ascii="Noto Sans" w:eastAsia="Times New Roman" w:hAnsi="Noto Sans" w:cs="Noto Sans"/>
          <w:sz w:val="22"/>
        </w:rPr>
        <w:lastRenderedPageBreak/>
        <w:t xml:space="preserve">Precise costing is key to winning new, profitable business. Digital on-press tools that use current, up-to-date information enable converters to move away from click-charge models, which tend to oversimplify production costs and may result in overcharging </w:t>
      </w:r>
      <w:proofErr w:type="gramStart"/>
      <w:r w:rsidRPr="0021209C">
        <w:rPr>
          <w:rFonts w:ascii="Noto Sans" w:eastAsia="Times New Roman" w:hAnsi="Noto Sans" w:cs="Noto Sans"/>
          <w:sz w:val="22"/>
        </w:rPr>
        <w:t>some</w:t>
      </w:r>
      <w:proofErr w:type="gramEnd"/>
      <w:r w:rsidRPr="0021209C">
        <w:rPr>
          <w:rFonts w:ascii="Noto Sans" w:eastAsia="Times New Roman" w:hAnsi="Noto Sans" w:cs="Noto Sans"/>
          <w:sz w:val="22"/>
        </w:rPr>
        <w:t xml:space="preserve"> jobs while undercharging others. A more accurate, data-driven approach uses job-specific cost calculations based on actual ink consumption and substrate profiles, using the latest pricing models.</w:t>
      </w:r>
    </w:p>
    <w:p w14:paraId="761A3430" w14:textId="77777777" w:rsidR="000C0F8B" w:rsidRPr="0021209C" w:rsidRDefault="000C0F8B" w:rsidP="000C0F8B">
      <w:pPr>
        <w:spacing w:before="120" w:after="120" w:line="240" w:lineRule="auto"/>
        <w:rPr>
          <w:rFonts w:ascii="Noto Sans" w:eastAsia="Times New Roman" w:hAnsi="Noto Sans" w:cs="Noto Sans"/>
          <w:sz w:val="22"/>
        </w:rPr>
      </w:pPr>
      <w:r w:rsidRPr="0021209C">
        <w:rPr>
          <w:rFonts w:ascii="Noto Sans" w:eastAsia="Times New Roman" w:hAnsi="Noto Sans" w:cs="Noto Sans"/>
          <w:sz w:val="22"/>
        </w:rPr>
        <w:t xml:space="preserve">Speed of quoting can also </w:t>
      </w:r>
      <w:proofErr w:type="gramStart"/>
      <w:r w:rsidRPr="0021209C">
        <w:rPr>
          <w:rFonts w:ascii="Noto Sans" w:eastAsia="Times New Roman" w:hAnsi="Noto Sans" w:cs="Noto Sans"/>
          <w:sz w:val="22"/>
        </w:rPr>
        <w:t>be improved</w:t>
      </w:r>
      <w:proofErr w:type="gramEnd"/>
      <w:r w:rsidRPr="0021209C">
        <w:rPr>
          <w:rFonts w:ascii="Noto Sans" w:eastAsia="Times New Roman" w:hAnsi="Noto Sans" w:cs="Noto Sans"/>
          <w:sz w:val="22"/>
        </w:rPr>
        <w:t xml:space="preserve"> by saving and reusing job profiles on the press. This eliminates the need to recalculate from scratch, ensures pricing consistency, and speeds up the processing of repeat orders.</w:t>
      </w:r>
    </w:p>
    <w:p w14:paraId="66510C92" w14:textId="77777777" w:rsidR="000C0F8B" w:rsidRPr="0021209C" w:rsidRDefault="000C0F8B" w:rsidP="000C0F8B">
      <w:pPr>
        <w:spacing w:before="120" w:after="120" w:line="240" w:lineRule="auto"/>
        <w:rPr>
          <w:rFonts w:ascii="Noto Sans" w:eastAsia="Times New Roman" w:hAnsi="Noto Sans" w:cs="Noto Sans"/>
          <w:sz w:val="22"/>
        </w:rPr>
      </w:pPr>
      <w:r w:rsidRPr="0021209C">
        <w:rPr>
          <w:rFonts w:ascii="Noto Sans" w:eastAsia="Times New Roman" w:hAnsi="Noto Sans" w:cs="Noto Sans"/>
          <w:sz w:val="22"/>
        </w:rPr>
        <w:t xml:space="preserve">Digital tools can unlock deeper data insights, transforming quoting precision and ensuring every customer negotiation reflects specific time and/or budget demands. For example, on-press job cost calculators can </w:t>
      </w:r>
      <w:proofErr w:type="gramStart"/>
      <w:r w:rsidRPr="0021209C">
        <w:rPr>
          <w:rFonts w:ascii="Noto Sans" w:eastAsia="Times New Roman" w:hAnsi="Noto Sans" w:cs="Noto Sans"/>
          <w:sz w:val="22"/>
        </w:rPr>
        <w:t>be used</w:t>
      </w:r>
      <w:proofErr w:type="gramEnd"/>
      <w:r w:rsidRPr="0021209C">
        <w:rPr>
          <w:rFonts w:ascii="Noto Sans" w:eastAsia="Times New Roman" w:hAnsi="Noto Sans" w:cs="Noto Sans"/>
          <w:sz w:val="22"/>
        </w:rPr>
        <w:t xml:space="preserve"> to assess costs across various materials based on the differences in substrate costs and ink absorption rates. While a less porous substrate may have a higher upfront cost, it could yield ink savings that reduce overall job cost.</w:t>
      </w:r>
    </w:p>
    <w:p w14:paraId="4E5C360C" w14:textId="36A77AC6" w:rsidR="000C0F8B" w:rsidRPr="0021209C" w:rsidRDefault="000C0F8B" w:rsidP="000C0F8B">
      <w:pPr>
        <w:spacing w:before="120" w:after="120" w:line="240" w:lineRule="auto"/>
        <w:rPr>
          <w:rFonts w:ascii="Noto Sans" w:eastAsia="Times New Roman" w:hAnsi="Noto Sans" w:cs="Noto Sans"/>
          <w:sz w:val="22"/>
        </w:rPr>
      </w:pPr>
      <w:r w:rsidRPr="0021209C">
        <w:rPr>
          <w:rFonts w:ascii="Noto Sans" w:eastAsia="Times New Roman" w:hAnsi="Noto Sans" w:cs="Noto Sans"/>
          <w:sz w:val="22"/>
        </w:rPr>
        <w:t xml:space="preserve">Insight-enabled planning can also </w:t>
      </w:r>
      <w:hyperlink r:id="rId7" w:history="1">
        <w:r w:rsidRPr="0021209C">
          <w:rPr>
            <w:rFonts w:ascii="Noto Sans" w:eastAsia="Times New Roman" w:hAnsi="Noto Sans" w:cs="Noto Sans"/>
            <w:color w:val="0000EE"/>
            <w:sz w:val="22"/>
            <w:u w:val="single" w:color="0000EE"/>
          </w:rPr>
          <w:t>enhance operational efficiency</w:t>
        </w:r>
      </w:hyperlink>
      <w:r w:rsidRPr="0021209C">
        <w:rPr>
          <w:rFonts w:ascii="Noto Sans" w:eastAsia="Times New Roman" w:hAnsi="Noto Sans" w:cs="Noto Sans"/>
          <w:sz w:val="22"/>
        </w:rPr>
        <w:t xml:space="preserve">, for example, by </w:t>
      </w:r>
      <w:r w:rsidR="0021209C" w:rsidRPr="0021209C">
        <w:rPr>
          <w:rFonts w:ascii="Noto Sans" w:eastAsia="Times New Roman" w:hAnsi="Noto Sans" w:cs="Noto Sans"/>
          <w:sz w:val="22"/>
        </w:rPr>
        <w:t>minimizing</w:t>
      </w:r>
      <w:r w:rsidRPr="0021209C">
        <w:rPr>
          <w:rFonts w:ascii="Noto Sans" w:eastAsia="Times New Roman" w:hAnsi="Noto Sans" w:cs="Noto Sans"/>
          <w:sz w:val="22"/>
        </w:rPr>
        <w:t xml:space="preserve"> the number of die changeovers required. Reducing the variety of label shapes and sizes offered can simplify job costing and contribute to lower tooling costs.</w:t>
      </w:r>
    </w:p>
    <w:p w14:paraId="4292519C" w14:textId="77777777" w:rsidR="000C0F8B" w:rsidRPr="0021209C" w:rsidRDefault="000C0F8B" w:rsidP="000C0F8B">
      <w:pPr>
        <w:spacing w:before="120" w:after="120" w:line="240" w:lineRule="auto"/>
        <w:rPr>
          <w:rFonts w:ascii="Noto Sans" w:eastAsia="Times New Roman" w:hAnsi="Noto Sans" w:cs="Noto Sans"/>
          <w:sz w:val="22"/>
        </w:rPr>
      </w:pPr>
      <w:r w:rsidRPr="0021209C">
        <w:rPr>
          <w:rFonts w:ascii="Noto Sans" w:eastAsia="Times New Roman" w:hAnsi="Noto Sans" w:cs="Noto Sans"/>
          <w:b/>
          <w:bCs/>
          <w:sz w:val="22"/>
        </w:rPr>
        <w:t>Empowering sales teams</w:t>
      </w:r>
    </w:p>
    <w:p w14:paraId="0251B30E" w14:textId="5DB4D4B2" w:rsidR="000C0F8B" w:rsidRPr="0021209C" w:rsidRDefault="000C0F8B" w:rsidP="000C0F8B">
      <w:pPr>
        <w:spacing w:before="120" w:after="120" w:line="240" w:lineRule="auto"/>
        <w:rPr>
          <w:rFonts w:ascii="Noto Sans" w:eastAsia="Times New Roman" w:hAnsi="Noto Sans" w:cs="Noto Sans"/>
          <w:sz w:val="22"/>
        </w:rPr>
      </w:pPr>
      <w:r w:rsidRPr="0021209C">
        <w:rPr>
          <w:rFonts w:ascii="Noto Sans" w:eastAsia="Times New Roman" w:hAnsi="Noto Sans" w:cs="Noto Sans"/>
          <w:sz w:val="22"/>
        </w:rPr>
        <w:t xml:space="preserve">Critically, digital technology removes the reliance on </w:t>
      </w:r>
      <w:proofErr w:type="gramStart"/>
      <w:r w:rsidRPr="0021209C">
        <w:rPr>
          <w:rFonts w:ascii="Noto Sans" w:eastAsia="Times New Roman" w:hAnsi="Noto Sans" w:cs="Noto Sans"/>
          <w:sz w:val="22"/>
        </w:rPr>
        <w:t>dedicated</w:t>
      </w:r>
      <w:proofErr w:type="gramEnd"/>
      <w:r w:rsidRPr="0021209C">
        <w:rPr>
          <w:rFonts w:ascii="Noto Sans" w:eastAsia="Times New Roman" w:hAnsi="Noto Sans" w:cs="Noto Sans"/>
          <w:sz w:val="22"/>
        </w:rPr>
        <w:t xml:space="preserve"> teams of experienced print estimators, enabling them to focus their efforts on the flexographic and hybrid applications in-house. Most digital label press providers include easy-to-use cost calculators in their workflow, enabling label converters to generate cost estimates for artwork uploaded to the press between jobs. The calculator estimates the number of ink droplets per </w:t>
      </w:r>
      <w:r w:rsidR="0021209C" w:rsidRPr="0021209C">
        <w:rPr>
          <w:rFonts w:ascii="Noto Sans" w:eastAsia="Times New Roman" w:hAnsi="Noto Sans" w:cs="Noto Sans"/>
          <w:sz w:val="22"/>
        </w:rPr>
        <w:t>color</w:t>
      </w:r>
      <w:r w:rsidRPr="0021209C">
        <w:rPr>
          <w:rFonts w:ascii="Noto Sans" w:eastAsia="Times New Roman" w:hAnsi="Noto Sans" w:cs="Noto Sans"/>
          <w:sz w:val="22"/>
        </w:rPr>
        <w:t xml:space="preserve"> and the length of substrate used, and calculates the job estimate based on the costs held on file, including a fixed charge to cover overheads. </w:t>
      </w:r>
    </w:p>
    <w:p w14:paraId="134ECA59" w14:textId="77777777" w:rsidR="000C0F8B" w:rsidRPr="0021209C" w:rsidRDefault="000C0F8B" w:rsidP="000C0F8B">
      <w:pPr>
        <w:spacing w:before="120" w:after="120" w:line="240" w:lineRule="auto"/>
        <w:rPr>
          <w:rFonts w:ascii="Noto Sans" w:eastAsia="Times New Roman" w:hAnsi="Noto Sans" w:cs="Noto Sans"/>
          <w:sz w:val="22"/>
        </w:rPr>
      </w:pPr>
      <w:proofErr w:type="gramStart"/>
      <w:r w:rsidRPr="0021209C">
        <w:rPr>
          <w:rFonts w:ascii="Noto Sans" w:eastAsia="Times New Roman" w:hAnsi="Noto Sans" w:cs="Noto Sans"/>
          <w:sz w:val="22"/>
        </w:rPr>
        <w:t>Some</w:t>
      </w:r>
      <w:proofErr w:type="gramEnd"/>
      <w:r w:rsidRPr="0021209C">
        <w:rPr>
          <w:rFonts w:ascii="Noto Sans" w:eastAsia="Times New Roman" w:hAnsi="Noto Sans" w:cs="Noto Sans"/>
          <w:sz w:val="22"/>
        </w:rPr>
        <w:t xml:space="preserve"> suppliers even make their on-press calculator available offline, empowering sales and estimating teams to generate quotes remotely, without interrupting production.</w:t>
      </w:r>
    </w:p>
    <w:p w14:paraId="50B57CE5" w14:textId="77777777" w:rsidR="000C0F8B" w:rsidRPr="0021209C" w:rsidRDefault="000C0F8B" w:rsidP="000C0F8B">
      <w:pPr>
        <w:spacing w:before="120" w:after="120" w:line="240" w:lineRule="auto"/>
        <w:rPr>
          <w:rFonts w:ascii="Noto Sans" w:eastAsia="Times New Roman" w:hAnsi="Noto Sans" w:cs="Noto Sans"/>
          <w:sz w:val="22"/>
        </w:rPr>
      </w:pPr>
      <w:r w:rsidRPr="0021209C">
        <w:rPr>
          <w:rFonts w:ascii="Noto Sans" w:eastAsia="Times New Roman" w:hAnsi="Noto Sans" w:cs="Noto Sans"/>
          <w:b/>
          <w:bCs/>
          <w:sz w:val="22"/>
        </w:rPr>
        <w:t>Conclusion</w:t>
      </w:r>
    </w:p>
    <w:p w14:paraId="5D852F63" w14:textId="77777777" w:rsidR="000C0F8B" w:rsidRPr="0021209C" w:rsidRDefault="000C0F8B" w:rsidP="000C0F8B">
      <w:pPr>
        <w:spacing w:before="120" w:after="120" w:line="240" w:lineRule="auto"/>
        <w:rPr>
          <w:rFonts w:ascii="Noto Sans" w:eastAsia="Times New Roman" w:hAnsi="Noto Sans" w:cs="Noto Sans"/>
          <w:sz w:val="22"/>
        </w:rPr>
      </w:pPr>
      <w:r w:rsidRPr="0021209C">
        <w:rPr>
          <w:rFonts w:ascii="Noto Sans" w:eastAsia="Times New Roman" w:hAnsi="Noto Sans" w:cs="Noto Sans"/>
          <w:sz w:val="22"/>
        </w:rPr>
        <w:t xml:space="preserve">In today’s fast-paced, price-sensitive market, precision quoting is a strategic must. </w:t>
      </w:r>
      <w:proofErr w:type="gramStart"/>
      <w:r w:rsidRPr="0021209C">
        <w:rPr>
          <w:rFonts w:ascii="Noto Sans" w:eastAsia="Times New Roman" w:hAnsi="Noto Sans" w:cs="Noto Sans"/>
          <w:sz w:val="22"/>
        </w:rPr>
        <w:t>It’s</w:t>
      </w:r>
      <w:proofErr w:type="gramEnd"/>
      <w:r w:rsidRPr="0021209C">
        <w:rPr>
          <w:rFonts w:ascii="Noto Sans" w:eastAsia="Times New Roman" w:hAnsi="Noto Sans" w:cs="Noto Sans"/>
          <w:sz w:val="22"/>
        </w:rPr>
        <w:t xml:space="preserve"> the difference between protecting profitability and eroding margin. Between winning repeat business and losing customers to faster, more confident competitors.</w:t>
      </w:r>
    </w:p>
    <w:p w14:paraId="5977CCC5" w14:textId="0687EA28" w:rsidR="000C0F8B" w:rsidRPr="0021209C" w:rsidRDefault="000C0F8B" w:rsidP="000C0F8B">
      <w:pPr>
        <w:spacing w:before="120" w:after="120" w:line="240" w:lineRule="auto"/>
        <w:rPr>
          <w:rFonts w:ascii="Noto Sans" w:eastAsia="Times New Roman" w:hAnsi="Noto Sans" w:cs="Noto Sans"/>
          <w:sz w:val="22"/>
        </w:rPr>
      </w:pPr>
      <w:r w:rsidRPr="0021209C">
        <w:rPr>
          <w:rFonts w:ascii="Noto Sans" w:eastAsia="Times New Roman" w:hAnsi="Noto Sans" w:cs="Noto Sans"/>
          <w:sz w:val="22"/>
        </w:rPr>
        <w:t xml:space="preserve">Embracing </w:t>
      </w:r>
      <w:hyperlink r:id="rId8" w:history="1">
        <w:r w:rsidRPr="0021209C">
          <w:rPr>
            <w:rStyle w:val="Hyperlink"/>
            <w:rFonts w:ascii="Noto Sans" w:eastAsia="Times New Roman" w:hAnsi="Noto Sans" w:cs="Noto Sans"/>
            <w:sz w:val="22"/>
          </w:rPr>
          <w:t>data-driven tools</w:t>
        </w:r>
      </w:hyperlink>
      <w:r w:rsidRPr="0021209C">
        <w:rPr>
          <w:rFonts w:ascii="Noto Sans" w:eastAsia="Times New Roman" w:hAnsi="Noto Sans" w:cs="Noto Sans"/>
          <w:sz w:val="22"/>
        </w:rPr>
        <w:t xml:space="preserve"> and empowering their teams enables converters not only to protect their margins but also to build a smarter, faster, more resilient business.</w:t>
      </w:r>
    </w:p>
    <w:p w14:paraId="3BC1C138" w14:textId="77777777" w:rsidR="000C0F8B" w:rsidRPr="0021209C" w:rsidRDefault="00B15DBB" w:rsidP="00B15DBB">
      <w:pPr>
        <w:spacing w:line="240" w:lineRule="auto"/>
        <w:rPr>
          <w:rFonts w:ascii="Noto Sans" w:eastAsia="Gill Sans" w:hAnsi="Noto Sans" w:cs="Noto Sans"/>
          <w:bCs/>
          <w:sz w:val="22"/>
        </w:rPr>
      </w:pPr>
      <w:r w:rsidRPr="0021209C">
        <w:rPr>
          <w:rFonts w:ascii="Noto Sans" w:eastAsia="Gill Sans" w:hAnsi="Noto Sans" w:cs="Noto Sans"/>
          <w:bCs/>
          <w:sz w:val="20"/>
          <w:szCs w:val="20"/>
        </w:rPr>
        <w:br/>
      </w:r>
      <w:r w:rsidR="000C0F8B" w:rsidRPr="0021209C">
        <w:rPr>
          <w:rFonts w:ascii="Noto Sans" w:eastAsia="Gill Sans" w:hAnsi="Noto Sans" w:cs="Noto Sans"/>
          <w:bCs/>
          <w:sz w:val="22"/>
        </w:rPr>
        <w:t>ENDS</w:t>
      </w:r>
    </w:p>
    <w:p w14:paraId="512A86E4" w14:textId="1AC34B09" w:rsidR="005524DB" w:rsidRPr="00F67E02" w:rsidRDefault="00B15DBB" w:rsidP="00B15DBB">
      <w:pPr>
        <w:spacing w:line="240" w:lineRule="auto"/>
        <w:rPr>
          <w:rFonts w:ascii="Noto Sans" w:hAnsi="Noto Sans" w:cs="Noto Sans"/>
          <w:sz w:val="20"/>
          <w:szCs w:val="20"/>
        </w:rPr>
      </w:pPr>
      <w:r w:rsidRPr="0021209C">
        <w:rPr>
          <w:rFonts w:ascii="Noto Sans" w:eastAsia="Gill Sans" w:hAnsi="Noto Sans" w:cs="Noto Sans"/>
          <w:b/>
          <w:szCs w:val="18"/>
        </w:rPr>
        <w:br/>
      </w:r>
      <w:r w:rsidR="00240801" w:rsidRPr="0021209C">
        <w:rPr>
          <w:rFonts w:ascii="Noto Sans" w:eastAsia="Gill Sans" w:hAnsi="Noto Sans" w:cs="Noto Sans"/>
          <w:b/>
          <w:szCs w:val="18"/>
        </w:rPr>
        <w:t>Disclaimers</w:t>
      </w:r>
      <w:r w:rsidR="00240801" w:rsidRPr="0021209C">
        <w:rPr>
          <w:rFonts w:ascii="Noto Sans" w:eastAsia="Gill Sans" w:hAnsi="Noto Sans" w:cs="Noto Sans"/>
          <w:b/>
          <w:szCs w:val="18"/>
        </w:rPr>
        <w:br/>
      </w:r>
      <w:r w:rsidR="00240801" w:rsidRPr="0021209C">
        <w:rPr>
          <w:rFonts w:ascii="Noto Sans" w:eastAsia="Gill Sans" w:hAnsi="Noto Sans" w:cs="Noto Sans"/>
          <w:szCs w:val="18"/>
        </w:rPr>
        <w:lastRenderedPageBreak/>
        <w:br/>
      </w:r>
      <w:r w:rsidR="00240801" w:rsidRPr="0021209C">
        <w:rPr>
          <w:rFonts w:ascii="Noto Sans" w:hAnsi="Noto Sans" w:cs="Noto Sans"/>
          <w:b/>
          <w:bCs/>
          <w:szCs w:val="18"/>
        </w:rPr>
        <w:t>Inks</w:t>
      </w:r>
      <w:r w:rsidR="00240801" w:rsidRPr="0021209C">
        <w:rPr>
          <w:rFonts w:ascii="Noto Sans" w:hAnsi="Noto Sans" w:cs="Noto Sans"/>
          <w:szCs w:val="18"/>
        </w:rPr>
        <w:br/>
        <w:t xml:space="preserve">The information contained in this document </w:t>
      </w:r>
      <w:proofErr w:type="gramStart"/>
      <w:r w:rsidR="00240801" w:rsidRPr="0021209C">
        <w:rPr>
          <w:rFonts w:ascii="Noto Sans" w:hAnsi="Noto Sans" w:cs="Noto Sans"/>
          <w:szCs w:val="18"/>
        </w:rPr>
        <w:t>is not intended</w:t>
      </w:r>
      <w:proofErr w:type="gramEnd"/>
      <w:r w:rsidR="00240801" w:rsidRPr="0021209C">
        <w:rPr>
          <w:rFonts w:ascii="Noto Sans" w:hAnsi="Noto Sans" w:cs="Noto Sans"/>
          <w:szCs w:val="18"/>
        </w:rPr>
        <w:t xml:space="preserve"> as a substitute for undertaking appropriate testing for your specific use and circumstances. Neither Domino UK Limited nor any of Domino’s group of companies is in any way liable for any reliance that you may put on this document </w:t>
      </w:r>
      <w:proofErr w:type="gramStart"/>
      <w:r w:rsidR="00240801" w:rsidRPr="0021209C">
        <w:rPr>
          <w:rFonts w:ascii="Noto Sans" w:hAnsi="Noto Sans" w:cs="Noto Sans"/>
          <w:szCs w:val="18"/>
        </w:rPr>
        <w:t xml:space="preserve">with </w:t>
      </w:r>
      <w:r w:rsidR="0021209C" w:rsidRPr="0021209C">
        <w:rPr>
          <w:rFonts w:ascii="Noto Sans" w:hAnsi="Noto Sans" w:cs="Noto Sans"/>
          <w:szCs w:val="18"/>
        </w:rPr>
        <w:t>regard</w:t>
      </w:r>
      <w:r w:rsidR="00240801" w:rsidRPr="0021209C">
        <w:rPr>
          <w:rFonts w:ascii="Noto Sans" w:hAnsi="Noto Sans" w:cs="Noto Sans"/>
          <w:szCs w:val="18"/>
        </w:rPr>
        <w:t xml:space="preserve"> to</w:t>
      </w:r>
      <w:proofErr w:type="gramEnd"/>
      <w:r w:rsidR="00240801" w:rsidRPr="0021209C">
        <w:rPr>
          <w:rFonts w:ascii="Noto Sans" w:hAnsi="Noto Sans" w:cs="Noto Sans"/>
          <w:szCs w:val="18"/>
        </w:rPr>
        <w:t xml:space="preserve"> the suitability of any ink for your </w:t>
      </w:r>
      <w:proofErr w:type="gramStart"/>
      <w:r w:rsidR="00240801" w:rsidRPr="0021209C">
        <w:rPr>
          <w:rFonts w:ascii="Noto Sans" w:hAnsi="Noto Sans" w:cs="Noto Sans"/>
          <w:szCs w:val="18"/>
        </w:rPr>
        <w:t>particular application</w:t>
      </w:r>
      <w:proofErr w:type="gramEnd"/>
      <w:r w:rsidR="00240801" w:rsidRPr="0021209C">
        <w:rPr>
          <w:rFonts w:ascii="Noto Sans" w:hAnsi="Noto Sans" w:cs="Noto Sans"/>
          <w:szCs w:val="18"/>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240801" w:rsidRPr="0021209C">
        <w:rPr>
          <w:rFonts w:ascii="Noto Sans" w:hAnsi="Noto Sans" w:cs="Noto Sans"/>
          <w:szCs w:val="18"/>
        </w:rPr>
        <w:br/>
      </w:r>
      <w:r w:rsidR="00240801" w:rsidRPr="0021209C">
        <w:rPr>
          <w:rFonts w:ascii="Noto Sans" w:hAnsi="Noto Sans" w:cs="Noto Sans"/>
          <w:szCs w:val="18"/>
        </w:rPr>
        <w:br/>
      </w:r>
      <w:r w:rsidR="00240801" w:rsidRPr="0021209C">
        <w:rPr>
          <w:rFonts w:ascii="Noto Sans" w:hAnsi="Noto Sans" w:cs="Noto Sans"/>
          <w:b/>
          <w:bCs/>
          <w:szCs w:val="18"/>
        </w:rPr>
        <w:t>General</w:t>
      </w:r>
      <w:r w:rsidR="00240801" w:rsidRPr="0021209C">
        <w:rPr>
          <w:rFonts w:ascii="Noto Sans" w:hAnsi="Noto Sans" w:cs="Noto Sans"/>
          <w:szCs w:val="18"/>
        </w:rPr>
        <w:br/>
      </w:r>
      <w:r w:rsidR="003E7580" w:rsidRPr="0021209C">
        <w:rPr>
          <w:rFonts w:ascii="Noto Sans" w:hAnsi="Noto Sans" w:cs="Noto Sans"/>
          <w:szCs w:val="18"/>
        </w:rPr>
        <w:t xml:space="preserve">Information contained within this press release </w:t>
      </w:r>
      <w:proofErr w:type="gramStart"/>
      <w:r w:rsidR="003E7580" w:rsidRPr="0021209C">
        <w:rPr>
          <w:rFonts w:ascii="Noto Sans" w:hAnsi="Noto Sans" w:cs="Noto Sans"/>
          <w:szCs w:val="18"/>
        </w:rPr>
        <w:t>is considered to be</w:t>
      </w:r>
      <w:proofErr w:type="gramEnd"/>
      <w:r w:rsidR="003E7580" w:rsidRPr="0021209C">
        <w:rPr>
          <w:rFonts w:ascii="Noto Sans" w:hAnsi="Noto Sans" w:cs="Noto Sans"/>
          <w:szCs w:val="18"/>
        </w:rPr>
        <w:t xml:space="preserve"> true and correct at the date of publication by Domino, changes in circumstances after the time of publication may impact the accuracy of the information. </w:t>
      </w:r>
      <w:r w:rsidR="00240801" w:rsidRPr="0021209C">
        <w:rPr>
          <w:rFonts w:ascii="Noto Sans" w:hAnsi="Noto Sans" w:cs="Noto Sans"/>
          <w:szCs w:val="18"/>
        </w:rPr>
        <w:t xml:space="preserve">All </w:t>
      </w:r>
      <w:r w:rsidR="0021209C" w:rsidRPr="0021209C">
        <w:rPr>
          <w:rFonts w:ascii="Noto Sans" w:hAnsi="Noto Sans" w:cs="Noto Sans"/>
          <w:szCs w:val="18"/>
        </w:rPr>
        <w:t>performance-related</w:t>
      </w:r>
      <w:r w:rsidR="00240801" w:rsidRPr="0021209C">
        <w:rPr>
          <w:rFonts w:ascii="Noto Sans" w:hAnsi="Noto Sans" w:cs="Noto Sans"/>
          <w:szCs w:val="18"/>
        </w:rPr>
        <w:t xml:space="preserve"> figures and claims quoted in this document </w:t>
      </w:r>
      <w:proofErr w:type="gramStart"/>
      <w:r w:rsidR="00240801" w:rsidRPr="0021209C">
        <w:rPr>
          <w:rFonts w:ascii="Noto Sans" w:hAnsi="Noto Sans" w:cs="Noto Sans"/>
          <w:szCs w:val="18"/>
        </w:rPr>
        <w:t>were obtained</w:t>
      </w:r>
      <w:proofErr w:type="gramEnd"/>
      <w:r w:rsidR="00240801" w:rsidRPr="0021209C">
        <w:rPr>
          <w:rFonts w:ascii="Noto Sans" w:hAnsi="Noto Sans" w:cs="Noto Sans"/>
          <w:szCs w:val="18"/>
        </w:rPr>
        <w:t xml:space="preserve"> under specific conditions and may only </w:t>
      </w:r>
      <w:proofErr w:type="gramStart"/>
      <w:r w:rsidR="00240801" w:rsidRPr="0021209C">
        <w:rPr>
          <w:rFonts w:ascii="Noto Sans" w:hAnsi="Noto Sans" w:cs="Noto Sans"/>
          <w:szCs w:val="18"/>
        </w:rPr>
        <w:t>be replicated</w:t>
      </w:r>
      <w:proofErr w:type="gramEnd"/>
      <w:r w:rsidR="00240801" w:rsidRPr="0021209C">
        <w:rPr>
          <w:rFonts w:ascii="Noto Sans" w:hAnsi="Noto Sans" w:cs="Noto Sans"/>
          <w:szCs w:val="18"/>
        </w:rPr>
        <w:t xml:space="preserve"> under similar conditions. For specific product details, you should contact your Domino Sales Advisor. This document does not form part of any terms and conditions between you and Domino. </w:t>
      </w:r>
      <w:r w:rsidR="00240801" w:rsidRPr="0021209C">
        <w:rPr>
          <w:rFonts w:ascii="Noto Sans" w:hAnsi="Noto Sans" w:cs="Noto Sans"/>
          <w:szCs w:val="18"/>
        </w:rPr>
        <w:br/>
      </w:r>
      <w:r w:rsidR="00240801" w:rsidRPr="0021209C">
        <w:rPr>
          <w:rFonts w:ascii="Noto Sans" w:hAnsi="Noto Sans" w:cs="Noto Sans"/>
          <w:szCs w:val="18"/>
        </w:rPr>
        <w:br/>
      </w:r>
      <w:r w:rsidR="00240801" w:rsidRPr="0021209C">
        <w:rPr>
          <w:rFonts w:ascii="Noto Sans" w:hAnsi="Noto Sans" w:cs="Noto Sans"/>
          <w:b/>
          <w:bCs/>
          <w:szCs w:val="18"/>
        </w:rPr>
        <w:t>Imagery</w:t>
      </w:r>
      <w:r w:rsidR="00240801" w:rsidRPr="0021209C">
        <w:rPr>
          <w:rFonts w:ascii="Noto Sans" w:hAnsi="Noto Sans" w:cs="Noto Sans"/>
          <w:szCs w:val="18"/>
        </w:rPr>
        <w:br/>
        <w:t xml:space="preserve">Images may include optional extras or upgrades. Print quality may differ depending on consumables, printer, substrates, and other factors. Images and photographs do not form any part of any terms and conditions between you and Domino. </w:t>
      </w:r>
      <w:r w:rsidR="00240801" w:rsidRPr="0021209C">
        <w:rPr>
          <w:rFonts w:ascii="Noto Sans" w:hAnsi="Noto Sans" w:cs="Noto Sans"/>
          <w:szCs w:val="18"/>
        </w:rPr>
        <w:br/>
      </w:r>
      <w:r w:rsidR="00240801" w:rsidRPr="0021209C">
        <w:rPr>
          <w:rFonts w:ascii="Noto Sans" w:hAnsi="Noto Sans" w:cs="Noto Sans"/>
          <w:szCs w:val="18"/>
        </w:rPr>
        <w:br/>
      </w:r>
      <w:r w:rsidR="00240801" w:rsidRPr="0021209C">
        <w:rPr>
          <w:rFonts w:ascii="Noto Sans" w:hAnsi="Noto Sans" w:cs="Noto Sans"/>
          <w:b/>
          <w:bCs/>
          <w:szCs w:val="18"/>
        </w:rPr>
        <w:t>Videos</w:t>
      </w:r>
      <w:r w:rsidR="00240801" w:rsidRPr="0021209C">
        <w:rPr>
          <w:rFonts w:ascii="Noto Sans" w:hAnsi="Noto Sans" w:cs="Noto Sans"/>
          <w:szCs w:val="18"/>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00240801" w:rsidRPr="0021209C">
        <w:rPr>
          <w:rFonts w:ascii="Noto Sans" w:hAnsi="Noto Sans" w:cs="Noto Sans"/>
          <w:szCs w:val="18"/>
        </w:rPr>
        <w:br/>
      </w:r>
      <w:r w:rsidR="00240801" w:rsidRPr="0021209C">
        <w:rPr>
          <w:rFonts w:ascii="Noto Sans" w:eastAsia="Gill Sans" w:hAnsi="Noto Sans" w:cs="Noto Sans"/>
          <w:szCs w:val="18"/>
        </w:rPr>
        <w:br/>
      </w:r>
      <w:bookmarkStart w:id="1" w:name="_Hlk61949672"/>
      <w:r w:rsidR="00240801" w:rsidRPr="0021209C">
        <w:rPr>
          <w:rFonts w:ascii="Noto Sans" w:eastAsia="Gill Sans" w:hAnsi="Noto Sans" w:cs="Noto Sans"/>
          <w:b/>
          <w:szCs w:val="18"/>
        </w:rPr>
        <w:t>Notes to Editors:</w:t>
      </w:r>
      <w:r w:rsidR="00240801" w:rsidRPr="0021209C">
        <w:rPr>
          <w:rFonts w:ascii="Noto Sans" w:eastAsia="Gill Sans" w:hAnsi="Noto Sans" w:cs="Noto Sans"/>
          <w:b/>
          <w:szCs w:val="18"/>
        </w:rPr>
        <w:br/>
      </w:r>
      <w:r w:rsidR="00240801" w:rsidRPr="0021209C">
        <w:rPr>
          <w:rFonts w:ascii="Noto Sans" w:eastAsia="Gill Sans" w:hAnsi="Noto Sans" w:cs="Noto Sans"/>
          <w:szCs w:val="18"/>
        </w:rPr>
        <w:br/>
      </w:r>
      <w:r w:rsidR="00240801" w:rsidRPr="0021209C">
        <w:rPr>
          <w:rFonts w:ascii="Noto Sans" w:eastAsia="Gill Sans" w:hAnsi="Noto Sans" w:cs="Noto Sans"/>
          <w:b/>
          <w:szCs w:val="18"/>
        </w:rPr>
        <w:t>About Domino</w:t>
      </w:r>
      <w:r w:rsidR="00240801" w:rsidRPr="0021209C">
        <w:rPr>
          <w:rFonts w:ascii="Noto Sans" w:eastAsia="Gill Sans" w:hAnsi="Noto Sans" w:cs="Noto Sans"/>
          <w:b/>
          <w:szCs w:val="18"/>
        </w:rPr>
        <w:br/>
      </w:r>
      <w:r w:rsidR="00240801" w:rsidRPr="0021209C">
        <w:rPr>
          <w:rFonts w:ascii="Noto Sans" w:eastAsia="Gill Sans" w:hAnsi="Noto Sans" w:cs="Noto Sans"/>
          <w:szCs w:val="18"/>
        </w:rPr>
        <w:b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00240801" w:rsidRPr="0021209C">
        <w:rPr>
          <w:rFonts w:ascii="Noto Sans" w:eastAsia="Gill Sans" w:hAnsi="Noto Sans" w:cs="Noto Sans"/>
          <w:szCs w:val="18"/>
        </w:rPr>
        <w:br/>
      </w:r>
      <w:r w:rsidR="00240801" w:rsidRPr="0021209C">
        <w:rPr>
          <w:rFonts w:ascii="Noto Sans" w:eastAsia="Gill Sans" w:hAnsi="Noto Sans" w:cs="Noto Sans"/>
          <w:szCs w:val="18"/>
        </w:rPr>
        <w:b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sidRPr="0021209C">
        <w:rPr>
          <w:rFonts w:ascii="Noto Sans" w:eastAsia="Gill Sans" w:hAnsi="Noto Sans" w:cs="Noto Sans"/>
          <w:szCs w:val="18"/>
        </w:rPr>
        <w:br/>
      </w:r>
      <w:r w:rsidR="00240801" w:rsidRPr="0021209C">
        <w:rPr>
          <w:rFonts w:ascii="Noto Sans" w:eastAsia="Gill Sans" w:hAnsi="Noto Sans" w:cs="Noto Sans"/>
          <w:szCs w:val="18"/>
        </w:rPr>
        <w:br/>
        <w:t xml:space="preserve">Domino employs over 3,000 people worldwide and sells to more than 120 countries through a global network of 29 subsidiary offices and more than 200 distributors. Domino’s manufacturing facilities </w:t>
      </w:r>
      <w:proofErr w:type="gramStart"/>
      <w:r w:rsidR="00240801" w:rsidRPr="0021209C">
        <w:rPr>
          <w:rFonts w:ascii="Noto Sans" w:eastAsia="Gill Sans" w:hAnsi="Noto Sans" w:cs="Noto Sans"/>
          <w:szCs w:val="18"/>
        </w:rPr>
        <w:t>are located in</w:t>
      </w:r>
      <w:proofErr w:type="gramEnd"/>
      <w:r w:rsidR="00240801" w:rsidRPr="0021209C">
        <w:rPr>
          <w:rFonts w:ascii="Noto Sans" w:eastAsia="Gill Sans" w:hAnsi="Noto Sans" w:cs="Noto Sans"/>
          <w:szCs w:val="18"/>
        </w:rPr>
        <w:t xml:space="preserve"> China, Germany, India, Sweden, Switzerland, UK, and the USA.</w:t>
      </w:r>
      <w:r w:rsidR="00240801" w:rsidRPr="0021209C">
        <w:rPr>
          <w:rFonts w:ascii="Noto Sans" w:eastAsia="Gill Sans" w:hAnsi="Noto Sans" w:cs="Noto Sans"/>
          <w:szCs w:val="18"/>
        </w:rPr>
        <w:br/>
      </w:r>
      <w:r w:rsidR="00240801" w:rsidRPr="0021209C">
        <w:rPr>
          <w:rFonts w:ascii="Noto Sans" w:eastAsia="Gill Sans" w:hAnsi="Noto Sans" w:cs="Noto Sans"/>
          <w:szCs w:val="18"/>
        </w:rPr>
        <w:br/>
        <w:t>Domino became an autonomous division within Brother Industries Ltd. on 11</w:t>
      </w:r>
      <w:r w:rsidR="00240801" w:rsidRPr="0021209C">
        <w:rPr>
          <w:rFonts w:ascii="Noto Sans" w:eastAsia="Gill Sans" w:hAnsi="Noto Sans" w:cs="Noto Sans"/>
          <w:szCs w:val="18"/>
          <w:vertAlign w:val="superscript"/>
        </w:rPr>
        <w:t>th</w:t>
      </w:r>
      <w:r w:rsidR="00240801" w:rsidRPr="0021209C">
        <w:rPr>
          <w:rFonts w:ascii="Noto Sans" w:eastAsia="Gill Sans" w:hAnsi="Noto Sans" w:cs="Noto Sans"/>
          <w:szCs w:val="18"/>
        </w:rPr>
        <w:t xml:space="preserve"> June 2015. </w:t>
      </w:r>
      <w:r w:rsidR="00240801" w:rsidRPr="0021209C">
        <w:rPr>
          <w:rFonts w:ascii="Noto Sans" w:eastAsia="Gill Sans" w:hAnsi="Noto Sans" w:cs="Noto Sans"/>
          <w:szCs w:val="18"/>
        </w:rPr>
        <w:br/>
      </w:r>
      <w:r w:rsidR="00240801" w:rsidRPr="0021209C">
        <w:rPr>
          <w:rFonts w:ascii="Noto Sans" w:eastAsia="Gill Sans" w:hAnsi="Noto Sans" w:cs="Noto Sans"/>
          <w:szCs w:val="18"/>
        </w:rPr>
        <w:br/>
        <w:t xml:space="preserve">For further information on Domino, please visit </w:t>
      </w:r>
      <w:hyperlink r:id="rId9">
        <w:r w:rsidR="00240801" w:rsidRPr="0021209C">
          <w:rPr>
            <w:rFonts w:ascii="Noto Sans" w:eastAsia="Gill Sans" w:hAnsi="Noto Sans" w:cs="Noto Sans"/>
            <w:szCs w:val="18"/>
            <w:u w:val="single"/>
          </w:rPr>
          <w:t>www.domino-printing.com</w:t>
        </w:r>
      </w:hyperlink>
      <w:r w:rsidR="00240801" w:rsidRPr="0021209C">
        <w:rPr>
          <w:rFonts w:ascii="Noto Sans" w:eastAsia="Gill Sans" w:hAnsi="Noto Sans" w:cs="Noto Sans"/>
          <w:szCs w:val="18"/>
        </w:rPr>
        <w:t xml:space="preserve"> </w:t>
      </w:r>
      <w:r w:rsidR="00240801" w:rsidRPr="0021209C">
        <w:rPr>
          <w:rFonts w:ascii="Noto Sans" w:eastAsia="Gill Sans" w:hAnsi="Noto Sans" w:cs="Noto Sans"/>
          <w:szCs w:val="18"/>
        </w:rPr>
        <w:br/>
      </w:r>
      <w:r w:rsidR="00240801" w:rsidRPr="0021209C">
        <w:rPr>
          <w:rFonts w:ascii="Noto Sans" w:eastAsia="Gill Sans" w:hAnsi="Noto Sans" w:cs="Noto Sans"/>
          <w:szCs w:val="18"/>
        </w:rPr>
        <w:br/>
      </w:r>
      <w:r w:rsidR="00240801" w:rsidRPr="0021209C">
        <w:rPr>
          <w:rFonts w:ascii="Noto Sans" w:eastAsia="Gill Sans" w:hAnsi="Noto Sans" w:cs="Noto Sans"/>
          <w:b/>
          <w:szCs w:val="18"/>
        </w:rPr>
        <w:t>For more information, please contact:</w:t>
      </w:r>
      <w:r w:rsidR="00240801" w:rsidRPr="0021209C">
        <w:rPr>
          <w:rFonts w:ascii="Noto Sans" w:eastAsia="Gill Sans" w:hAnsi="Noto Sans" w:cs="Noto Sans"/>
          <w:b/>
          <w:szCs w:val="18"/>
        </w:rPr>
        <w:br/>
      </w:r>
      <w:r w:rsidR="00240801" w:rsidRPr="0021209C">
        <w:rPr>
          <w:rFonts w:ascii="Noto Sans" w:eastAsia="Gill Sans" w:hAnsi="Noto Sans" w:cs="Noto Sans"/>
          <w:b/>
          <w:szCs w:val="18"/>
        </w:rPr>
        <w:br/>
      </w:r>
      <w:r w:rsidR="00240801" w:rsidRPr="0021209C">
        <w:rPr>
          <w:rFonts w:ascii="Noto Sans" w:hAnsi="Noto Sans" w:cs="Noto Sans"/>
          <w:szCs w:val="18"/>
        </w:rPr>
        <w:t>Kathrin Farr</w:t>
      </w:r>
      <w:r w:rsidR="00240801" w:rsidRPr="0021209C">
        <w:rPr>
          <w:rFonts w:ascii="Noto Sans" w:hAnsi="Noto Sans" w:cs="Noto Sans"/>
          <w:szCs w:val="18"/>
        </w:rPr>
        <w:br/>
        <w:t xml:space="preserve">Content Executive and Copywriter  </w:t>
      </w:r>
      <w:r w:rsidR="00240801" w:rsidRPr="0021209C">
        <w:rPr>
          <w:rFonts w:ascii="Noto Sans" w:hAnsi="Noto Sans" w:cs="Noto Sans"/>
          <w:szCs w:val="18"/>
        </w:rPr>
        <w:br/>
        <w:t>Domino Printing Sciences</w:t>
      </w:r>
      <w:r w:rsidR="00240801" w:rsidRPr="0021209C">
        <w:rPr>
          <w:rFonts w:ascii="Noto Sans" w:hAnsi="Noto Sans" w:cs="Noto Sans"/>
          <w:szCs w:val="18"/>
        </w:rPr>
        <w:br/>
        <w:t>Tel: +44 (0) 1954 782551</w:t>
      </w:r>
      <w:r w:rsidR="00240801" w:rsidRPr="0021209C">
        <w:rPr>
          <w:rFonts w:ascii="Noto Sans" w:hAnsi="Noto Sans" w:cs="Noto Sans"/>
          <w:szCs w:val="18"/>
        </w:rPr>
        <w:br/>
      </w:r>
      <w:hyperlink r:id="rId10" w:history="1">
        <w:r w:rsidR="00240801" w:rsidRPr="0021209C">
          <w:rPr>
            <w:rStyle w:val="Hyperlink"/>
            <w:rFonts w:ascii="Noto Sans" w:hAnsi="Noto Sans" w:cs="Noto Sans"/>
            <w:szCs w:val="18"/>
          </w:rPr>
          <w:t>Kathrin.Farr@domino-uk.com</w:t>
        </w:r>
      </w:hyperlink>
      <w:r w:rsidR="00240801" w:rsidRPr="0021209C">
        <w:rPr>
          <w:rFonts w:ascii="Noto Sans" w:hAnsi="Noto Sans" w:cs="Noto Sans"/>
          <w:szCs w:val="18"/>
        </w:rPr>
        <w:t xml:space="preserve"> </w:t>
      </w:r>
      <w:r w:rsidR="00240801" w:rsidRPr="0021209C">
        <w:rPr>
          <w:rFonts w:ascii="Noto Sans" w:hAnsi="Noto Sans" w:cs="Noto Sans"/>
          <w:szCs w:val="18"/>
        </w:rPr>
        <w:br/>
      </w:r>
      <w:bookmarkEnd w:id="0"/>
      <w:bookmarkEnd w:id="1"/>
      <w:r w:rsidR="00240801" w:rsidRPr="0021209C">
        <w:rPr>
          <w:rFonts w:ascii="Noto Sans" w:hAnsi="Noto Sans" w:cs="Noto Sans"/>
          <w:szCs w:val="18"/>
        </w:rPr>
        <w:br/>
      </w:r>
      <w:r w:rsidR="00F67E02" w:rsidRPr="0021209C">
        <w:rPr>
          <w:rFonts w:ascii="Noto Sans" w:hAnsi="Noto Sans" w:cs="Noto Sans"/>
          <w:szCs w:val="18"/>
        </w:rPr>
        <w:t xml:space="preserve">Alex Challinor </w:t>
      </w:r>
      <w:r w:rsidR="00F67E02" w:rsidRPr="0021209C">
        <w:rPr>
          <w:rFonts w:ascii="Noto Sans" w:hAnsi="Noto Sans" w:cs="Noto Sans"/>
          <w:szCs w:val="18"/>
        </w:rPr>
        <w:br/>
        <w:t xml:space="preserve">PR and Content Manager </w:t>
      </w:r>
      <w:r w:rsidR="00F67E02" w:rsidRPr="0021209C">
        <w:rPr>
          <w:rFonts w:ascii="Noto Sans" w:hAnsi="Noto Sans" w:cs="Noto Sans"/>
          <w:szCs w:val="18"/>
        </w:rPr>
        <w:br/>
        <w:t xml:space="preserve">Domino Printing Sciences </w:t>
      </w:r>
      <w:r w:rsidR="00F67E02" w:rsidRPr="0021209C">
        <w:rPr>
          <w:rFonts w:ascii="Noto Sans" w:hAnsi="Noto Sans" w:cs="Noto Sans"/>
          <w:szCs w:val="18"/>
        </w:rPr>
        <w:br/>
        <w:t xml:space="preserve">Tel. : +44 (0) </w:t>
      </w:r>
      <w:hyperlink r:id="rId11" w:history="1">
        <w:r w:rsidR="00F67E02" w:rsidRPr="0021209C">
          <w:rPr>
            <w:rFonts w:ascii="Noto Sans" w:hAnsi="Noto Sans" w:cs="Noto Sans"/>
            <w:szCs w:val="18"/>
          </w:rPr>
          <w:t>1954 782 551</w:t>
        </w:r>
      </w:hyperlink>
      <w:r w:rsidR="00F67E02" w:rsidRPr="0021209C">
        <w:rPr>
          <w:rFonts w:ascii="Noto Sans" w:hAnsi="Noto Sans" w:cs="Noto Sans"/>
          <w:szCs w:val="18"/>
        </w:rPr>
        <w:br/>
      </w:r>
      <w:hyperlink r:id="rId12" w:history="1">
        <w:r w:rsidR="00F67E02" w:rsidRPr="0021209C">
          <w:rPr>
            <w:rStyle w:val="Hyperlink"/>
            <w:rFonts w:ascii="Noto Sans" w:hAnsi="Noto Sans" w:cs="Noto Sans"/>
            <w:szCs w:val="18"/>
          </w:rPr>
          <w:t>Alex.Challinor@domino-uk.com</w:t>
        </w:r>
      </w:hyperlink>
      <w:r w:rsidR="00F67E02" w:rsidRPr="0021209C">
        <w:rPr>
          <w:rFonts w:ascii="Noto Sans" w:hAnsi="Noto Sans" w:cs="Noto Sans"/>
          <w:szCs w:val="18"/>
        </w:rPr>
        <w:t xml:space="preserve"> </w:t>
      </w:r>
      <w:r w:rsidR="00F67E02" w:rsidRPr="0021209C">
        <w:rPr>
          <w:rFonts w:ascii="Noto Sans" w:hAnsi="Noto Sans" w:cs="Noto Sans"/>
          <w:szCs w:val="18"/>
        </w:rPr>
        <w:br/>
      </w:r>
    </w:p>
    <w:sectPr w:rsidR="005524DB" w:rsidRPr="00F67E02"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4D9E" w14:textId="77777777" w:rsidR="00F67E02" w:rsidRPr="0021209C" w:rsidRDefault="00F67E02" w:rsidP="00785717">
      <w:pPr>
        <w:spacing w:line="240" w:lineRule="auto"/>
      </w:pPr>
      <w:r w:rsidRPr="0021209C">
        <w:separator/>
      </w:r>
    </w:p>
  </w:endnote>
  <w:endnote w:type="continuationSeparator" w:id="0">
    <w:p w14:paraId="1CAA8BC0" w14:textId="77777777" w:rsidR="00F67E02" w:rsidRPr="0021209C" w:rsidRDefault="00F67E02" w:rsidP="00785717">
      <w:pPr>
        <w:spacing w:line="240" w:lineRule="auto"/>
      </w:pPr>
      <w:r w:rsidRPr="002120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Pr="0021209C"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Pr="0021209C" w:rsidRDefault="000F6D00" w:rsidP="00785717">
    <w:pPr>
      <w:pStyle w:val="Footer"/>
    </w:pPr>
    <w:r w:rsidRPr="0021209C">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sidRPr="0021209C">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Pr="0021209C"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F584" w14:textId="77777777" w:rsidR="00F67E02" w:rsidRPr="0021209C" w:rsidRDefault="00F67E02" w:rsidP="00785717">
      <w:pPr>
        <w:spacing w:line="240" w:lineRule="auto"/>
      </w:pPr>
      <w:r w:rsidRPr="0021209C">
        <w:separator/>
      </w:r>
    </w:p>
  </w:footnote>
  <w:footnote w:type="continuationSeparator" w:id="0">
    <w:p w14:paraId="668D0CF5" w14:textId="77777777" w:rsidR="00F67E02" w:rsidRPr="0021209C" w:rsidRDefault="00F67E02" w:rsidP="00785717">
      <w:pPr>
        <w:spacing w:line="240" w:lineRule="auto"/>
      </w:pPr>
      <w:r w:rsidRPr="002120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Pr="0021209C"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Pr="0021209C" w:rsidRDefault="002766D9">
    <w:pPr>
      <w:pStyle w:val="Header"/>
    </w:pPr>
    <w:r w:rsidRPr="0021209C">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Pr="0021209C"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C0F8B"/>
    <w:rsid w:val="000F6D00"/>
    <w:rsid w:val="001D743C"/>
    <w:rsid w:val="0021209C"/>
    <w:rsid w:val="002202E3"/>
    <w:rsid w:val="00240801"/>
    <w:rsid w:val="002766D9"/>
    <w:rsid w:val="00356409"/>
    <w:rsid w:val="00372E92"/>
    <w:rsid w:val="003810AA"/>
    <w:rsid w:val="003E7580"/>
    <w:rsid w:val="005272B1"/>
    <w:rsid w:val="005524DB"/>
    <w:rsid w:val="005741C7"/>
    <w:rsid w:val="005E6C45"/>
    <w:rsid w:val="00647055"/>
    <w:rsid w:val="00660F46"/>
    <w:rsid w:val="00785717"/>
    <w:rsid w:val="00791A4F"/>
    <w:rsid w:val="008220B7"/>
    <w:rsid w:val="00823B77"/>
    <w:rsid w:val="008916A8"/>
    <w:rsid w:val="008B6461"/>
    <w:rsid w:val="008E5E0C"/>
    <w:rsid w:val="008F3E38"/>
    <w:rsid w:val="00931996"/>
    <w:rsid w:val="009A1716"/>
    <w:rsid w:val="009A1DEC"/>
    <w:rsid w:val="009D6280"/>
    <w:rsid w:val="00A34918"/>
    <w:rsid w:val="00AB11DA"/>
    <w:rsid w:val="00AC1D0A"/>
    <w:rsid w:val="00B15DBB"/>
    <w:rsid w:val="00B23C3C"/>
    <w:rsid w:val="00B546C5"/>
    <w:rsid w:val="00BC7C15"/>
    <w:rsid w:val="00C063FE"/>
    <w:rsid w:val="00C44603"/>
    <w:rsid w:val="00C541FE"/>
    <w:rsid w:val="00CF1AD5"/>
    <w:rsid w:val="00DE1F9A"/>
    <w:rsid w:val="00DE2B46"/>
    <w:rsid w:val="00E03029"/>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40E8710B-8B6A-4509-9D6E-6D59976D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products/controllers/sunrise-dfe?utm_medium=non-paid&amp;utm_source=onlinepublication&amp;utm_content=pr-smarter-quotes&amp;utm_campaign=2025-int-en-Global-PR-DP-FY25-Q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domino-printing.com/en/blog/2025/the-right-press-for-the-job?utm_medium=non-paid&amp;utm_source=onlinepublication&amp;utm_content=pr-smarter-quotes&amp;utm_campaign=2025-int-en-Global-PR-DP-FY25-Q4" TargetMode="External"/><Relationship Id="rId12" Type="http://schemas.openxmlformats.org/officeDocument/2006/relationships/hyperlink" Target="mailto:Alex.Challino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omino-printing.com/en/blog/2025/beyond-cost-per-label?utm_medium=non-paid&amp;utm_source=onlinepublication&amp;utm_content=pr-smarter-quotes&amp;utm_campaign=2025-int-en-Global-PR-DP-FY25-Q4"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2026-01-21T09:09:00Z</dcterms:created>
  <dcterms:modified xsi:type="dcterms:W3CDTF">2026-01-21T09:09:00Z</dcterms:modified>
</cp:coreProperties>
</file>