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813E" w14:textId="337D3CEC" w:rsidR="000B36EA" w:rsidRPr="00B85340" w:rsidRDefault="000B36EA" w:rsidP="000B36EA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 w:rsidR="00E823C4">
        <w:rPr>
          <w:rFonts w:ascii="Calibri" w:hAnsi="Calibri" w:cs="Calibri"/>
          <w:i/>
          <w:iCs/>
          <w:sz w:val="16"/>
          <w:szCs w:val="16"/>
        </w:rPr>
        <w:t>23</w:t>
      </w:r>
      <w:r w:rsidRPr="00B85340">
        <w:rPr>
          <w:rFonts w:ascii="Calibri" w:hAnsi="Calibri" w:cs="Calibri"/>
          <w:i/>
          <w:iCs/>
          <w:sz w:val="16"/>
          <w:szCs w:val="16"/>
        </w:rPr>
        <w:t>.</w:t>
      </w:r>
      <w:r>
        <w:rPr>
          <w:rFonts w:ascii="Calibri" w:hAnsi="Calibri" w:cs="Calibri"/>
          <w:i/>
          <w:iCs/>
          <w:sz w:val="16"/>
          <w:szCs w:val="16"/>
        </w:rPr>
        <w:t>0</w:t>
      </w:r>
      <w:r w:rsidR="00E21FF0">
        <w:rPr>
          <w:rFonts w:ascii="Calibri" w:hAnsi="Calibri" w:cs="Calibri"/>
          <w:i/>
          <w:iCs/>
          <w:sz w:val="16"/>
          <w:szCs w:val="16"/>
        </w:rPr>
        <w:t>1</w:t>
      </w:r>
      <w:r w:rsidRPr="00B85340">
        <w:rPr>
          <w:rFonts w:ascii="Calibri" w:hAnsi="Calibri" w:cs="Calibri"/>
          <w:i/>
          <w:iCs/>
          <w:sz w:val="16"/>
          <w:szCs w:val="16"/>
        </w:rPr>
        <w:t>.202</w:t>
      </w:r>
      <w:r w:rsidR="00E21FF0">
        <w:rPr>
          <w:rFonts w:ascii="Calibri" w:hAnsi="Calibri" w:cs="Calibri"/>
          <w:i/>
          <w:iCs/>
          <w:sz w:val="16"/>
          <w:szCs w:val="16"/>
        </w:rPr>
        <w:t>6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343D1182" w14:textId="04AF1486" w:rsidR="000B36EA" w:rsidRPr="000B36EA" w:rsidRDefault="000B36EA" w:rsidP="000B36EA">
      <w:pPr>
        <w:rPr>
          <w:rFonts w:ascii="Calibri" w:hAnsi="Calibri" w:cs="Calibri"/>
          <w:b/>
          <w:bCs/>
          <w:sz w:val="28"/>
          <w:szCs w:val="28"/>
        </w:rPr>
      </w:pPr>
      <w:r w:rsidRPr="00B85340">
        <w:rPr>
          <w:rFonts w:ascii="Calibri" w:hAnsi="Calibri" w:cs="Calibri"/>
          <w:b/>
          <w:bCs/>
          <w:sz w:val="28"/>
          <w:szCs w:val="28"/>
        </w:rPr>
        <w:t>INFORMACJA PRASOWA</w:t>
      </w:r>
    </w:p>
    <w:p w14:paraId="23F49699" w14:textId="77777777" w:rsidR="00AB0C26" w:rsidRDefault="00AB0C26" w:rsidP="00AF1F9E">
      <w:pPr>
        <w:jc w:val="both"/>
        <w:rPr>
          <w:b/>
          <w:bCs/>
          <w:sz w:val="32"/>
          <w:szCs w:val="32"/>
        </w:rPr>
      </w:pPr>
      <w:r w:rsidRPr="00AB0C26">
        <w:rPr>
          <w:b/>
          <w:bCs/>
          <w:sz w:val="32"/>
          <w:szCs w:val="32"/>
        </w:rPr>
        <w:t>Ostatnia prosta do KSeF: cisza przed burzą czy pełna gotowość liderów rynku?</w:t>
      </w:r>
    </w:p>
    <w:p w14:paraId="5115DF13" w14:textId="51D0E714" w:rsidR="001E5359" w:rsidRDefault="0067639D" w:rsidP="00AF1F9E">
      <w:pPr>
        <w:jc w:val="both"/>
        <w:rPr>
          <w:b/>
          <w:bCs/>
          <w:sz w:val="22"/>
          <w:szCs w:val="22"/>
        </w:rPr>
      </w:pPr>
      <w:r w:rsidRPr="0067639D">
        <w:rPr>
          <w:b/>
          <w:bCs/>
          <w:sz w:val="22"/>
          <w:szCs w:val="22"/>
        </w:rPr>
        <w:t xml:space="preserve">Do wejścia w życie obowiązku korzystania z KSeF dla największych firm zostało zaledwie kilka dni, a sygnały z rynku </w:t>
      </w:r>
      <w:r w:rsidR="001250B0">
        <w:rPr>
          <w:b/>
          <w:bCs/>
          <w:sz w:val="22"/>
          <w:szCs w:val="22"/>
        </w:rPr>
        <w:t>mogą budzić nie</w:t>
      </w:r>
      <w:r w:rsidR="00595B5B">
        <w:rPr>
          <w:b/>
          <w:bCs/>
          <w:sz w:val="22"/>
          <w:szCs w:val="22"/>
        </w:rPr>
        <w:t>pokój</w:t>
      </w:r>
      <w:r w:rsidRPr="0067639D">
        <w:rPr>
          <w:b/>
          <w:bCs/>
          <w:sz w:val="22"/>
          <w:szCs w:val="22"/>
        </w:rPr>
        <w:t>.</w:t>
      </w:r>
      <w:r w:rsidR="00AF1784">
        <w:rPr>
          <w:b/>
          <w:bCs/>
          <w:sz w:val="22"/>
          <w:szCs w:val="22"/>
        </w:rPr>
        <w:t xml:space="preserve"> </w:t>
      </w:r>
      <w:r w:rsidR="001E5359" w:rsidRPr="001E5359">
        <w:rPr>
          <w:b/>
          <w:bCs/>
          <w:sz w:val="22"/>
          <w:szCs w:val="22"/>
        </w:rPr>
        <w:t xml:space="preserve">Z </w:t>
      </w:r>
      <w:r w:rsidR="001E5359">
        <w:rPr>
          <w:b/>
          <w:bCs/>
          <w:sz w:val="22"/>
          <w:szCs w:val="22"/>
        </w:rPr>
        <w:t>raportów Exorigo-Upos</w:t>
      </w:r>
      <w:r w:rsidR="001E5359" w:rsidRPr="001E5359">
        <w:rPr>
          <w:b/>
          <w:bCs/>
          <w:sz w:val="22"/>
          <w:szCs w:val="22"/>
        </w:rPr>
        <w:t xml:space="preserve"> wynika, że priorytetowość wdrożenia KSeF spadła w oczach firm z 66</w:t>
      </w:r>
      <w:r w:rsidR="001E5359">
        <w:rPr>
          <w:b/>
          <w:bCs/>
          <w:sz w:val="22"/>
          <w:szCs w:val="22"/>
        </w:rPr>
        <w:t xml:space="preserve"> proc.</w:t>
      </w:r>
      <w:r w:rsidR="001E5359" w:rsidRPr="001E5359">
        <w:rPr>
          <w:b/>
          <w:bCs/>
          <w:sz w:val="22"/>
          <w:szCs w:val="22"/>
        </w:rPr>
        <w:t xml:space="preserve"> w 2023 r</w:t>
      </w:r>
      <w:r w:rsidR="001E5359">
        <w:rPr>
          <w:b/>
          <w:bCs/>
          <w:sz w:val="22"/>
          <w:szCs w:val="22"/>
        </w:rPr>
        <w:t>.</w:t>
      </w:r>
      <w:r w:rsidR="001E5359" w:rsidRPr="001E5359">
        <w:rPr>
          <w:b/>
          <w:bCs/>
          <w:sz w:val="22"/>
          <w:szCs w:val="22"/>
        </w:rPr>
        <w:t xml:space="preserve"> do zaledwie 38</w:t>
      </w:r>
      <w:r w:rsidR="001E5359">
        <w:rPr>
          <w:b/>
          <w:bCs/>
          <w:sz w:val="22"/>
          <w:szCs w:val="22"/>
        </w:rPr>
        <w:t xml:space="preserve"> proc.</w:t>
      </w:r>
      <w:r w:rsidR="001E5359" w:rsidRPr="001E5359">
        <w:rPr>
          <w:b/>
          <w:bCs/>
          <w:sz w:val="22"/>
          <w:szCs w:val="22"/>
        </w:rPr>
        <w:t xml:space="preserve"> </w:t>
      </w:r>
      <w:r w:rsidR="001E5359">
        <w:rPr>
          <w:b/>
          <w:bCs/>
          <w:sz w:val="22"/>
          <w:szCs w:val="22"/>
        </w:rPr>
        <w:t>w 2025 r.</w:t>
      </w:r>
      <w:r w:rsidR="001E5359" w:rsidRPr="001E5359">
        <w:rPr>
          <w:b/>
          <w:bCs/>
          <w:sz w:val="22"/>
          <w:szCs w:val="22"/>
        </w:rPr>
        <w:t xml:space="preserve">, co w zestawieniu z unikaniem </w:t>
      </w:r>
      <w:r w:rsidR="00214604">
        <w:rPr>
          <w:b/>
          <w:bCs/>
          <w:sz w:val="22"/>
          <w:szCs w:val="22"/>
        </w:rPr>
        <w:t xml:space="preserve">w ostatnim czasie </w:t>
      </w:r>
      <w:r w:rsidR="001E5359" w:rsidRPr="001E5359">
        <w:rPr>
          <w:b/>
          <w:bCs/>
          <w:sz w:val="22"/>
          <w:szCs w:val="22"/>
        </w:rPr>
        <w:t>publicznych deklaracji przez największych detalistów tworzy obraz rynku pełnego obaw. Przedsiębiorcy, mimo zakończonych testów i wsparcia dostawców IT, stają przed pytaniami o dojrzałość własnych procesów, jakość danych oraz realne ryzyko paraliżu operacyjnego na starcie systemu.</w:t>
      </w:r>
    </w:p>
    <w:p w14:paraId="2B2012A3" w14:textId="77777777" w:rsidR="00694FD0" w:rsidRDefault="001E5359" w:rsidP="00AF1F9E">
      <w:pPr>
        <w:jc w:val="both"/>
        <w:rPr>
          <w:sz w:val="22"/>
          <w:szCs w:val="22"/>
        </w:rPr>
      </w:pPr>
      <w:r w:rsidRPr="001E5359">
        <w:rPr>
          <w:sz w:val="22"/>
          <w:szCs w:val="22"/>
        </w:rPr>
        <w:t xml:space="preserve">Obserwowany spadek KSeF w hierarchii najważniejszych inwestycji (z </w:t>
      </w:r>
      <w:r>
        <w:rPr>
          <w:sz w:val="22"/>
          <w:szCs w:val="22"/>
        </w:rPr>
        <w:t>1.</w:t>
      </w:r>
      <w:r w:rsidRPr="001E5359">
        <w:rPr>
          <w:sz w:val="22"/>
          <w:szCs w:val="22"/>
        </w:rPr>
        <w:t xml:space="preserve"> na </w:t>
      </w:r>
      <w:r>
        <w:rPr>
          <w:sz w:val="22"/>
          <w:szCs w:val="22"/>
        </w:rPr>
        <w:t>5.</w:t>
      </w:r>
      <w:r w:rsidRPr="001E5359">
        <w:rPr>
          <w:sz w:val="22"/>
          <w:szCs w:val="22"/>
        </w:rPr>
        <w:t xml:space="preserve"> miejsce w ciągu dwóch lat) może sugerować, że wiele organizacji etap największych zmian technologicznych ma już za sobą. Dla 44</w:t>
      </w:r>
      <w:r>
        <w:rPr>
          <w:sz w:val="22"/>
          <w:szCs w:val="22"/>
        </w:rPr>
        <w:t xml:space="preserve"> proc.</w:t>
      </w:r>
      <w:r w:rsidRPr="001E5359">
        <w:rPr>
          <w:sz w:val="22"/>
          <w:szCs w:val="22"/>
        </w:rPr>
        <w:t xml:space="preserve"> badanych wdrożenie stało się kwestią, która „może poczekać”, co jednak w obliczu nieuchronnego terminu 1 lutego budzi pytania o realny stan przygotowań na wypadek awarii czy błędów walidacji. </w:t>
      </w:r>
    </w:p>
    <w:p w14:paraId="27FE76F3" w14:textId="073A9462" w:rsidR="001E5359" w:rsidRDefault="001E5359" w:rsidP="00AF1F9E">
      <w:pPr>
        <w:jc w:val="both"/>
        <w:rPr>
          <w:sz w:val="22"/>
          <w:szCs w:val="22"/>
        </w:rPr>
      </w:pPr>
      <w:r w:rsidRPr="001E5359">
        <w:rPr>
          <w:sz w:val="22"/>
          <w:szCs w:val="22"/>
        </w:rPr>
        <w:t xml:space="preserve">Sytuacja ta jest szczególnie widoczna w sektorze retail, gdzie niechęć do publicznego zabierania głosu na temat gotowości operacyjnej pokazuje skalę niepewności. </w:t>
      </w:r>
      <w:r w:rsidRPr="00DA4532">
        <w:rPr>
          <w:b/>
          <w:bCs/>
          <w:sz w:val="22"/>
          <w:szCs w:val="22"/>
        </w:rPr>
        <w:t xml:space="preserve">Firmy obawiają się nie tylko </w:t>
      </w:r>
      <w:r w:rsidR="008105C2" w:rsidRPr="00DA4532">
        <w:rPr>
          <w:b/>
          <w:bCs/>
          <w:sz w:val="22"/>
          <w:szCs w:val="22"/>
        </w:rPr>
        <w:t xml:space="preserve">braku </w:t>
      </w:r>
      <w:r w:rsidRPr="00DA4532">
        <w:rPr>
          <w:b/>
          <w:bCs/>
          <w:sz w:val="22"/>
          <w:szCs w:val="22"/>
        </w:rPr>
        <w:t>stabilności ministerialnej infrastruktury, ale przede wszystkim tego, jak KSeF wpłynie na ich relacje z kontrahentami.</w:t>
      </w:r>
      <w:r w:rsidRPr="001E5359">
        <w:rPr>
          <w:sz w:val="22"/>
          <w:szCs w:val="22"/>
        </w:rPr>
        <w:t xml:space="preserve"> Kluczowym wyzwaniem pozostaje pytanie, czy ewentualne nieprzygotowanie części dostawców nie przełoży się na chaos w łańcuchach dostaw i błędy fakturowania, które są wskazywane jako jedno z najpoważniejszych ryzyk okresu przejściowego.</w:t>
      </w:r>
    </w:p>
    <w:p w14:paraId="7F3CCD6D" w14:textId="611A39DC" w:rsidR="00AF1F9E" w:rsidRDefault="00AF1F9E" w:rsidP="00AF1F9E">
      <w:pPr>
        <w:jc w:val="both"/>
        <w:rPr>
          <w:sz w:val="22"/>
          <w:szCs w:val="22"/>
        </w:rPr>
      </w:pPr>
      <w:r w:rsidRPr="00AF1F9E">
        <w:rPr>
          <w:sz w:val="22"/>
          <w:szCs w:val="22"/>
        </w:rPr>
        <w:t>–</w:t>
      </w:r>
      <w:r w:rsidR="00361444">
        <w:rPr>
          <w:sz w:val="22"/>
          <w:szCs w:val="22"/>
        </w:rPr>
        <w:t xml:space="preserve"> </w:t>
      </w:r>
      <w:r w:rsidR="00361444" w:rsidRPr="00361444">
        <w:rPr>
          <w:i/>
          <w:iCs/>
          <w:sz w:val="22"/>
          <w:szCs w:val="22"/>
        </w:rPr>
        <w:t>Obecna powściągliwość w deklaracjach wielu firm to nie brak przygotowania, lecz wyraz dojrzałej ostrożności przed wdrożeniem rozwiązania o tak dużej skali.</w:t>
      </w:r>
      <w:r w:rsidR="00361444">
        <w:rPr>
          <w:i/>
          <w:iCs/>
          <w:sz w:val="22"/>
          <w:szCs w:val="22"/>
        </w:rPr>
        <w:t xml:space="preserve"> </w:t>
      </w:r>
      <w:r w:rsidR="001E5359" w:rsidRPr="001E5359">
        <w:rPr>
          <w:i/>
          <w:iCs/>
          <w:sz w:val="22"/>
          <w:szCs w:val="22"/>
        </w:rPr>
        <w:t xml:space="preserve">KSeF to nie tylko prosty interfejs do wysyłki dokumentów, ale operacja na otwartym sercu systemów ERP i procesów logistycznych. </w:t>
      </w:r>
      <w:r w:rsidR="00361444" w:rsidRPr="00361444">
        <w:rPr>
          <w:i/>
          <w:iCs/>
          <w:sz w:val="22"/>
          <w:szCs w:val="22"/>
        </w:rPr>
        <w:t>Przedsiębiorstwa, które postrzegają ten obowiązek jako element szerszej strategii cyfrowej, zyskują szansę na wyeliminowanie manualnych procesów i wzmocnienie transparentności w relacjach z kontrahentami. Kluczem do sukcesu po 1 lutego nie będzie sama techniczna łączność, ale to, jak sprawnie organizacja potrafi zarządzać informacją w nowym, cyfrowym standardzie, zamieniając obowiązek regulacyjny w realną wartość biznesową i operacyjną</w:t>
      </w:r>
      <w:r w:rsidRPr="00AF1F9E">
        <w:rPr>
          <w:sz w:val="22"/>
          <w:szCs w:val="22"/>
        </w:rPr>
        <w:t xml:space="preserve"> – mówi </w:t>
      </w:r>
      <w:r w:rsidR="00B718CC" w:rsidRPr="00B718CC">
        <w:rPr>
          <w:b/>
          <w:bCs/>
          <w:sz w:val="22"/>
          <w:szCs w:val="22"/>
        </w:rPr>
        <w:t>Michał Sosnowski</w:t>
      </w:r>
      <w:r w:rsidR="00B718CC" w:rsidRPr="00B718CC">
        <w:rPr>
          <w:sz w:val="22"/>
          <w:szCs w:val="22"/>
        </w:rPr>
        <w:t>, Business Development Director</w:t>
      </w:r>
      <w:r w:rsidRPr="00B718CC">
        <w:rPr>
          <w:sz w:val="22"/>
          <w:szCs w:val="22"/>
        </w:rPr>
        <w:t xml:space="preserve"> w Exorigo-Upos.</w:t>
      </w:r>
      <w:r w:rsidRPr="00AF1F9E">
        <w:rPr>
          <w:sz w:val="22"/>
          <w:szCs w:val="22"/>
        </w:rPr>
        <w:t xml:space="preserve"> </w:t>
      </w:r>
    </w:p>
    <w:p w14:paraId="1A753D9A" w14:textId="6BF7D232" w:rsidR="00504CF1" w:rsidRPr="00976AE6" w:rsidRDefault="0032315E" w:rsidP="00AF1F9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MŚP </w:t>
      </w:r>
      <w:r w:rsidR="00804504">
        <w:rPr>
          <w:b/>
          <w:bCs/>
          <w:sz w:val="22"/>
          <w:szCs w:val="22"/>
        </w:rPr>
        <w:t>mus</w:t>
      </w:r>
      <w:r>
        <w:rPr>
          <w:b/>
          <w:bCs/>
          <w:sz w:val="22"/>
          <w:szCs w:val="22"/>
        </w:rPr>
        <w:t>i</w:t>
      </w:r>
      <w:r w:rsidR="00804504">
        <w:rPr>
          <w:b/>
          <w:bCs/>
          <w:sz w:val="22"/>
          <w:szCs w:val="22"/>
        </w:rPr>
        <w:t xml:space="preserve"> być gotow</w:t>
      </w:r>
      <w:r>
        <w:rPr>
          <w:b/>
          <w:bCs/>
          <w:sz w:val="22"/>
          <w:szCs w:val="22"/>
        </w:rPr>
        <w:t>e</w:t>
      </w:r>
      <w:r w:rsidR="00804504">
        <w:rPr>
          <w:b/>
          <w:bCs/>
          <w:sz w:val="22"/>
          <w:szCs w:val="22"/>
        </w:rPr>
        <w:t xml:space="preserve"> wcześniej</w:t>
      </w:r>
    </w:p>
    <w:p w14:paraId="600709D5" w14:textId="5B004B79" w:rsidR="00504CF1" w:rsidRDefault="00976AE6" w:rsidP="00AF1F9E">
      <w:pPr>
        <w:jc w:val="both"/>
        <w:rPr>
          <w:sz w:val="22"/>
          <w:szCs w:val="22"/>
        </w:rPr>
      </w:pPr>
      <w:r w:rsidRPr="00976AE6">
        <w:rPr>
          <w:sz w:val="22"/>
          <w:szCs w:val="22"/>
        </w:rPr>
        <w:t xml:space="preserve">Warto podkreślić, że luty 2026 roku to cezura ważna dla całego rynku, a nie tylko dla największych podmiotów. </w:t>
      </w:r>
      <w:r w:rsidRPr="00DA4532">
        <w:rPr>
          <w:b/>
          <w:bCs/>
          <w:sz w:val="22"/>
          <w:szCs w:val="22"/>
        </w:rPr>
        <w:t xml:space="preserve">Choć średnie i mniejsze firmy mają czas na obowiązkowe wdrożenie do kwietnia </w:t>
      </w:r>
      <w:r w:rsidRPr="00DA4532">
        <w:rPr>
          <w:b/>
          <w:bCs/>
          <w:sz w:val="22"/>
          <w:szCs w:val="22"/>
        </w:rPr>
        <w:lastRenderedPageBreak/>
        <w:t>2026 r., to w praktyce system obejmie je znacznie wcześniej</w:t>
      </w:r>
      <w:r w:rsidRPr="00976AE6">
        <w:rPr>
          <w:sz w:val="22"/>
          <w:szCs w:val="22"/>
        </w:rPr>
        <w:t>. Każde przedsiębiorstwo, które wystawi fakturę dużemu kontrahentowi lub odbierze od niego dokument, wejdzie w interakcję z KSeF już w lutym. Ta sieć wzajemnych powiązań biznesowych sprawia, że gotowość największych graczy determinuje tempo cyfryzacji ich mniejszych partnerów.</w:t>
      </w:r>
    </w:p>
    <w:p w14:paraId="06F51F68" w14:textId="308CE7A6" w:rsidR="00BB24EB" w:rsidRDefault="00BB24EB" w:rsidP="00AF1F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223C1" w:rsidRPr="006223C1">
        <w:rPr>
          <w:i/>
          <w:iCs/>
          <w:sz w:val="22"/>
          <w:szCs w:val="22"/>
        </w:rPr>
        <w:t>Nasi klienci słusznie obawiają się, że nieprzygotowanie części kontrahentów stanie się realnym ryzykiem na starcie KSeF. Duże przedsiębiorstwa, zobowiązane do wdrożenia od zaraz, kontrastują z mniejszymi firmami, które wciąż zakładają</w:t>
      </w:r>
      <w:r w:rsidR="00821C0D">
        <w:rPr>
          <w:i/>
          <w:iCs/>
          <w:sz w:val="22"/>
          <w:szCs w:val="22"/>
        </w:rPr>
        <w:t xml:space="preserve">, że mają na to mnóstwo </w:t>
      </w:r>
      <w:r w:rsidR="006223C1" w:rsidRPr="006223C1">
        <w:rPr>
          <w:i/>
          <w:iCs/>
          <w:sz w:val="22"/>
          <w:szCs w:val="22"/>
        </w:rPr>
        <w:t>czasu</w:t>
      </w:r>
      <w:r w:rsidR="00821C0D">
        <w:rPr>
          <w:i/>
          <w:iCs/>
          <w:sz w:val="22"/>
          <w:szCs w:val="22"/>
        </w:rPr>
        <w:t>, co grozi</w:t>
      </w:r>
      <w:r w:rsidR="006223C1" w:rsidRPr="006223C1">
        <w:rPr>
          <w:i/>
          <w:iCs/>
          <w:sz w:val="22"/>
          <w:szCs w:val="22"/>
        </w:rPr>
        <w:t xml:space="preserve"> zakłóceniami w łańcuchach dostaw. Od początku sygnalizowaliśmy potrzebę wczesnego przygotowania, niezależnie od kolejności obowiązków, by uniknąć utraty kluczowych partnerstw biznesowych</w:t>
      </w:r>
      <w:r w:rsidR="006223C1">
        <w:rPr>
          <w:i/>
          <w:iCs/>
          <w:sz w:val="22"/>
          <w:szCs w:val="22"/>
        </w:rPr>
        <w:t xml:space="preserve"> </w:t>
      </w:r>
      <w:r w:rsidR="007A0FB8">
        <w:rPr>
          <w:sz w:val="22"/>
          <w:szCs w:val="22"/>
        </w:rPr>
        <w:t>–</w:t>
      </w:r>
      <w:r w:rsidR="00821C0D">
        <w:rPr>
          <w:sz w:val="22"/>
          <w:szCs w:val="22"/>
        </w:rPr>
        <w:t xml:space="preserve"> dodaje </w:t>
      </w:r>
      <w:r w:rsidR="00821C0D" w:rsidRPr="00821C0D">
        <w:rPr>
          <w:b/>
          <w:bCs/>
          <w:sz w:val="22"/>
          <w:szCs w:val="22"/>
        </w:rPr>
        <w:t>Michał Sosonowski</w:t>
      </w:r>
      <w:r w:rsidR="007A0FB8">
        <w:rPr>
          <w:sz w:val="22"/>
          <w:szCs w:val="22"/>
        </w:rPr>
        <w:t>.</w:t>
      </w:r>
    </w:p>
    <w:p w14:paraId="33EC08CE" w14:textId="124F9EC7" w:rsidR="00B439B4" w:rsidRPr="00DA4532" w:rsidRDefault="008818EE" w:rsidP="00AF1F9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Firmy kontra KSeF – jakie wyzwania przed nimi stoją?</w:t>
      </w:r>
    </w:p>
    <w:p w14:paraId="1AEC0FFB" w14:textId="42F7B51E" w:rsidR="003E564D" w:rsidRDefault="003E564D" w:rsidP="00AF1F9E">
      <w:pPr>
        <w:jc w:val="both"/>
        <w:rPr>
          <w:sz w:val="22"/>
          <w:szCs w:val="22"/>
        </w:rPr>
      </w:pPr>
      <w:r w:rsidRPr="003E564D">
        <w:rPr>
          <w:sz w:val="22"/>
          <w:szCs w:val="22"/>
        </w:rPr>
        <w:t xml:space="preserve">Eksperci Exorigo-Upos, na podstawie przeprowadzonych wdrożeń, identyfikują pięć kluczowych obszarów, które decydują o sukcesie lub porażce w nowym systemie. Pierwszym z nich jest </w:t>
      </w:r>
      <w:r w:rsidRPr="00DA4532">
        <w:rPr>
          <w:b/>
          <w:bCs/>
          <w:sz w:val="22"/>
          <w:szCs w:val="22"/>
        </w:rPr>
        <w:t>realność testów</w:t>
      </w:r>
      <w:r w:rsidRPr="003E564D">
        <w:rPr>
          <w:sz w:val="22"/>
          <w:szCs w:val="22"/>
        </w:rPr>
        <w:t xml:space="preserve">. Środowiska testowe MF często nie oddają w pełni dynamiki codziennej pracy, dlatego kluczowe jest korzystanie z narzędzi pozwalających na symulację „jeden do jednego” na rzeczywistych danych bez wysyłki do KSeF. Kolejnym wyzwaniem jest </w:t>
      </w:r>
      <w:r w:rsidRPr="00DA4532">
        <w:rPr>
          <w:b/>
          <w:bCs/>
          <w:sz w:val="22"/>
          <w:szCs w:val="22"/>
        </w:rPr>
        <w:t>walidacja merytoryczna</w:t>
      </w:r>
      <w:r w:rsidRPr="003E564D">
        <w:rPr>
          <w:sz w:val="22"/>
          <w:szCs w:val="22"/>
        </w:rPr>
        <w:t>. KSeF sprawdza poprawność techniczną pliku XML, ale nie ocenia, czy dane biznesowe, takie jak numer zamówienia czy opis towaru, są zgodne z ustaleniami z kontrahentem. Brak dodatkowej kontroli przed wysyłką może prowadzić do masowych odrzuceń faktur przez odbiorców, mimo ich formalnej poprawności w systemie ministerialnym.</w:t>
      </w:r>
    </w:p>
    <w:p w14:paraId="6531BCB8" w14:textId="377F3164" w:rsidR="007854E9" w:rsidRDefault="000C7784" w:rsidP="00AF1F9E">
      <w:pPr>
        <w:jc w:val="both"/>
        <w:rPr>
          <w:sz w:val="22"/>
          <w:szCs w:val="22"/>
        </w:rPr>
      </w:pPr>
      <w:r w:rsidRPr="095EEB91">
        <w:rPr>
          <w:sz w:val="22"/>
          <w:szCs w:val="22"/>
        </w:rPr>
        <w:t xml:space="preserve">Równie istotne jest </w:t>
      </w:r>
      <w:r w:rsidRPr="095EEB91">
        <w:rPr>
          <w:b/>
          <w:bCs/>
          <w:sz w:val="22"/>
          <w:szCs w:val="22"/>
        </w:rPr>
        <w:t>przygotowanie na sytuacje awaryjne i chaos w środowiskach rozproszonych</w:t>
      </w:r>
      <w:r w:rsidRPr="095EEB91">
        <w:rPr>
          <w:sz w:val="22"/>
          <w:szCs w:val="22"/>
        </w:rPr>
        <w:t xml:space="preserve">. W dużych organizacjach faktury płyną z wielu źródeł: systemów POS, ERP czy WMS. </w:t>
      </w:r>
      <w:r w:rsidRPr="095EEB91">
        <w:rPr>
          <w:b/>
          <w:bCs/>
          <w:sz w:val="22"/>
          <w:szCs w:val="22"/>
        </w:rPr>
        <w:t>Bez centralnego mechanizmu zarządzania dokumentami (tzw. hubu),</w:t>
      </w:r>
      <w:r w:rsidRPr="095EEB91">
        <w:rPr>
          <w:sz w:val="22"/>
          <w:szCs w:val="22"/>
        </w:rPr>
        <w:t xml:space="preserve"> ryzyko powstawania duplikatów i błędów w księgowaniu rośnie wykładniczo. Eksperci wskazują także na </w:t>
      </w:r>
      <w:r w:rsidRPr="095EEB91">
        <w:rPr>
          <w:b/>
          <w:bCs/>
          <w:sz w:val="22"/>
          <w:szCs w:val="22"/>
        </w:rPr>
        <w:t>specyficzne wyzwania techniczne</w:t>
      </w:r>
      <w:r w:rsidRPr="095EEB91">
        <w:rPr>
          <w:sz w:val="22"/>
          <w:szCs w:val="22"/>
        </w:rPr>
        <w:t>, jak np. kody QR w standardzie 2.0. Obecnie skanowanie takich kodów może zwracać komunikat „Not Found”, gdyż pełna obsługa backendowa ruszy</w:t>
      </w:r>
      <w:r w:rsidR="3866EE33" w:rsidRPr="095EEB91">
        <w:rPr>
          <w:sz w:val="22"/>
          <w:szCs w:val="22"/>
        </w:rPr>
        <w:t xml:space="preserve"> </w:t>
      </w:r>
      <w:r w:rsidRPr="095EEB91">
        <w:rPr>
          <w:sz w:val="22"/>
          <w:szCs w:val="22"/>
        </w:rPr>
        <w:t>dopiero w lutym. Wymaga to od firm opracowania procedur przejściowych i jasnej komunikacji z kontrahentami, by uniknąć nieporozumień na starcie.</w:t>
      </w:r>
    </w:p>
    <w:p w14:paraId="457310DB" w14:textId="08BA5A52" w:rsidR="00B544F1" w:rsidRDefault="00B544F1" w:rsidP="00D17534">
      <w:pPr>
        <w:jc w:val="both"/>
        <w:rPr>
          <w:b/>
          <w:bCs/>
          <w:sz w:val="22"/>
          <w:szCs w:val="22"/>
        </w:rPr>
      </w:pPr>
      <w:r w:rsidRPr="00B544F1">
        <w:rPr>
          <w:b/>
          <w:bCs/>
          <w:sz w:val="22"/>
          <w:szCs w:val="22"/>
        </w:rPr>
        <w:t>Techniczna przerwa na finiszu wdrożenia</w:t>
      </w:r>
    </w:p>
    <w:p w14:paraId="4F1A998D" w14:textId="77777777" w:rsidR="00B544F1" w:rsidRDefault="00B544F1" w:rsidP="00B544F1">
      <w:pPr>
        <w:jc w:val="both"/>
        <w:rPr>
          <w:sz w:val="22"/>
          <w:szCs w:val="22"/>
        </w:rPr>
      </w:pPr>
      <w:r w:rsidRPr="00B544F1">
        <w:rPr>
          <w:sz w:val="22"/>
          <w:szCs w:val="22"/>
        </w:rPr>
        <w:t xml:space="preserve">Im bliżej obowiązkowego startu KSeF, tym wyraźniej widać, że ostatnie dni przed wdrożeniem mogą okazać się dla wielu firm najtrudniejszym etapem całego procesu. </w:t>
      </w:r>
    </w:p>
    <w:p w14:paraId="6D16C17B" w14:textId="40C5B59F" w:rsidR="00B544F1" w:rsidRPr="00B544F1" w:rsidRDefault="00B544F1" w:rsidP="00B544F1">
      <w:pPr>
        <w:jc w:val="both"/>
        <w:rPr>
          <w:sz w:val="22"/>
          <w:szCs w:val="22"/>
        </w:rPr>
      </w:pPr>
      <w:r w:rsidRPr="00B544F1">
        <w:rPr>
          <w:sz w:val="22"/>
          <w:szCs w:val="22"/>
        </w:rPr>
        <w:t xml:space="preserve">– </w:t>
      </w:r>
      <w:r w:rsidRPr="00B544F1">
        <w:rPr>
          <w:i/>
          <w:iCs/>
          <w:sz w:val="22"/>
          <w:szCs w:val="22"/>
        </w:rPr>
        <w:t xml:space="preserve">Wielu naszych klientów </w:t>
      </w:r>
      <w:r w:rsidR="00821C0D">
        <w:rPr>
          <w:i/>
          <w:iCs/>
          <w:sz w:val="22"/>
          <w:szCs w:val="22"/>
        </w:rPr>
        <w:t>niepokoi</w:t>
      </w:r>
      <w:r w:rsidRPr="00B544F1">
        <w:rPr>
          <w:i/>
          <w:iCs/>
          <w:sz w:val="22"/>
          <w:szCs w:val="22"/>
        </w:rPr>
        <w:t xml:space="preserve"> chaos organizacyjnego, który towarzyszy</w:t>
      </w:r>
      <w:r w:rsidR="00821C0D">
        <w:rPr>
          <w:i/>
          <w:iCs/>
          <w:sz w:val="22"/>
          <w:szCs w:val="22"/>
        </w:rPr>
        <w:t xml:space="preserve"> temu obowiązkowi od początku i może towarzyszyć</w:t>
      </w:r>
      <w:r w:rsidRPr="00B544F1">
        <w:rPr>
          <w:i/>
          <w:iCs/>
          <w:sz w:val="22"/>
          <w:szCs w:val="22"/>
        </w:rPr>
        <w:t xml:space="preserve"> wdrożeniu</w:t>
      </w:r>
      <w:r w:rsidRPr="00B544F1">
        <w:rPr>
          <w:sz w:val="22"/>
          <w:szCs w:val="22"/>
        </w:rPr>
        <w:t xml:space="preserve"> – mówi </w:t>
      </w:r>
      <w:r w:rsidR="00821C0D" w:rsidRPr="00821C0D">
        <w:rPr>
          <w:b/>
          <w:bCs/>
          <w:sz w:val="22"/>
          <w:szCs w:val="22"/>
        </w:rPr>
        <w:t>Sosnowski</w:t>
      </w:r>
      <w:r>
        <w:rPr>
          <w:sz w:val="22"/>
          <w:szCs w:val="22"/>
        </w:rPr>
        <w:t xml:space="preserve">. </w:t>
      </w:r>
      <w:r w:rsidRPr="00B544F1">
        <w:rPr>
          <w:sz w:val="22"/>
          <w:szCs w:val="22"/>
        </w:rPr>
        <w:t xml:space="preserve">– </w:t>
      </w:r>
      <w:r w:rsidRPr="00B544F1">
        <w:rPr>
          <w:i/>
          <w:iCs/>
          <w:sz w:val="22"/>
          <w:szCs w:val="22"/>
        </w:rPr>
        <w:t>I trudno się temu dziwić, bo każda tak duża zmiana ma bezpośredni wpływ na planowanie procesów, organizację pracy i decyzje operacyjne podejmowane w firmach.</w:t>
      </w:r>
    </w:p>
    <w:p w14:paraId="1D09897E" w14:textId="77777777" w:rsidR="00B544F1" w:rsidRPr="00B544F1" w:rsidRDefault="00B544F1" w:rsidP="00B544F1">
      <w:pPr>
        <w:jc w:val="both"/>
        <w:rPr>
          <w:sz w:val="22"/>
          <w:szCs w:val="22"/>
        </w:rPr>
      </w:pPr>
      <w:r w:rsidRPr="00B544F1">
        <w:rPr>
          <w:sz w:val="22"/>
          <w:szCs w:val="22"/>
        </w:rPr>
        <w:lastRenderedPageBreak/>
        <w:t>Dodatkowym wyzwaniem będzie zaplanowana przez Ministerstwo Finansów przerwa techniczna w działaniu systemu KSeF 1.0, która potrwa od 26 do 31 stycznia 2026 r. W tym czasie niedostępne będą wszystkie kluczowe komponenty systemu, w tym Aplikacja Podatnika 1.0, Aplikacja Mobilna 1.0 oraz Moduł Certyfikatów i Uprawnień, a także usługi korzystające z integracji z KSeF 1.0 w systemach komercyjnych i aplikacji e-Mikrofirma. Przerwa jest niezbędna do dokończenia wdrażania docelowej wersji systemu – KSeF 2.0, która zgodnie z harmonogramem zostanie uruchomiona 1 lutego 2026 r. i od tego dnia będzie jedynym obowiązującym rozwiązaniem. Wraz z jej startem przestanie funkcjonować dotychczasowy KSeF 1.0, w tym Moduł Certyfikatów i Uprawnień. W trakcie przerwy technicznej możliwe będzie jedynie wnioskowanie o uprawnienia podstawowe za pomocą formularza ZAW-FA, a od 28 stycznia przedsiębiorcy zyskają dostęp do weryfikacji usług KSeF 2.0 w środowisku produkcyjnym. Pełne nadawanie uprawnień i składanie wniosków o certyfikaty zostanie wznowione dopiero po uruchomieniu nowej wersji systemu.</w:t>
      </w:r>
    </w:p>
    <w:p w14:paraId="32D7D867" w14:textId="538DC85D" w:rsidR="00B544F1" w:rsidRDefault="00B544F1" w:rsidP="00B544F1">
      <w:pPr>
        <w:jc w:val="both"/>
        <w:rPr>
          <w:sz w:val="22"/>
          <w:szCs w:val="22"/>
        </w:rPr>
      </w:pPr>
      <w:r w:rsidRPr="00D17534">
        <w:rPr>
          <w:sz w:val="22"/>
          <w:szCs w:val="22"/>
        </w:rPr>
        <w:t xml:space="preserve">W miarę zbliżania się daty granicznej, rynek handlowy dzieli się na dwa obozy: optymalizatorów, którzy już teraz konsumują owoce automatyzacji, oraz obserwatorów, liczących na łagodne przejście przez proces wdrożenia. Ostateczna weryfikacja nastąpi już wkrótce, a jej wynik zdefiniuje standardy transparentności i nowoczesności polskiego biznesu </w:t>
      </w:r>
      <w:r w:rsidRPr="00361444">
        <w:rPr>
          <w:sz w:val="22"/>
          <w:szCs w:val="22"/>
        </w:rPr>
        <w:t>tempo cyfrowej transformacji całego sektora handlu</w:t>
      </w:r>
      <w:r>
        <w:rPr>
          <w:sz w:val="22"/>
          <w:szCs w:val="22"/>
        </w:rPr>
        <w:t xml:space="preserve"> </w:t>
      </w:r>
      <w:r w:rsidRPr="00D17534">
        <w:rPr>
          <w:sz w:val="22"/>
          <w:szCs w:val="22"/>
        </w:rPr>
        <w:t>na kolejne lata.</w:t>
      </w:r>
    </w:p>
    <w:p w14:paraId="6A7627A8" w14:textId="1D95BCB0" w:rsidR="00F52463" w:rsidRPr="00F52463" w:rsidRDefault="00F52463" w:rsidP="00D17534">
      <w:pPr>
        <w:jc w:val="both"/>
        <w:rPr>
          <w:sz w:val="22"/>
          <w:szCs w:val="22"/>
        </w:rPr>
      </w:pPr>
    </w:p>
    <w:sectPr w:rsidR="00F52463" w:rsidRPr="00F524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4A36" w14:textId="77777777" w:rsidR="004020B6" w:rsidRDefault="004020B6" w:rsidP="000B36EA">
      <w:pPr>
        <w:spacing w:after="0" w:line="240" w:lineRule="auto"/>
      </w:pPr>
      <w:r>
        <w:separator/>
      </w:r>
    </w:p>
  </w:endnote>
  <w:endnote w:type="continuationSeparator" w:id="0">
    <w:p w14:paraId="77172EC0" w14:textId="77777777" w:rsidR="004020B6" w:rsidRDefault="004020B6" w:rsidP="000B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1BC3" w14:textId="77777777" w:rsidR="004020B6" w:rsidRDefault="004020B6" w:rsidP="000B36EA">
      <w:pPr>
        <w:spacing w:after="0" w:line="240" w:lineRule="auto"/>
      </w:pPr>
      <w:r>
        <w:separator/>
      </w:r>
    </w:p>
  </w:footnote>
  <w:footnote w:type="continuationSeparator" w:id="0">
    <w:p w14:paraId="6BFE66BD" w14:textId="77777777" w:rsidR="004020B6" w:rsidRDefault="004020B6" w:rsidP="000B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352D" w14:textId="3B16BE0B" w:rsidR="000B36EA" w:rsidRDefault="000B36E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856F94" wp14:editId="4054845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1798320"/>
          <wp:effectExtent l="0" t="0" r="9525" b="0"/>
          <wp:wrapSquare wrapText="bothSides"/>
          <wp:docPr id="2" name="Obraz 2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037D"/>
    <w:multiLevelType w:val="multilevel"/>
    <w:tmpl w:val="16E6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46585F"/>
    <w:multiLevelType w:val="multilevel"/>
    <w:tmpl w:val="133A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1F7936"/>
    <w:multiLevelType w:val="multilevel"/>
    <w:tmpl w:val="B852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C48FF"/>
    <w:multiLevelType w:val="multilevel"/>
    <w:tmpl w:val="5F5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14500">
    <w:abstractNumId w:val="3"/>
  </w:num>
  <w:num w:numId="2" w16cid:durableId="1235622815">
    <w:abstractNumId w:val="2"/>
  </w:num>
  <w:num w:numId="3" w16cid:durableId="1583447405">
    <w:abstractNumId w:val="1"/>
  </w:num>
  <w:num w:numId="4" w16cid:durableId="16498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AC"/>
    <w:rsid w:val="00007866"/>
    <w:rsid w:val="0001029F"/>
    <w:rsid w:val="00013C19"/>
    <w:rsid w:val="000307A1"/>
    <w:rsid w:val="00043A4E"/>
    <w:rsid w:val="00046EE3"/>
    <w:rsid w:val="00063C84"/>
    <w:rsid w:val="00065FF8"/>
    <w:rsid w:val="00084E2F"/>
    <w:rsid w:val="000859B9"/>
    <w:rsid w:val="00090DBF"/>
    <w:rsid w:val="000B36EA"/>
    <w:rsid w:val="000B429C"/>
    <w:rsid w:val="000C2431"/>
    <w:rsid w:val="000C4A4D"/>
    <w:rsid w:val="000C5AD1"/>
    <w:rsid w:val="000C7784"/>
    <w:rsid w:val="000E2267"/>
    <w:rsid w:val="000F2228"/>
    <w:rsid w:val="000F5478"/>
    <w:rsid w:val="000F5879"/>
    <w:rsid w:val="00103AD4"/>
    <w:rsid w:val="00112DCA"/>
    <w:rsid w:val="00113642"/>
    <w:rsid w:val="001250B0"/>
    <w:rsid w:val="001255EE"/>
    <w:rsid w:val="00142ABC"/>
    <w:rsid w:val="00145401"/>
    <w:rsid w:val="0016177C"/>
    <w:rsid w:val="00162906"/>
    <w:rsid w:val="00171E21"/>
    <w:rsid w:val="0017656B"/>
    <w:rsid w:val="00177404"/>
    <w:rsid w:val="00185241"/>
    <w:rsid w:val="001C19EC"/>
    <w:rsid w:val="001E5359"/>
    <w:rsid w:val="002007A2"/>
    <w:rsid w:val="002024A2"/>
    <w:rsid w:val="00204C44"/>
    <w:rsid w:val="00210861"/>
    <w:rsid w:val="00214604"/>
    <w:rsid w:val="00217ED4"/>
    <w:rsid w:val="00234ADD"/>
    <w:rsid w:val="002522D4"/>
    <w:rsid w:val="0026415C"/>
    <w:rsid w:val="0028522A"/>
    <w:rsid w:val="0029250E"/>
    <w:rsid w:val="002B7991"/>
    <w:rsid w:val="002C11AE"/>
    <w:rsid w:val="002D1297"/>
    <w:rsid w:val="002D63D2"/>
    <w:rsid w:val="002E4C1D"/>
    <w:rsid w:val="002E5036"/>
    <w:rsid w:val="002F3177"/>
    <w:rsid w:val="002F6BF2"/>
    <w:rsid w:val="003015C1"/>
    <w:rsid w:val="00320298"/>
    <w:rsid w:val="0032315E"/>
    <w:rsid w:val="0033399A"/>
    <w:rsid w:val="00345889"/>
    <w:rsid w:val="00354C2D"/>
    <w:rsid w:val="00361444"/>
    <w:rsid w:val="00383E18"/>
    <w:rsid w:val="00387FEB"/>
    <w:rsid w:val="003A413E"/>
    <w:rsid w:val="003A6C6A"/>
    <w:rsid w:val="003C103B"/>
    <w:rsid w:val="003C2F37"/>
    <w:rsid w:val="003C4A4F"/>
    <w:rsid w:val="003C7C95"/>
    <w:rsid w:val="003E2ED4"/>
    <w:rsid w:val="003E3481"/>
    <w:rsid w:val="003E564D"/>
    <w:rsid w:val="003F6A11"/>
    <w:rsid w:val="003F79C8"/>
    <w:rsid w:val="004020B6"/>
    <w:rsid w:val="00403EFD"/>
    <w:rsid w:val="00440BD6"/>
    <w:rsid w:val="0047307E"/>
    <w:rsid w:val="004A2FE6"/>
    <w:rsid w:val="004B2764"/>
    <w:rsid w:val="004C6523"/>
    <w:rsid w:val="004D0883"/>
    <w:rsid w:val="00504CF1"/>
    <w:rsid w:val="00524C06"/>
    <w:rsid w:val="0052515B"/>
    <w:rsid w:val="00525BF1"/>
    <w:rsid w:val="00534F40"/>
    <w:rsid w:val="00535631"/>
    <w:rsid w:val="00543F81"/>
    <w:rsid w:val="00551A59"/>
    <w:rsid w:val="00552A59"/>
    <w:rsid w:val="005567B4"/>
    <w:rsid w:val="00556EBC"/>
    <w:rsid w:val="005609F7"/>
    <w:rsid w:val="005759F2"/>
    <w:rsid w:val="00582926"/>
    <w:rsid w:val="005839D7"/>
    <w:rsid w:val="00595B5B"/>
    <w:rsid w:val="00597F3C"/>
    <w:rsid w:val="005B3D39"/>
    <w:rsid w:val="005C1467"/>
    <w:rsid w:val="005C5754"/>
    <w:rsid w:val="005C5DE0"/>
    <w:rsid w:val="005E0970"/>
    <w:rsid w:val="006055F5"/>
    <w:rsid w:val="006223C1"/>
    <w:rsid w:val="00623349"/>
    <w:rsid w:val="00623B91"/>
    <w:rsid w:val="006241CD"/>
    <w:rsid w:val="00661FC7"/>
    <w:rsid w:val="00666A56"/>
    <w:rsid w:val="006761BE"/>
    <w:rsid w:val="0067639D"/>
    <w:rsid w:val="00684206"/>
    <w:rsid w:val="00694FD0"/>
    <w:rsid w:val="006B495F"/>
    <w:rsid w:val="006C777E"/>
    <w:rsid w:val="006F215B"/>
    <w:rsid w:val="006F5C81"/>
    <w:rsid w:val="006F638B"/>
    <w:rsid w:val="007261A2"/>
    <w:rsid w:val="00733A33"/>
    <w:rsid w:val="00734AEE"/>
    <w:rsid w:val="00751362"/>
    <w:rsid w:val="00763CAD"/>
    <w:rsid w:val="0076767D"/>
    <w:rsid w:val="007854E9"/>
    <w:rsid w:val="007A0FB8"/>
    <w:rsid w:val="007A72B7"/>
    <w:rsid w:val="007B5F5F"/>
    <w:rsid w:val="007B6C79"/>
    <w:rsid w:val="007C5103"/>
    <w:rsid w:val="007C744F"/>
    <w:rsid w:val="007E7862"/>
    <w:rsid w:val="0080173C"/>
    <w:rsid w:val="00804504"/>
    <w:rsid w:val="008105C2"/>
    <w:rsid w:val="00815A8B"/>
    <w:rsid w:val="00821C0D"/>
    <w:rsid w:val="00822CC1"/>
    <w:rsid w:val="0083770F"/>
    <w:rsid w:val="008412EC"/>
    <w:rsid w:val="00853D50"/>
    <w:rsid w:val="008678E3"/>
    <w:rsid w:val="00875C93"/>
    <w:rsid w:val="008764E4"/>
    <w:rsid w:val="008818EE"/>
    <w:rsid w:val="0089218F"/>
    <w:rsid w:val="008A3542"/>
    <w:rsid w:val="008B737C"/>
    <w:rsid w:val="008C0E2E"/>
    <w:rsid w:val="008E74EB"/>
    <w:rsid w:val="008F63A2"/>
    <w:rsid w:val="009041A3"/>
    <w:rsid w:val="009160EB"/>
    <w:rsid w:val="00925235"/>
    <w:rsid w:val="009454E4"/>
    <w:rsid w:val="00954463"/>
    <w:rsid w:val="00960944"/>
    <w:rsid w:val="00976AE6"/>
    <w:rsid w:val="009857F3"/>
    <w:rsid w:val="00991B79"/>
    <w:rsid w:val="00993EB5"/>
    <w:rsid w:val="009A7969"/>
    <w:rsid w:val="009B16D0"/>
    <w:rsid w:val="009B2BD8"/>
    <w:rsid w:val="009D00A3"/>
    <w:rsid w:val="009D33F3"/>
    <w:rsid w:val="009D6613"/>
    <w:rsid w:val="009E0049"/>
    <w:rsid w:val="009E3C02"/>
    <w:rsid w:val="009F4CED"/>
    <w:rsid w:val="00A014EB"/>
    <w:rsid w:val="00A208AC"/>
    <w:rsid w:val="00A32982"/>
    <w:rsid w:val="00A33A02"/>
    <w:rsid w:val="00A42B9B"/>
    <w:rsid w:val="00A965DC"/>
    <w:rsid w:val="00A967E7"/>
    <w:rsid w:val="00AA462D"/>
    <w:rsid w:val="00AA5B3F"/>
    <w:rsid w:val="00AA6F83"/>
    <w:rsid w:val="00AB0C26"/>
    <w:rsid w:val="00AB4BD7"/>
    <w:rsid w:val="00AB7B9F"/>
    <w:rsid w:val="00AC2EB8"/>
    <w:rsid w:val="00AC780F"/>
    <w:rsid w:val="00AD09A3"/>
    <w:rsid w:val="00AF0B91"/>
    <w:rsid w:val="00AF1784"/>
    <w:rsid w:val="00AF1F9E"/>
    <w:rsid w:val="00AF38AC"/>
    <w:rsid w:val="00B0312D"/>
    <w:rsid w:val="00B0374B"/>
    <w:rsid w:val="00B35925"/>
    <w:rsid w:val="00B439B4"/>
    <w:rsid w:val="00B544F1"/>
    <w:rsid w:val="00B718CC"/>
    <w:rsid w:val="00B776AC"/>
    <w:rsid w:val="00B81170"/>
    <w:rsid w:val="00B94217"/>
    <w:rsid w:val="00BA08F2"/>
    <w:rsid w:val="00BA2B30"/>
    <w:rsid w:val="00BB2196"/>
    <w:rsid w:val="00BB24EB"/>
    <w:rsid w:val="00BB61AE"/>
    <w:rsid w:val="00BB6BCF"/>
    <w:rsid w:val="00BF197B"/>
    <w:rsid w:val="00BF4040"/>
    <w:rsid w:val="00C17173"/>
    <w:rsid w:val="00C24904"/>
    <w:rsid w:val="00C34BB7"/>
    <w:rsid w:val="00C40582"/>
    <w:rsid w:val="00C62DB4"/>
    <w:rsid w:val="00C676C4"/>
    <w:rsid w:val="00C82D4C"/>
    <w:rsid w:val="00C87D84"/>
    <w:rsid w:val="00CC0F08"/>
    <w:rsid w:val="00CE3AB7"/>
    <w:rsid w:val="00CF1670"/>
    <w:rsid w:val="00D17534"/>
    <w:rsid w:val="00D31A68"/>
    <w:rsid w:val="00D31C31"/>
    <w:rsid w:val="00D31F9C"/>
    <w:rsid w:val="00D4429E"/>
    <w:rsid w:val="00D512A2"/>
    <w:rsid w:val="00D56DA8"/>
    <w:rsid w:val="00D645C0"/>
    <w:rsid w:val="00D74CC7"/>
    <w:rsid w:val="00DA4532"/>
    <w:rsid w:val="00DE3755"/>
    <w:rsid w:val="00E04608"/>
    <w:rsid w:val="00E069DC"/>
    <w:rsid w:val="00E13C78"/>
    <w:rsid w:val="00E1595A"/>
    <w:rsid w:val="00E21FF0"/>
    <w:rsid w:val="00E823C4"/>
    <w:rsid w:val="00E855AD"/>
    <w:rsid w:val="00E91E75"/>
    <w:rsid w:val="00E945F1"/>
    <w:rsid w:val="00EA37BD"/>
    <w:rsid w:val="00EC5F77"/>
    <w:rsid w:val="00ED25D1"/>
    <w:rsid w:val="00F1323E"/>
    <w:rsid w:val="00F13696"/>
    <w:rsid w:val="00F25B98"/>
    <w:rsid w:val="00F34226"/>
    <w:rsid w:val="00F34869"/>
    <w:rsid w:val="00F36423"/>
    <w:rsid w:val="00F371B3"/>
    <w:rsid w:val="00F52463"/>
    <w:rsid w:val="00F61CE5"/>
    <w:rsid w:val="00F625BF"/>
    <w:rsid w:val="00F779B0"/>
    <w:rsid w:val="00F84825"/>
    <w:rsid w:val="095EEB91"/>
    <w:rsid w:val="3866EE33"/>
    <w:rsid w:val="4026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30BC"/>
  <w15:chartTrackingRefBased/>
  <w15:docId w15:val="{DDF3D237-F42D-40B4-9F9E-AF4EA5EE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EB"/>
  </w:style>
  <w:style w:type="paragraph" w:styleId="Nagwek1">
    <w:name w:val="heading 1"/>
    <w:basedOn w:val="Normalny"/>
    <w:next w:val="Normalny"/>
    <w:link w:val="Nagwek1Znak"/>
    <w:uiPriority w:val="9"/>
    <w:qFormat/>
    <w:rsid w:val="00AF3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3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3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3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38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38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38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38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38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38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3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3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38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38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38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8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8A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C14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4F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4F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4F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F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F4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B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6EA"/>
  </w:style>
  <w:style w:type="paragraph" w:styleId="Stopka">
    <w:name w:val="footer"/>
    <w:basedOn w:val="Normalny"/>
    <w:link w:val="StopkaZnak"/>
    <w:uiPriority w:val="99"/>
    <w:unhideWhenUsed/>
    <w:rsid w:val="000B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39d1b865540a3241290416ad94a0fbbe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0f8f9e4463ab26128288a1b28c8deb63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7776D-5D1F-43B2-8BA1-38D16563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E6F0A-9123-43C6-84F2-DDFD3A2EE474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customXml/itemProps3.xml><?xml version="1.0" encoding="utf-8"?>
<ds:datastoreItem xmlns:ds="http://schemas.openxmlformats.org/officeDocument/2006/customXml" ds:itemID="{BF4EFDDF-CAA0-44D3-BA8E-7FB88D0D7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 CCG</dc:creator>
  <cp:keywords/>
  <dc:description/>
  <cp:lastModifiedBy>Karolina Kwiecień CCG</cp:lastModifiedBy>
  <cp:revision>115</cp:revision>
  <dcterms:created xsi:type="dcterms:W3CDTF">2025-04-05T03:09:00Z</dcterms:created>
  <dcterms:modified xsi:type="dcterms:W3CDTF">2026-01-23T08:09:00Z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