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both"/>
        <w:rPr/>
      </w:pPr>
      <w:bookmarkStart w:colFirst="0" w:colLast="0" w:name="_het2wamkktgi" w:id="0"/>
      <w:bookmarkEnd w:id="0"/>
      <w:r w:rsidDel="00000000" w:rsidR="00000000" w:rsidRPr="00000000">
        <w:rPr>
          <w:b w:val="1"/>
          <w:bCs w:val="1"/>
          <w:rtl w:val="0"/>
        </w:rPr>
        <w:t xml:space="preserve">Roślinne trendy żywieniowe 2026 – najważniejsze trendy i innowacje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jc w:val="both"/>
        <w:rPr/>
      </w:pPr>
      <w:bookmarkStart w:colFirst="0" w:colLast="0" w:name="_jqsux79gv026" w:id="1"/>
      <w:bookmarkEnd w:id="1"/>
      <w:r w:rsidDel="00000000" w:rsidR="00000000" w:rsidRPr="00000000">
        <w:rPr>
          <w:rtl w:val="0"/>
        </w:rPr>
        <w:t xml:space="preserve">Dbanie o zdrowie istotniejsze niż kwestie środowiskowe, błonnik ważniejszy niż białko, a strączki i fermentacja precyzyjna zamiast </w:t>
      </w:r>
      <w:r w:rsidDel="00000000" w:rsidR="00000000" w:rsidRPr="00000000">
        <w:rPr>
          <w:rtl w:val="0"/>
        </w:rPr>
        <w:t xml:space="preserve">ultraprzetworzonej</w:t>
      </w:r>
      <w:r w:rsidDel="00000000" w:rsidR="00000000" w:rsidRPr="00000000">
        <w:rPr>
          <w:rtl w:val="0"/>
        </w:rPr>
        <w:t xml:space="preserve"> żywności – tak może wyglądać rynek żywności roślinnej w 2026 roku.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Rok 2026 może przynieść interesującą zmianę w podejściu konsumentów do diety roślinnej. Jak wynika z analiz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Mintel</w:t>
        </w:r>
      </w:hyperlink>
      <w:r w:rsidDel="00000000" w:rsidR="00000000" w:rsidRPr="00000000">
        <w:rPr>
          <w:rtl w:val="0"/>
        </w:rPr>
        <w:t xml:space="preserve">,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Innova Market Insights</w:t>
        </w:r>
      </w:hyperlink>
      <w:r w:rsidDel="00000000" w:rsidR="00000000" w:rsidRPr="00000000">
        <w:rPr>
          <w:rtl w:val="0"/>
        </w:rPr>
        <w:t xml:space="preserve">,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Tastewise</w:t>
        </w:r>
      </w:hyperlink>
      <w:r w:rsidDel="00000000" w:rsidR="00000000" w:rsidRPr="00000000">
        <w:rPr>
          <w:rtl w:val="0"/>
        </w:rPr>
        <w:t xml:space="preserve">,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Kerry</w:t>
        </w:r>
      </w:hyperlink>
      <w:r w:rsidDel="00000000" w:rsidR="00000000" w:rsidRPr="00000000">
        <w:rPr>
          <w:rtl w:val="0"/>
        </w:rPr>
        <w:t xml:space="preserve">,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The Vegan Society</w:t>
        </w:r>
      </w:hyperlink>
      <w:r w:rsidDel="00000000" w:rsidR="00000000" w:rsidRPr="00000000">
        <w:rPr>
          <w:rtl w:val="0"/>
        </w:rPr>
        <w:t xml:space="preserve"> i innych globalnych ośrodków badawczych, rynek stawia na autentyczną, funkcjonalną i </w:t>
      </w:r>
      <w:r w:rsidDel="00000000" w:rsidR="00000000" w:rsidRPr="00000000">
        <w:rPr>
          <w:rtl w:val="0"/>
        </w:rPr>
        <w:t xml:space="preserve">niskoprzetworzoną</w:t>
      </w:r>
      <w:r w:rsidDel="00000000" w:rsidR="00000000" w:rsidRPr="00000000">
        <w:rPr>
          <w:rtl w:val="0"/>
        </w:rPr>
        <w:t xml:space="preserve"> żywność roślinną opartą na dbaniu o zdrowie i realnych korzyściach odżywczych. Czego wobec tego możemy spodziewać się po 2026 roku?</w:t>
      </w:r>
    </w:p>
    <w:p w:rsidR="00000000" w:rsidDel="00000000" w:rsidP="00000000" w:rsidRDefault="00000000" w:rsidRPr="00000000" w14:paraId="00000004">
      <w:pPr>
        <w:pStyle w:val="Heading1"/>
        <w:jc w:val="both"/>
        <w:rPr>
          <w:b w:val="1"/>
          <w:bCs w:val="1"/>
          <w:sz w:val="32"/>
          <w:szCs w:val="32"/>
        </w:rPr>
      </w:pPr>
      <w:bookmarkStart w:colFirst="0" w:colLast="0" w:name="_7nnvuy8y7ahn" w:id="2"/>
      <w:bookmarkEnd w:id="2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Dbanie o zdrowie napędza wybory konsumentów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Jeszcze kilka lat temu głównym argumentem za wyborem produktów roślinnych była troska o planetę – i dalej jest to istotny argument, ponieważ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dieta roślinna ma znaczący wpływ na poprawę stanu środowiska</w:t>
        </w:r>
      </w:hyperlink>
      <w:r w:rsidDel="00000000" w:rsidR="00000000" w:rsidRPr="00000000">
        <w:rPr>
          <w:rtl w:val="0"/>
        </w:rPr>
        <w:t xml:space="preserve">. Dziś to jednak troska o zdrowie decyduje o zakupach. Najnowsze dane Tastewise pokazują, że korzyści zdrowotne są dla konsumentów aż 5,3 razy ważniejsze niż względy środowiskowe. To powoduje zwrot uwagi konsumentów w kierunku żywności niskoprzetworzonej. Dzięki temu rośnie popyt na produkty bazujące na strączkach, pełnych ziarnach, grzybach i składnikach fermentowanych, a także na nową generację roślinnych alternatyw, które bazują na prostym składzie i realnych korzyściach zdrowotnych.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„Trzeba zauważyć, że to nie przetwarzanie sprawia, że ​​jedzenie jest zdrowe lub niezdrowe – to ogólna zawartość składników odżywczych, a także szersze wzorce żywieniowe i częstotliwość spożywania konkretnego produktu” – mówi Marcin Tischner, Senior Strategic Manager w Fundacji ProVeg. „Liczy się to, czy produkt spożywczy jest bezpieczny, pożywny i wpisuje się w zbilansowaną, zrównoważoną dietę. To właśnie ten sposób myślenia powinien w 2026 roku wyznaczać nowe standardy odpowiedzialnego, nowoczesnego odżywiania”.</w:t>
      </w:r>
    </w:p>
    <w:p w:rsidR="00000000" w:rsidDel="00000000" w:rsidP="00000000" w:rsidRDefault="00000000" w:rsidRPr="00000000" w14:paraId="00000007">
      <w:pPr>
        <w:pStyle w:val="Heading1"/>
        <w:spacing w:after="240" w:before="240" w:lineRule="auto"/>
        <w:jc w:val="both"/>
        <w:rPr>
          <w:b w:val="1"/>
          <w:bCs w:val="1"/>
          <w:sz w:val="32"/>
          <w:szCs w:val="32"/>
        </w:rPr>
      </w:pPr>
      <w:bookmarkStart w:colFirst="0" w:colLast="0" w:name="_1ydtjhdjm8ei" w:id="3"/>
      <w:bookmarkEnd w:id="3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Strączki jako istotne źródło białka w codziennej diecie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Dane ProVeg z projektu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Smart Protein</w:t>
        </w:r>
      </w:hyperlink>
      <w:r w:rsidDel="00000000" w:rsidR="00000000" w:rsidRPr="00000000">
        <w:rPr>
          <w:rtl w:val="0"/>
        </w:rPr>
        <w:t xml:space="preserve"> pokazują, że Polki i Polacy są dziś bardziej świadomi znaczenia diety opartej w większym stopniu na roślinach. Konsumenci coraz częściej sięgają po produkty, które są nie tylko zgodne z zaleceniami zdrowotnymi, ale również praktyczne w codziennym użyciu – łatwe do przygotowania, znane smakowo i dostępne w rozsądnej cenie.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„Strączki zajmują szczególne miejsce jako sprawdzone i funkcjonalne źródło białka, błonnika i mikroelementów, które nie wymaga całkowitej zmiany nawyków kulinarnych” – dodaje Marcin Tischner z Fundacji ProVeg. „Potwierdzają to także dane Ministerstwa Rolnictwa i Rozwoju Wsi – spożycie roślin strączkowych w Polsce wzrosło z około 4 kg na mieszkańca rocznie w latach 2020–2022 do szacunkowo 6 kg w latach 2023–2024. Trend ten nie dotyczy wyłącznie gospodarstw domowych, ale coraz częściej znajduje odzwierciedlenie w ofercie gastronomii zbiorowej.”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Istotnym krokiem w kierunku dalszego spożycia strączków w codziennej diecie będzie również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wprowadzenie od września co najmniej jednego obiadu opartego na roślinach strączkowych do jadłospisów szkolnych</w:t>
        </w:r>
      </w:hyperlink>
      <w:r w:rsidDel="00000000" w:rsidR="00000000" w:rsidRPr="00000000">
        <w:rPr>
          <w:rtl w:val="0"/>
        </w:rPr>
        <w:t xml:space="preserve">. To sygnał, że strączki przestają być postrzegane jako produkt alternatywny, a zaczynają pełnić rolę pełnoprawnego elementu zbilansowanego żywienia, także w instytucjach publicznych. Dla rynku oznacza to nie tylko wzrost wolumenu, ale przede wszystkim trwałą zmianę nawyków żywieniowych kolejnych pokoleń.</w:t>
      </w:r>
    </w:p>
    <w:p w:rsidR="00000000" w:rsidDel="00000000" w:rsidP="00000000" w:rsidRDefault="00000000" w:rsidRPr="00000000" w14:paraId="0000000D">
      <w:pPr>
        <w:pStyle w:val="Heading1"/>
        <w:jc w:val="both"/>
        <w:rPr>
          <w:b w:val="1"/>
          <w:bCs w:val="1"/>
          <w:sz w:val="32"/>
          <w:szCs w:val="32"/>
        </w:rPr>
      </w:pPr>
      <w:bookmarkStart w:colFirst="0" w:colLast="0" w:name="_bxda3z9zghps" w:id="4"/>
      <w:bookmarkEnd w:id="4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Nie tylko białko, ale przede wszystkim błonnik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Po latach, kiedy głównym motywem przewodnim rynku żywności roślinnej były produkty zawierające wysoką ilość białka, rośnie zainteresowanie błonnikiem – naturalnym składnikiem, który wspiera trawienie, zdrowie jelit i poczucie sytości. W 2026 roku to właśnie błonnik może stać się równie ważny jak białko w codziennej diecie.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ostatnich latach zdrowie jelit przeszło z niszowego zainteresowania do centralnego punktu zainteresowania zarówno w naukach o żywieniu, jak i w zdrowiu publicznym. I nie bez powodu – biliony mikrobów żyjących w jelitach (zwanych łącznie mikrobiomem jelitowym) odgrywa istotną rolę w wielu kwestiach: od trawienia i odporności, po nastrój i ryzyko chorób przewlekłych.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Co sprawia, że ​​dieta roślinna jest tak korzystna dla zdrowia jelit? To połączenie błonnika, który jest naturalnym prebiotykiem, oraz związków fitochemicznych – w tym polifenoli i przeciwutleniaczy – które występują w produktach roślinnych, takich jak warzywa, owoce, rośliny strączkowe, produkty pełnoziarniste, orzechy i nasiona.</w:t>
      </w:r>
    </w:p>
    <w:p w:rsidR="00000000" w:rsidDel="00000000" w:rsidP="00000000" w:rsidRDefault="00000000" w:rsidRPr="00000000" w14:paraId="00000011">
      <w:pPr>
        <w:pStyle w:val="Heading1"/>
        <w:spacing w:after="240" w:before="240" w:lineRule="auto"/>
        <w:jc w:val="both"/>
        <w:rPr>
          <w:b w:val="1"/>
          <w:bCs w:val="1"/>
          <w:sz w:val="32"/>
          <w:szCs w:val="32"/>
        </w:rPr>
      </w:pPr>
      <w:bookmarkStart w:colFirst="0" w:colLast="0" w:name="_rlhxflttbqy4" w:id="5"/>
      <w:bookmarkEnd w:id="5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Fermentacja precyzyjna oraz zrównoważone wykorzystanie surowców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W 2026 roku jednym z najważniejszych kierunków w innowacjach spożywczych jest fermentacja precyzyjna – technologia, która łączy tradycyjne metody z nowoczesną biotechnologią, pozwalając produkować wybrane składniki funkcjonalne – białka, tłuszcze, enzymy czy aromaty – bez udziału zwierząt. Dzięki specjalnie zaprogramowanym mikroorganizmom, takim jak drożdże, grzyby czy bakterie, możliwe jest wytwarzanie substancji identycznych z tymi naturalnie występującymi w mleku, jajach czy roślinach, przy znacznie niższym wpływie na środowisko.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Technologia ta nie tylko wspiera rozwój alternatywnych białek i produktów roślinnych, ale też pomaga zmniejszać skalę marnowania żywności. Fermentacja precyzyjna umożliwia wykorzystanie surowców i odpadów z przemysłu spożywczego do produkcji cennych składników, np. białek roślinnych czy karotenoidów. Szacuje się, że przetwórstwo może zmniejszyć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ilość odpadów z owoców i warzyw o około 14%</w:t>
        </w:r>
      </w:hyperlink>
      <w:r w:rsidDel="00000000" w:rsidR="00000000" w:rsidRPr="00000000">
        <w:rPr>
          <w:rtl w:val="0"/>
        </w:rPr>
        <w:t xml:space="preserve">. Dzięki temu fermentacja precyzyjna staje się kluczowym narzędziem w kierunku bardziej efektywnego, zrównoważonego i innowacyjnego systemu produkcji żywności.</w:t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spacing w:before="280" w:lineRule="auto"/>
        <w:jc w:val="both"/>
        <w:rPr>
          <w:b w:val="1"/>
          <w:bCs w:val="1"/>
          <w:sz w:val="32"/>
          <w:szCs w:val="32"/>
        </w:rPr>
      </w:pPr>
      <w:bookmarkStart w:colFirst="0" w:colLast="0" w:name="_1mt29bxs6s59" w:id="6"/>
      <w:bookmarkEnd w:id="6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Alternatywne białka i mięso hodowane komórkowo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Rok 2026 umacnia pozycję alternatywnych źródeł białka jako realnej części diety. Obok roślin strączkowych i fermentacji precyzyjnej coraz większą rolę odgrywa mięso hodowane komórkowo. Dzięki technologii kultur komórkowych możliwe jest wytwarzanie mięsa o pełnym profilu odżywczym i smaku mięsa zwierzęcego, bez konieczności hodowli i uboju zwierząt.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Mięso komórkowe to nie tylko innowacja smakowa, ale przede wszystkim krok w stronę zrównoważonego systemu żywnościowego: mniejsze zużycie wody, mniej emisji gazów cieplarnianych i brak konieczności masowej hodowli zwierząt. Choć dostępność produktów jest wciąż ograniczona, technologia stale się rozwija, a kolejne lata mogą przynieść pierwsze zgody na sprzedaż i konsumpcję tych produktów w Unii Europejskiej oraz wzrost akceptacji konsumentów.</w:t>
      </w:r>
    </w:p>
    <w:p w:rsidR="00000000" w:rsidDel="00000000" w:rsidP="00000000" w:rsidRDefault="00000000" w:rsidRPr="00000000" w14:paraId="00000017">
      <w:pPr>
        <w:pStyle w:val="Heading1"/>
        <w:spacing w:after="240" w:before="240" w:lineRule="auto"/>
        <w:jc w:val="both"/>
        <w:rPr>
          <w:b w:val="1"/>
          <w:bCs w:val="1"/>
          <w:sz w:val="32"/>
          <w:szCs w:val="32"/>
        </w:rPr>
      </w:pPr>
      <w:bookmarkStart w:colFirst="0" w:colLast="0" w:name="_5s0mwrdj85nq" w:id="7"/>
      <w:bookmarkEnd w:id="7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Rekomendacje na 2026 rok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Rok 2026 pokazuje, że rynek roślinny coraz szybciej się rozwija – konsumenci wybierają produkty nie tylko zgodne z trendami środowiskowymi, ale przede wszystkim zdrowe, funkcjonalne i łatwe w codziennym użyciu. W tym kontekście kluczowe rekomendacje dla firm i instytucji to: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Stawianie na zbilansowane źródła składników odżywczych</w:t>
      </w:r>
      <w:r w:rsidDel="00000000" w:rsidR="00000000" w:rsidRPr="00000000">
        <w:rPr>
          <w:rtl w:val="0"/>
        </w:rPr>
        <w:t xml:space="preserve"> – strączki, pełne ziarna, warzywa i owoce powinny być fundamentem nowych produktów. Odpowiednie zbilansowanie produktów – np. fortyfikacja w wapń czy witaminę B12 w przypadku alternatyw nabiału – powinno być kwestią kluczową.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Wykorzystywanie innowacyjnych technologii</w:t>
      </w:r>
      <w:r w:rsidDel="00000000" w:rsidR="00000000" w:rsidRPr="00000000">
        <w:rPr>
          <w:rtl w:val="0"/>
        </w:rPr>
        <w:t xml:space="preserve"> – fermentacja precyzyjna i mięso hodowane komórkowo pozwalają tworzyć wysokiej jakości składniki przy mniejszym wpływie na środowisko.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Łączenie zdrowia z funkcjonalnością</w:t>
      </w:r>
      <w:r w:rsidDel="00000000" w:rsidR="00000000" w:rsidRPr="00000000">
        <w:rPr>
          <w:rtl w:val="0"/>
        </w:rPr>
        <w:t xml:space="preserve"> – błonnik, białko roślinne i mikroelementy powinny iść w parze z atrakcyjnym smakiem, konsystencją i łatwością przygotowania.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Edukowanie konsumentów</w:t>
      </w:r>
      <w:r w:rsidDel="00000000" w:rsidR="00000000" w:rsidRPr="00000000">
        <w:rPr>
          <w:rtl w:val="0"/>
        </w:rPr>
        <w:t xml:space="preserve"> – transparentność składu i informacji o wartościach odżywczych zwiększa zaufanie i zachęca do świadomych wyborów.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Wprowadzanie zbilansowanych posiłków roślinnych do instytucji publicznych</w:t>
      </w:r>
      <w:r w:rsidDel="00000000" w:rsidR="00000000" w:rsidRPr="00000000">
        <w:rPr>
          <w:rtl w:val="0"/>
        </w:rPr>
        <w:t xml:space="preserve"> – szkoły, stołówki i placówki opiekuńcze są miejscem, gdzie można kształtować zdrowe nawyki kolejnych pokoleń. 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Kontakt dla mediów</w:t>
      </w:r>
      <w:r w:rsidDel="00000000" w:rsidR="00000000" w:rsidRPr="00000000">
        <w:rPr>
          <w:rtl w:val="0"/>
        </w:rPr>
        <w:t xml:space="preserve"> </w:t>
        <w:br w:type="textWrapping"/>
        <w:t xml:space="preserve">Anna Targosz </w:t>
        <w:br w:type="textWrapping"/>
        <w:t xml:space="preserve">Rzeczniczka Prasowa Fundacji ProVeg </w:t>
        <w:br w:type="textWrapping"/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anna.targosz@proveg.org</w:t>
        </w:r>
      </w:hyperlink>
      <w:r w:rsidDel="00000000" w:rsidR="00000000" w:rsidRPr="00000000">
        <w:rPr>
          <w:rtl w:val="0"/>
        </w:rPr>
        <w:t xml:space="preserve"> </w:t>
        <w:br w:type="textWrapping"/>
        <w:t xml:space="preserve">+48 573 679 205 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 ProVeg International </w:t>
      </w:r>
      <w:r w:rsidDel="00000000" w:rsidR="00000000" w:rsidRPr="00000000">
        <w:rPr>
          <w:rtl w:val="0"/>
        </w:rPr>
        <w:br w:type="textWrapping"/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ProVeg International</w:t>
        </w:r>
      </w:hyperlink>
      <w:r w:rsidDel="00000000" w:rsidR="00000000" w:rsidRPr="00000000">
        <w:rPr>
          <w:rtl w:val="0"/>
        </w:rPr>
        <w:t xml:space="preserve"> jest organizacją zajmującą się edukacją żywieniową i działającą na rzecz przyspieszenia transformacji globalnego systemu żywności poprzez </w:t>
      </w:r>
      <w:r w:rsidDel="00000000" w:rsidR="00000000" w:rsidRPr="00000000">
        <w:rPr>
          <w:rtl w:val="0"/>
        </w:rPr>
        <w:t xml:space="preserve">zwiększanie</w:t>
      </w:r>
      <w:r w:rsidDel="00000000" w:rsidR="00000000" w:rsidRPr="00000000">
        <w:rPr>
          <w:rtl w:val="0"/>
        </w:rPr>
        <w:t xml:space="preserve"> dostępności i atrakcyjności żywności bogatej w składniki roślinne oraz alternatywnych źródeł białka.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Współpracujemy z międzynarodowymi decydentami, rządami, producentami żywności, inwestorami, mediami i opinią publiczną, aby pomóc światu przekształcić się w społeczeństwo i gospodarkę mniej zależne od hodowli zwierząt, a bardziej zrównoważone dla ludzi, zwierząt i planety. 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ProVeg posiada status stałego obserwatora w UNFCCC, jest akredytowany przez UNEA i otrzymał nagrodę ONZ “Momentum for Change”.</w:t>
      </w:r>
      <w:r w:rsidDel="00000000" w:rsidR="00000000" w:rsidRPr="00000000">
        <w:rPr>
          <w:rtl w:val="0"/>
        </w:rPr>
      </w:r>
    </w:p>
    <w:sectPr>
      <w:headerReference r:id="rId17" w:type="default"/>
      <w:headerReference r:id="rId18" w:type="first"/>
      <w:footerReference r:id="rId19" w:type="first"/>
      <w:pgSz w:h="16834" w:w="11909" w:orient="portrait"/>
      <w:pgMar w:bottom="1440" w:top="1440" w:left="1440" w:right="1440" w:header="720.0000000000001" w:footer="720.000000000000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2908300</wp:posOffset>
          </wp:positionH>
          <wp:positionV relativeFrom="page">
            <wp:posOffset>355600</wp:posOffset>
          </wp:positionV>
          <wp:extent cx="1719263" cy="436955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9263" cy="4369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roveg.org/pl/5-pros/pro-srodowisko/" TargetMode="External"/><Relationship Id="rId10" Type="http://schemas.openxmlformats.org/officeDocument/2006/relationships/hyperlink" Target="https://www.vegansociety.com/news/blog/TM2026/future-vegan-food-and-drink-2026" TargetMode="External"/><Relationship Id="rId13" Type="http://schemas.openxmlformats.org/officeDocument/2006/relationships/hyperlink" Target="https://proveg.prowly.com/435939-ministerstwo-zdrowia-planuje-wprowadzenie-w-pelni-roslinnego-obiadu-w-szkolach-i-przedszkolach-od-wrzesnia-2026-roku" TargetMode="External"/><Relationship Id="rId12" Type="http://schemas.openxmlformats.org/officeDocument/2006/relationships/hyperlink" Target="https://smartproteinproject.eu/wp-content/uploads/PL_ProVeg_Smart-Protein-Report_2024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kerry.com/about/news-and-media/2026/kerry-launches-taste-charts-2026" TargetMode="External"/><Relationship Id="rId15" Type="http://schemas.openxmlformats.org/officeDocument/2006/relationships/hyperlink" Target="mailto:anna.targosz@proveg.org" TargetMode="External"/><Relationship Id="rId14" Type="http://schemas.openxmlformats.org/officeDocument/2006/relationships/hyperlink" Target="https://www.nature.com/articles/s43016-020-00200-w" TargetMode="External"/><Relationship Id="rId17" Type="http://schemas.openxmlformats.org/officeDocument/2006/relationships/header" Target="header1.xml"/><Relationship Id="rId16" Type="http://schemas.openxmlformats.org/officeDocument/2006/relationships/hyperlink" Target="https://proveg.com/pl/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hyperlink" Target="https://www.mintel.com/press-centre/2026-food-and-drink-predictions/" TargetMode="External"/><Relationship Id="rId18" Type="http://schemas.openxmlformats.org/officeDocument/2006/relationships/header" Target="header2.xml"/><Relationship Id="rId7" Type="http://schemas.openxmlformats.org/officeDocument/2006/relationships/hyperlink" Target="https://www.innovamarketinsights.com/press-releases/innovas-top-ten-trends-2026-shaping-the-future-of-food-beverage/" TargetMode="External"/><Relationship Id="rId8" Type="http://schemas.openxmlformats.org/officeDocument/2006/relationships/hyperlink" Target="https://tastewise.io/blog/plant-based-food-trends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