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31F10" w14:textId="77777777" w:rsidR="00B72CBB" w:rsidRDefault="00B72CBB">
      <w:pPr>
        <w:spacing w:after="160"/>
      </w:pPr>
    </w:p>
    <w:p w14:paraId="6D031F11" w14:textId="77777777" w:rsidR="00B72CBB" w:rsidRDefault="00476F45">
      <w:pPr>
        <w:spacing w:after="160"/>
      </w:pPr>
      <w:r>
        <w:t xml:space="preserve">Informacja prasowa </w:t>
      </w:r>
    </w:p>
    <w:p w14:paraId="6D031F12" w14:textId="77777777" w:rsidR="00B72CBB" w:rsidRDefault="00476F45">
      <w:pPr>
        <w:spacing w:after="160"/>
        <w:jc w:val="right"/>
      </w:pPr>
      <w:r>
        <w:t>Warszawa, 21.01.2026 r.</w:t>
      </w:r>
    </w:p>
    <w:p w14:paraId="2AD1AE30" w14:textId="77777777" w:rsidR="00E95759" w:rsidRDefault="00E95759" w:rsidP="00E95759"/>
    <w:p w14:paraId="6D031F13" w14:textId="4386F0D3" w:rsidR="00B72CBB" w:rsidRPr="00E95759" w:rsidRDefault="00476F45" w:rsidP="00E95759">
      <w:pPr>
        <w:jc w:val="center"/>
        <w:rPr>
          <w:b/>
          <w:bCs/>
        </w:rPr>
      </w:pPr>
      <w:r w:rsidRPr="00E95759">
        <w:rPr>
          <w:b/>
          <w:bCs/>
        </w:rPr>
        <w:t>35% Polaków ogranicza jedzenie z powodów finansowych – system zawodzi</w:t>
      </w:r>
    </w:p>
    <w:p w14:paraId="6D031F14" w14:textId="77777777" w:rsidR="00B72CBB" w:rsidRPr="00E95759" w:rsidRDefault="00B72CBB">
      <w:pPr>
        <w:jc w:val="both"/>
        <w:rPr>
          <w:b/>
          <w:bCs/>
        </w:rPr>
      </w:pPr>
    </w:p>
    <w:p w14:paraId="6D031F15" w14:textId="35ED5525" w:rsidR="00B72CBB" w:rsidRPr="00E95759" w:rsidRDefault="00476F45">
      <w:pPr>
        <w:jc w:val="both"/>
        <w:rPr>
          <w:b/>
          <w:bCs/>
        </w:rPr>
      </w:pPr>
      <w:r w:rsidRPr="00E95759">
        <w:rPr>
          <w:b/>
          <w:bCs/>
        </w:rPr>
        <w:t xml:space="preserve">Co trzeci dorosły Polak w ciągu ostatniego roku musiał pomijać posiłki, jeść mniejsze porcje lub wybierać najtańszą, niskiej jakości żywność – nie z wyboru, lecz z konieczności. To jeden z najbardziej zaskakujących wniosków </w:t>
      </w:r>
      <w:r>
        <w:rPr>
          <w:b/>
          <w:bCs/>
        </w:rPr>
        <w:t xml:space="preserve">z </w:t>
      </w:r>
      <w:r w:rsidRPr="00E95759">
        <w:rPr>
          <w:b/>
          <w:bCs/>
        </w:rPr>
        <w:t xml:space="preserve">badania dotyczącego bezpieczeństwa żywnościowego w Polsce, </w:t>
      </w:r>
      <w:sdt>
        <w:sdtPr>
          <w:tag w:val="goog_rdk_2"/>
          <w:id w:val="-1760890305"/>
        </w:sdtPr>
        <w:sdtEndPr/>
        <w:sdtContent/>
      </w:sdt>
      <w:sdt>
        <w:sdtPr>
          <w:tag w:val="goog_rdk_3"/>
          <w:id w:val="-2115181088"/>
        </w:sdtPr>
        <w:sdtEndPr/>
        <w:sdtContent/>
      </w:sdt>
      <w:r w:rsidRPr="00E95759">
        <w:rPr>
          <w:b/>
          <w:bCs/>
        </w:rPr>
        <w:t xml:space="preserve">które potwierdziło konieczność działania w tym obszarze i wzmocniło podstawy rozwoju programu The Access Alliance. </w:t>
      </w:r>
    </w:p>
    <w:p w14:paraId="6D031F16" w14:textId="77777777" w:rsidR="00B72CBB" w:rsidRPr="00E95759" w:rsidRDefault="00B72CBB">
      <w:pPr>
        <w:jc w:val="both"/>
      </w:pPr>
    </w:p>
    <w:p w14:paraId="6D031F17" w14:textId="77777777" w:rsidR="00B72CBB" w:rsidRDefault="00476F45">
      <w:pPr>
        <w:jc w:val="both"/>
      </w:pPr>
      <w:r w:rsidRPr="00E95759">
        <w:t xml:space="preserve">Raport oparty na badaniach przeprowadzonych przez agencję badawczo-analityczną </w:t>
      </w:r>
      <w:proofErr w:type="spellStart"/>
      <w:r w:rsidRPr="00E95759">
        <w:t>Zymetria</w:t>
      </w:r>
      <w:proofErr w:type="spellEnd"/>
      <w:r w:rsidRPr="00E95759">
        <w:t xml:space="preserve"> w listopadzie 2025 roku na reprezentatywnej próbie Polaków w wieku 18-70 lat przedstawia aktualny poziom bezpieczeństwa żywnościowego w kraju. Otrzymane wyniki jasno wskazują na istotne wyzwania w tym obszarze</w:t>
      </w:r>
      <w:sdt>
        <w:sdtPr>
          <w:tag w:val="goog_rdk_4"/>
          <w:id w:val="-476089838"/>
        </w:sdtPr>
        <w:sdtEndPr/>
        <w:sdtContent/>
      </w:sdt>
      <w:sdt>
        <w:sdtPr>
          <w:tag w:val="goog_rdk_5"/>
          <w:id w:val="-663268319"/>
        </w:sdtPr>
        <w:sdtEndPr/>
        <w:sdtContent/>
      </w:sdt>
      <w:sdt>
        <w:sdtPr>
          <w:tag w:val="goog_rdk_6"/>
          <w:id w:val="179541213"/>
        </w:sdtPr>
        <w:sdtEndPr/>
        <w:sdtContent/>
      </w:sdt>
      <w:sdt>
        <w:sdtPr>
          <w:tag w:val="goog_rdk_7"/>
          <w:id w:val="-117834919"/>
        </w:sdtPr>
        <w:sdtEndPr/>
        <w:sdtContent/>
      </w:sdt>
      <w:r w:rsidRPr="00E95759">
        <w:t xml:space="preserve">: aż </w:t>
      </w:r>
      <w:r w:rsidRPr="00E95759">
        <w:rPr>
          <w:b/>
          <w:bCs/>
        </w:rPr>
        <w:t>35% ankietowanych realnie doświadcza ograniczeń żywieniowych</w:t>
      </w:r>
      <w:r w:rsidRPr="00E95759">
        <w:t>, a dla niemal co czwartej osoby są to sytuacje powtarzające się regularnie – „często” lub „czasami”.</w:t>
      </w:r>
    </w:p>
    <w:p w14:paraId="6D031F18" w14:textId="77777777" w:rsidR="00B72CBB" w:rsidRDefault="00B72CBB">
      <w:pPr>
        <w:jc w:val="both"/>
      </w:pPr>
    </w:p>
    <w:p w14:paraId="6D031F19" w14:textId="77777777" w:rsidR="00B72CBB" w:rsidRDefault="00476F45">
      <w:pPr>
        <w:jc w:val="both"/>
        <w:rPr>
          <w:b/>
          <w:bCs/>
        </w:rPr>
      </w:pPr>
      <w:r>
        <w:rPr>
          <w:b/>
          <w:bCs/>
        </w:rPr>
        <w:t>Głód w Polsce ma nową twarz</w:t>
      </w:r>
    </w:p>
    <w:p w14:paraId="6D031F1A" w14:textId="77777777" w:rsidR="00B72CBB" w:rsidRDefault="00B72CBB">
      <w:pPr>
        <w:jc w:val="both"/>
      </w:pPr>
    </w:p>
    <w:p w14:paraId="6D031F1B" w14:textId="77777777" w:rsidR="00B72CBB" w:rsidRDefault="00476F45">
      <w:pPr>
        <w:jc w:val="both"/>
      </w:pPr>
      <w:r>
        <w:t>Brak bezpieczeństwa żywnościowego w Polsce coraz rzadziej kojarzy się ze skrajnym ubóstwem. Badanie pokazuje, że z problemem mierzą się osoby pracujące, rodziny z dziećmi, młode kobiety, mieszkańcy wsi oraz gospodarstwa domowe o dochodach do 4 tys. zł netto. To ludzie, którzy funkcjonują „normalnie” – do momentu, w którym zaczynają rezygnować z jedzenia, by starczyło na inne podstawowe potrzeby.</w:t>
      </w:r>
    </w:p>
    <w:p w14:paraId="6D031F1C" w14:textId="77777777" w:rsidR="00B72CBB" w:rsidRDefault="00B72CBB">
      <w:pPr>
        <w:jc w:val="both"/>
      </w:pPr>
    </w:p>
    <w:p w14:paraId="6D031F1D" w14:textId="77777777" w:rsidR="00B72CBB" w:rsidRDefault="00476F45">
      <w:pPr>
        <w:jc w:val="both"/>
      </w:pPr>
      <w:r>
        <w:t xml:space="preserve">Aż </w:t>
      </w:r>
      <w:r>
        <w:rPr>
          <w:b/>
          <w:bCs/>
        </w:rPr>
        <w:t>46% Polaków przyznaje, że w ostatnich 12 miesiącach obawiało się, czy wystarczy im pieniędzy na zakup żywności</w:t>
      </w:r>
      <w:r>
        <w:t>. Lęk o jedzenie staje się stałym elementem codzienności – cichym, wstydliwym i coraz bardziej powszechnym.</w:t>
      </w:r>
    </w:p>
    <w:p w14:paraId="6D031F1E" w14:textId="77777777" w:rsidR="00B72CBB" w:rsidRDefault="00B72CBB">
      <w:pPr>
        <w:jc w:val="both"/>
      </w:pPr>
    </w:p>
    <w:p w14:paraId="6D031F1F" w14:textId="77777777" w:rsidR="00B72CBB" w:rsidRDefault="00F93DD4">
      <w:pPr>
        <w:jc w:val="both"/>
        <w:rPr>
          <w:b/>
          <w:bCs/>
        </w:rPr>
      </w:pPr>
      <w:sdt>
        <w:sdtPr>
          <w:tag w:val="goog_rdk_8"/>
          <w:id w:val="-874172876"/>
        </w:sdtPr>
        <w:sdtEndPr/>
        <w:sdtContent/>
      </w:sdt>
      <w:sdt>
        <w:sdtPr>
          <w:tag w:val="goog_rdk_9"/>
          <w:id w:val="774538227"/>
        </w:sdtPr>
        <w:sdtEndPr/>
        <w:sdtContent/>
      </w:sdt>
      <w:sdt>
        <w:sdtPr>
          <w:tag w:val="goog_rdk_10"/>
          <w:id w:val="-468328738"/>
        </w:sdtPr>
        <w:sdtEndPr/>
        <w:sdtContent/>
      </w:sdt>
      <w:sdt>
        <w:sdtPr>
          <w:tag w:val="goog_rdk_11"/>
          <w:id w:val="-1289383858"/>
        </w:sdtPr>
        <w:sdtEndPr/>
        <w:sdtContent/>
      </w:sdt>
      <w:r w:rsidR="00476F45">
        <w:rPr>
          <w:b/>
          <w:bCs/>
        </w:rPr>
        <w:t>Pomijanie posiłków jako poważny sygnał alarmowy</w:t>
      </w:r>
    </w:p>
    <w:p w14:paraId="6D031F20" w14:textId="77777777" w:rsidR="00B72CBB" w:rsidRDefault="00B72CBB">
      <w:pPr>
        <w:jc w:val="both"/>
        <w:rPr>
          <w:b/>
          <w:bCs/>
        </w:rPr>
      </w:pPr>
    </w:p>
    <w:p w14:paraId="6D031F21" w14:textId="77777777" w:rsidR="00B72CBB" w:rsidRDefault="00476F45">
      <w:pPr>
        <w:jc w:val="both"/>
      </w:pPr>
      <w:r>
        <w:t>Eksperci jednoznacznie wskazują: pomijanie posiłków i ograniczanie porcji to jeden z najpoważniejszych objawów braku bezpieczeństwa żywnościowego, prowadzący do długofalowych konsekwencji zdrowotnych, psychicznych i społecznych. To nie tylko gorsze samopoczucie, ale wyższe ryzyko chorób, obniżona zdolność do pracy, nauki i funkcjonowania w społeczeństwie.</w:t>
      </w:r>
    </w:p>
    <w:p w14:paraId="6D031F22" w14:textId="77777777" w:rsidR="00B72CBB" w:rsidRDefault="00B72CBB">
      <w:pPr>
        <w:jc w:val="both"/>
      </w:pPr>
    </w:p>
    <w:p w14:paraId="6D031F23" w14:textId="77777777" w:rsidR="00B72CBB" w:rsidRDefault="00476F45">
      <w:pPr>
        <w:jc w:val="both"/>
      </w:pPr>
      <w:r>
        <w:t xml:space="preserve">Mimo to problem wciąż pozostaje niedostatecznie rozpoznany. Tylko </w:t>
      </w:r>
      <w:r>
        <w:rPr>
          <w:b/>
          <w:bCs/>
        </w:rPr>
        <w:t>10% Polaków potrafi poprawnie wskazać wszystkie składowe braku bezpieczeństwa żywnościowego</w:t>
      </w:r>
      <w:r>
        <w:t>, co sprawia, że zjawisko jest bagatelizowane – nawet wtedy, gdy dotyczy najbliższego otoczenia.</w:t>
      </w:r>
    </w:p>
    <w:p w14:paraId="6D031F24" w14:textId="77777777" w:rsidR="00B72CBB" w:rsidRDefault="00B72CBB">
      <w:pPr>
        <w:jc w:val="both"/>
      </w:pPr>
    </w:p>
    <w:p w14:paraId="6D031F25" w14:textId="77777777" w:rsidR="00B72CBB" w:rsidRDefault="00476F45">
      <w:pPr>
        <w:jc w:val="both"/>
      </w:pPr>
      <w:r>
        <w:t>„</w:t>
      </w:r>
      <w:r>
        <w:rPr>
          <w:i/>
          <w:iCs/>
        </w:rPr>
        <w:t xml:space="preserve">Pomijanie posiłków to nie chwilowe oszczędzanie, ale sygnał głębokiego kryzysu żywnościowego w gospodarstwie domowym. W Bankach Żywności widzimy to każdego dnia: osoby, które rezygnują z jedzenia, by starczyło na czynsz, leki albo potrzeby dzieci. To </w:t>
      </w:r>
      <w:r>
        <w:rPr>
          <w:i/>
          <w:iCs/>
        </w:rPr>
        <w:lastRenderedPageBreak/>
        <w:t>prowadzi do pogorszenia zdrowia, izolacji społecznej i narastającego poczucia wstydu. Najbardziej niepokojące jest to, że wciąż traktujemy ten problem jako marginalny, podczas gdy dotyka on milionów Polaków. Fakt, że tylko 10% społeczeństwa potrafi rozpoznać wszystkie objawy braku bezpieczeństwa żywnościowego, pokazuje, jak bardzo ten kryzys jest w Polsce niewidzialny – nawet wtedy, gdy dzieje się tuż obok nas</w:t>
      </w:r>
      <w:r>
        <w:t>” –</w:t>
      </w:r>
      <w:sdt>
        <w:sdtPr>
          <w:tag w:val="goog_rdk_12"/>
          <w:id w:val="-276648698"/>
        </w:sdtPr>
        <w:sdtEndPr/>
        <w:sdtContent/>
      </w:sdt>
      <w:sdt>
        <w:sdtPr>
          <w:tag w:val="goog_rdk_13"/>
          <w:id w:val="1553036167"/>
        </w:sdtPr>
        <w:sdtEndPr/>
        <w:sdtContent/>
      </w:sdt>
      <w:sdt>
        <w:sdtPr>
          <w:tag w:val="goog_rdk_14"/>
          <w:id w:val="-1046601430"/>
        </w:sdtPr>
        <w:sdtEndPr/>
        <w:sdtContent/>
      </w:sdt>
      <w:sdt>
        <w:sdtPr>
          <w:tag w:val="goog_rdk_15"/>
          <w:id w:val="-1078745718"/>
        </w:sdtPr>
        <w:sdtEndPr/>
        <w:sdtContent/>
      </w:sdt>
      <w:r>
        <w:t xml:space="preserve"> podkreśla </w:t>
      </w:r>
      <w:r>
        <w:rPr>
          <w:b/>
          <w:bCs/>
        </w:rPr>
        <w:t>Anna Wolska, Dyrektor Banku Żywności SOS w Warszawie</w:t>
      </w:r>
      <w:r>
        <w:t>.</w:t>
      </w:r>
    </w:p>
    <w:p w14:paraId="6D031F26" w14:textId="77777777" w:rsidR="00B72CBB" w:rsidRDefault="00B72CBB">
      <w:pPr>
        <w:jc w:val="both"/>
      </w:pPr>
    </w:p>
    <w:p w14:paraId="6D031F27" w14:textId="77777777" w:rsidR="00B72CBB" w:rsidRDefault="00476F45">
      <w:pPr>
        <w:jc w:val="both"/>
        <w:rPr>
          <w:b/>
          <w:bCs/>
        </w:rPr>
      </w:pPr>
      <w:r>
        <w:rPr>
          <w:b/>
          <w:bCs/>
        </w:rPr>
        <w:t>The Access Alliance: odpowiedź na realny kryzys</w:t>
      </w:r>
    </w:p>
    <w:p w14:paraId="6D031F28" w14:textId="77777777" w:rsidR="00B72CBB" w:rsidRDefault="00B72CBB">
      <w:pPr>
        <w:jc w:val="both"/>
      </w:pPr>
    </w:p>
    <w:p w14:paraId="6D031F29" w14:textId="6BB188AF" w:rsidR="00B72CBB" w:rsidRDefault="00476F45">
      <w:pPr>
        <w:jc w:val="both"/>
      </w:pPr>
      <w:r>
        <w:t xml:space="preserve">Program </w:t>
      </w:r>
      <w:r>
        <w:rPr>
          <w:b/>
          <w:bCs/>
        </w:rPr>
        <w:t>The Access Alliance</w:t>
      </w:r>
      <w:r>
        <w:t xml:space="preserve"> powstał </w:t>
      </w:r>
      <w:r w:rsidR="00F93DD4">
        <w:t xml:space="preserve">z inicjatywy Glovo </w:t>
      </w:r>
      <w:r>
        <w:t xml:space="preserve">jako odpowiedź na dane, których nie da się zignorować. Jego celem jest </w:t>
      </w:r>
      <w:r>
        <w:rPr>
          <w:b/>
          <w:bCs/>
        </w:rPr>
        <w:t>zmniejszanie barier w dostępie do żywności</w:t>
      </w:r>
      <w:r>
        <w:t>, wspieranie osób dotkniętych niepewnością żywieniową oraz współpraca z organizacjami społecznymi i lokalnymi partnerami, którzy na co dzień mierzą się z tym problemem w terenie.</w:t>
      </w:r>
    </w:p>
    <w:p w14:paraId="6D031F2A" w14:textId="77777777" w:rsidR="00B72CBB" w:rsidRDefault="00B72CBB">
      <w:pPr>
        <w:jc w:val="both"/>
      </w:pPr>
    </w:p>
    <w:p w14:paraId="6D031F2B" w14:textId="77777777" w:rsidR="00B72CBB" w:rsidRDefault="00476F45">
      <w:pPr>
        <w:jc w:val="both"/>
        <w:rPr>
          <w:b/>
          <w:bCs/>
        </w:rPr>
      </w:pPr>
      <w:r>
        <w:t xml:space="preserve">W sytuacji, w której </w:t>
      </w:r>
      <w:r>
        <w:rPr>
          <w:b/>
          <w:bCs/>
        </w:rPr>
        <w:t>co trzeci Polak ogranicza jedzenie z powodów finansowych</w:t>
      </w:r>
      <w:r>
        <w:t>, bezpieczeństwo żywnościowe przestaje być tematem eksperckim – staje się jednym z kluczowych wyzwań społecznych w Polsce.</w:t>
      </w:r>
    </w:p>
    <w:p w14:paraId="6D031F2C" w14:textId="77777777" w:rsidR="00B72CBB" w:rsidRDefault="00B72CBB">
      <w:pPr>
        <w:jc w:val="both"/>
      </w:pPr>
    </w:p>
    <w:p w14:paraId="6D031F2D" w14:textId="77777777" w:rsidR="00B72CBB" w:rsidRDefault="00476F45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Jak to działa – sprawdzony model wpływu:</w:t>
      </w:r>
    </w:p>
    <w:p w14:paraId="6D031F2E" w14:textId="77777777" w:rsidR="00B72CBB" w:rsidRDefault="00B72CBB">
      <w:pPr>
        <w:jc w:val="both"/>
        <w:rPr>
          <w:b/>
          <w:bCs/>
          <w:color w:val="000000"/>
        </w:rPr>
      </w:pPr>
    </w:p>
    <w:p w14:paraId="6D031F2F" w14:textId="77777777" w:rsidR="00B72CBB" w:rsidRDefault="00476F45">
      <w:pPr>
        <w:numPr>
          <w:ilvl w:val="0"/>
          <w:numId w:val="1"/>
        </w:numPr>
        <w:spacing w:after="120"/>
        <w:ind w:left="714" w:hanging="357"/>
        <w:jc w:val="both"/>
        <w:rPr>
          <w:color w:val="000000"/>
        </w:rPr>
      </w:pPr>
      <w:r>
        <w:rPr>
          <w:color w:val="000000"/>
        </w:rPr>
        <w:t>Firmy, takie jak sieci handlowe, marki i producenci żywności, zapewniają fundusze oraz dostęp do pożywnych posiłków, które w innym wypadku zostałyby zmarnowane.</w:t>
      </w:r>
    </w:p>
    <w:p w14:paraId="6D031F30" w14:textId="77777777" w:rsidR="00B72CBB" w:rsidRDefault="00476F45">
      <w:pPr>
        <w:numPr>
          <w:ilvl w:val="0"/>
          <w:numId w:val="1"/>
        </w:numPr>
        <w:spacing w:after="120"/>
        <w:ind w:left="714" w:hanging="357"/>
        <w:jc w:val="both"/>
        <w:rPr>
          <w:color w:val="000000"/>
        </w:rPr>
      </w:pPr>
      <w:r>
        <w:rPr>
          <w:color w:val="000000"/>
        </w:rPr>
        <w:t>Organizacje pozarządowe i samorządy lokalne zapewniają dostęp do pożywnych posiłków dla osób zmagających się z brakiem bezpieczeństwa żywnościowego.</w:t>
      </w:r>
    </w:p>
    <w:p w14:paraId="6D031F31" w14:textId="77777777" w:rsidR="00B72CBB" w:rsidRDefault="00476F45">
      <w:pPr>
        <w:numPr>
          <w:ilvl w:val="0"/>
          <w:numId w:val="1"/>
        </w:numPr>
        <w:spacing w:after="120"/>
        <w:ind w:left="714" w:hanging="357"/>
        <w:jc w:val="both"/>
        <w:rPr>
          <w:color w:val="000000"/>
        </w:rPr>
      </w:pPr>
      <w:r>
        <w:rPr>
          <w:color w:val="000000"/>
        </w:rPr>
        <w:t>Glovo wykorzystuje swoją technologię i sieć dostawców, aby zapewnić, że pomoc trafia do osób, które jej naprawdę potrzebują.</w:t>
      </w:r>
    </w:p>
    <w:p w14:paraId="6D031F32" w14:textId="77777777" w:rsidR="00B72CBB" w:rsidRDefault="00B72CBB" w:rsidP="00AE39F8">
      <w:pPr>
        <w:jc w:val="both"/>
        <w:rPr>
          <w:color w:val="000000"/>
        </w:rPr>
      </w:pPr>
    </w:p>
    <w:p w14:paraId="6D031F33" w14:textId="77777777" w:rsidR="00B72CBB" w:rsidRDefault="00476F45">
      <w:pPr>
        <w:jc w:val="both"/>
        <w:rPr>
          <w:color w:val="000000"/>
        </w:rPr>
      </w:pPr>
      <w:r>
        <w:rPr>
          <w:color w:val="000000"/>
        </w:rPr>
        <w:t>W ramach kampanii powstał również spot, w którym motyw „pustych pudełek” symbolicznie pokazuje, że brak bezpieczeństwa żywnościowego nie sprowadza się wyłącznie do całkowitego braku jedzenia, ale wiąże się także z niską wartością odżywczą posiłków lub ich pomijaniem. Materiał zwraca uwagę na ukryte wymiary problemu oraz podkreśla, że realna zmiana polega na lepszym wykorzystaniu infrastruktury i poprawie dostępu do istniejących zasobów żywnościowych.</w:t>
      </w:r>
    </w:p>
    <w:p w14:paraId="6D031F34" w14:textId="77777777" w:rsidR="00B72CBB" w:rsidRDefault="00B72CBB">
      <w:pPr>
        <w:jc w:val="both"/>
        <w:rPr>
          <w:color w:val="000000"/>
        </w:rPr>
      </w:pPr>
    </w:p>
    <w:p w14:paraId="6D031F35" w14:textId="77777777" w:rsidR="00B72CBB" w:rsidRDefault="00476F45">
      <w:pPr>
        <w:jc w:val="both"/>
      </w:pPr>
      <w:r>
        <w:rPr>
          <w:color w:val="000000"/>
        </w:rPr>
        <w:t xml:space="preserve">Spot można obejrzeć tutaj: </w:t>
      </w:r>
      <w:hyperlink r:id="rId8">
        <w:r w:rsidR="00B72CBB">
          <w:rPr>
            <w:color w:val="0000FF"/>
            <w:u w:val="single"/>
          </w:rPr>
          <w:t>https://www.youtube.com/watch?v=LkUMCN4ITWY</w:t>
        </w:r>
      </w:hyperlink>
    </w:p>
    <w:p w14:paraId="6D031F36" w14:textId="77777777" w:rsidR="00B72CBB" w:rsidRDefault="00B72CBB">
      <w:pPr>
        <w:jc w:val="both"/>
      </w:pPr>
    </w:p>
    <w:p w14:paraId="6D031F37" w14:textId="77777777" w:rsidR="00B72CBB" w:rsidRDefault="00B72CBB">
      <w:pPr>
        <w:jc w:val="both"/>
      </w:pPr>
    </w:p>
    <w:p w14:paraId="6D031F38" w14:textId="77777777" w:rsidR="00B72CBB" w:rsidRDefault="00B72CBB">
      <w:pPr>
        <w:jc w:val="both"/>
      </w:pPr>
    </w:p>
    <w:p w14:paraId="6D031F39" w14:textId="77777777" w:rsidR="00B72CBB" w:rsidRDefault="00476F45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 Access Alliance</w:t>
      </w:r>
    </w:p>
    <w:p w14:paraId="6D031F3A" w14:textId="77777777" w:rsidR="00B72CBB" w:rsidRDefault="00B72CBB">
      <w:pPr>
        <w:jc w:val="both"/>
        <w:rPr>
          <w:b/>
          <w:bCs/>
          <w:sz w:val="20"/>
          <w:szCs w:val="20"/>
        </w:rPr>
      </w:pPr>
    </w:p>
    <w:p w14:paraId="6D031F3B" w14:textId="77777777" w:rsidR="00B72CBB" w:rsidRDefault="00476F45">
      <w:pPr>
        <w:jc w:val="both"/>
        <w:rPr>
          <w:sz w:val="20"/>
          <w:szCs w:val="20"/>
        </w:rPr>
      </w:pPr>
      <w:r>
        <w:rPr>
          <w:sz w:val="20"/>
          <w:szCs w:val="20"/>
        </w:rPr>
        <w:t>Access Alliance to koalicja firm, organizacji pozarządowych, przedsiębiorstw społecznych i samorządów lokalnych, stworzona z inicjatywy Glovo. Łączy nas wspólny cel: zmniejszenie nierówności w dostępie do żywności i realna walka z brakiem bezpieczeństwa żywnościowego wszędzie tam, gdzie działamy.</w:t>
      </w:r>
    </w:p>
    <w:p w14:paraId="6D031F3C" w14:textId="77777777" w:rsidR="00B72CBB" w:rsidRDefault="00B72CBB">
      <w:pPr>
        <w:jc w:val="both"/>
        <w:rPr>
          <w:sz w:val="20"/>
          <w:szCs w:val="20"/>
        </w:rPr>
      </w:pPr>
    </w:p>
    <w:p w14:paraId="6D031F3D" w14:textId="77777777" w:rsidR="00B72CBB" w:rsidRDefault="00476F4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Łącząc technologię, logistykę i współpracę różnych sektorów, zapewniamy osobom doświadczającym brak bezpieczeństwa żywnościowego dostęp do pełnowartościowych posiłków, jednocześnie </w:t>
      </w:r>
      <w:r>
        <w:rPr>
          <w:sz w:val="20"/>
          <w:szCs w:val="20"/>
        </w:rPr>
        <w:lastRenderedPageBreak/>
        <w:t>ograniczając marnowanie jedzenia. Razem pokazujemy, że źródłem problemu jest przede wszystkim logistyka, a nie brak żywności. Wierzymy, że wspólnymi siłami możemy trwale go przezwyciężyć.</w:t>
      </w:r>
    </w:p>
    <w:p w14:paraId="6D031F3E" w14:textId="77777777" w:rsidR="00B72CBB" w:rsidRDefault="00476F45">
      <w:pPr>
        <w:spacing w:before="280" w:after="28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Więcej informacji o Access Alliance można znaleźć na stronie: </w:t>
      </w:r>
      <w:hyperlink r:id="rId9">
        <w:r w:rsidR="00B72CBB">
          <w:rPr>
            <w:color w:val="0000FF"/>
            <w:sz w:val="20"/>
            <w:szCs w:val="20"/>
            <w:u w:val="single"/>
          </w:rPr>
          <w:t>https://theaccessalliance.tech/pl/</w:t>
        </w:r>
      </w:hyperlink>
      <w:r>
        <w:rPr>
          <w:sz w:val="20"/>
          <w:szCs w:val="20"/>
        </w:rPr>
        <w:t xml:space="preserve"> </w:t>
      </w:r>
    </w:p>
    <w:p w14:paraId="6D031F3F" w14:textId="77777777" w:rsidR="00B72CBB" w:rsidRDefault="00476F45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 Glovo</w:t>
      </w:r>
    </w:p>
    <w:p w14:paraId="6D031F40" w14:textId="77777777" w:rsidR="00B72CBB" w:rsidRDefault="00B72CBB">
      <w:pPr>
        <w:jc w:val="both"/>
        <w:rPr>
          <w:sz w:val="20"/>
          <w:szCs w:val="20"/>
        </w:rPr>
      </w:pPr>
    </w:p>
    <w:p w14:paraId="6D031F41" w14:textId="77777777" w:rsidR="00B72CBB" w:rsidRDefault="00476F4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Glovo to wiodąca platforma technologiczna łącząca klientów, firmy i kurierów. Działa w modelu </w:t>
      </w:r>
      <w:proofErr w:type="spellStart"/>
      <w:r>
        <w:rPr>
          <w:sz w:val="20"/>
          <w:szCs w:val="20"/>
        </w:rPr>
        <w:t>multicategory</w:t>
      </w:r>
      <w:proofErr w:type="spellEnd"/>
      <w:r>
        <w:rPr>
          <w:sz w:val="20"/>
          <w:szCs w:val="20"/>
        </w:rPr>
        <w:t xml:space="preserve">, oferując szybki dostęp do wielu kategorii usług lokalnych restauracji, sklepów i supermarketów. Glovo to lider </w:t>
      </w:r>
      <w:proofErr w:type="spellStart"/>
      <w:r>
        <w:rPr>
          <w:sz w:val="20"/>
          <w:szCs w:val="20"/>
        </w:rPr>
        <w:t>Quick</w:t>
      </w:r>
      <w:proofErr w:type="spellEnd"/>
      <w:r>
        <w:rPr>
          <w:sz w:val="20"/>
          <w:szCs w:val="20"/>
        </w:rPr>
        <w:t xml:space="preserve"> Commerce – nowej generacji e-commerce, którego misją jest zbudowanie największego internetowego rynku oferującego dostęp do dowolnego produktu w ciągu minut. Założona w 2015 roku, w Barcelonie, platforma działa w 22 krajach w Europy, Azji Środkowej i Afryki.</w:t>
      </w:r>
    </w:p>
    <w:p w14:paraId="6D031F42" w14:textId="77777777" w:rsidR="00B72CBB" w:rsidRDefault="00B72CBB">
      <w:pPr>
        <w:jc w:val="both"/>
        <w:rPr>
          <w:sz w:val="20"/>
          <w:szCs w:val="20"/>
        </w:rPr>
      </w:pPr>
    </w:p>
    <w:p w14:paraId="6D031F43" w14:textId="77777777" w:rsidR="00B72CBB" w:rsidRDefault="00476F4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Więcej informacji o Glovo można znaleźć na stronie: </w:t>
      </w:r>
      <w:hyperlink r:id="rId10">
        <w:r w:rsidR="00B72CBB">
          <w:rPr>
            <w:color w:val="0000FF"/>
            <w:sz w:val="20"/>
            <w:szCs w:val="20"/>
            <w:u w:val="single"/>
          </w:rPr>
          <w:t>https://about.glovoapp.com/</w:t>
        </w:r>
      </w:hyperlink>
      <w:r>
        <w:rPr>
          <w:sz w:val="20"/>
          <w:szCs w:val="20"/>
        </w:rPr>
        <w:t xml:space="preserve"> </w:t>
      </w:r>
    </w:p>
    <w:p w14:paraId="6D031F44" w14:textId="77777777" w:rsidR="00B72CBB" w:rsidRDefault="00B72CBB"/>
    <w:sectPr w:rsidR="00B72CBB">
      <w:headerReference w:type="default" r:id="rId11"/>
      <w:footerReference w:type="default" r:id="rId12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89CB2" w14:textId="77777777" w:rsidR="00AF5944" w:rsidRDefault="00AF5944">
      <w:pPr>
        <w:spacing w:line="240" w:lineRule="auto"/>
      </w:pPr>
      <w:r>
        <w:separator/>
      </w:r>
    </w:p>
  </w:endnote>
  <w:endnote w:type="continuationSeparator" w:id="0">
    <w:p w14:paraId="25F8ABC1" w14:textId="77777777" w:rsidR="00AF5944" w:rsidRDefault="00AF59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4B783AF-5CCB-4E64-AF2C-1790B346A9E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4D43E572-EA72-4E39-BDC6-C9D0352FB2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31F59" w14:textId="77777777" w:rsidR="00B72CBB" w:rsidRDefault="00476F45">
    <w:pPr>
      <w:tabs>
        <w:tab w:val="center" w:pos="4536"/>
        <w:tab w:val="right" w:pos="9072"/>
      </w:tabs>
      <w:spacing w:line="240" w:lineRule="auto"/>
      <w:rPr>
        <w:b/>
        <w:bCs/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Kontakt dla mediów:</w:t>
    </w:r>
  </w:p>
  <w:p w14:paraId="6D031F5A" w14:textId="77777777" w:rsidR="00B72CBB" w:rsidRDefault="00476F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color w:val="000000"/>
        <w:sz w:val="16"/>
        <w:szCs w:val="16"/>
      </w:rPr>
      <w:t xml:space="preserve">Paulina Wróbel, </w:t>
    </w:r>
    <w:hyperlink r:id="rId1">
      <w:r w:rsidR="00B72CBB">
        <w:rPr>
          <w:color w:val="0000FF"/>
          <w:sz w:val="16"/>
          <w:szCs w:val="16"/>
          <w:u w:val="single"/>
        </w:rPr>
        <w:t>paulina.wrobel@38pr.pl</w:t>
      </w:r>
    </w:hyperlink>
    <w:r>
      <w:rPr>
        <w:color w:val="000000"/>
        <w:sz w:val="16"/>
        <w:szCs w:val="16"/>
      </w:rPr>
      <w:t>, tel. 502 457 549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C5EAA" w14:textId="77777777" w:rsidR="00AF5944" w:rsidRDefault="00AF5944">
      <w:pPr>
        <w:spacing w:line="240" w:lineRule="auto"/>
      </w:pPr>
      <w:r>
        <w:separator/>
      </w:r>
    </w:p>
  </w:footnote>
  <w:footnote w:type="continuationSeparator" w:id="0">
    <w:p w14:paraId="774539FF" w14:textId="77777777" w:rsidR="00AF5944" w:rsidRDefault="00AF59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31F58" w14:textId="77777777" w:rsidR="00B72CBB" w:rsidRDefault="00476F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D031F5B" wp14:editId="029E995A">
          <wp:simplePos x="0" y="0"/>
          <wp:positionH relativeFrom="margin">
            <wp:align>center</wp:align>
          </wp:positionH>
          <wp:positionV relativeFrom="paragraph">
            <wp:posOffset>-323508</wp:posOffset>
          </wp:positionV>
          <wp:extent cx="1394460" cy="617220"/>
          <wp:effectExtent l="0" t="0" r="0" b="0"/>
          <wp:wrapSquare wrapText="bothSides" distT="0" distB="0" distL="114300" distR="114300"/>
          <wp:docPr id="21" name="image1.png" descr="Obraz zawierający Czcionka, logo, Grafika, design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raz zawierający Czcionka, logo, Grafika, design&#10;&#10;Zawartość wygenerowana przez AI może być niepoprawna."/>
                  <pic:cNvPicPr preferRelativeResize="0"/>
                </pic:nvPicPr>
                <pic:blipFill>
                  <a:blip r:embed="rId1"/>
                  <a:srcRect t="21656" r="2010" b="19108"/>
                  <a:stretch>
                    <a:fillRect/>
                  </a:stretch>
                </pic:blipFill>
                <pic:spPr>
                  <a:xfrm>
                    <a:off x="0" y="0"/>
                    <a:ext cx="1394460" cy="617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CB3D4A"/>
    <w:multiLevelType w:val="multilevel"/>
    <w:tmpl w:val="175463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16475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CBB"/>
    <w:rsid w:val="00092451"/>
    <w:rsid w:val="00476F45"/>
    <w:rsid w:val="00586DB9"/>
    <w:rsid w:val="00AE39F8"/>
    <w:rsid w:val="00AF5944"/>
    <w:rsid w:val="00B72CBB"/>
    <w:rsid w:val="00E95759"/>
    <w:rsid w:val="00F9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31F10"/>
  <w15:docId w15:val="{9AB37976-C070-42CE-9EBE-D8DDE91AF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cze">
    <w:name w:val="Hyperlink"/>
    <w:rsid w:val="00F6513E"/>
    <w:rPr>
      <w:color w:val="0000FF"/>
      <w:u w:val="single"/>
    </w:rPr>
  </w:style>
  <w:style w:type="paragraph" w:styleId="Nagwek">
    <w:name w:val="header"/>
    <w:link w:val="NagwekZnak"/>
    <w:uiPriority w:val="99"/>
    <w:unhideWhenUsed/>
    <w:rsid w:val="00FB0A2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0A2B"/>
  </w:style>
  <w:style w:type="paragraph" w:styleId="Stopka">
    <w:name w:val="footer"/>
    <w:link w:val="StopkaZnak"/>
    <w:uiPriority w:val="99"/>
    <w:unhideWhenUsed/>
    <w:rsid w:val="00FB0A2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0A2B"/>
  </w:style>
  <w:style w:type="character" w:styleId="Nierozpoznanawzmianka">
    <w:name w:val="Unresolved Mention"/>
    <w:basedOn w:val="Domylnaczcionkaakapitu"/>
    <w:uiPriority w:val="99"/>
    <w:semiHidden/>
    <w:unhideWhenUsed/>
    <w:rsid w:val="0032113D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kUMCN4ITW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about.glovoapp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heaccessalliance.tech/pl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aulina.wrobel@38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TZvOc0SxIBkavy5RIUgkzg8GTQ==">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884</Words>
  <Characters>5305</Characters>
  <Application>Microsoft Office Word</Application>
  <DocSecurity>0</DocSecurity>
  <Lines>44</Lines>
  <Paragraphs>12</Paragraphs>
  <ScaleCrop>false</ScaleCrop>
  <Company/>
  <LinksUpToDate>false</LinksUpToDate>
  <CharactersWithSpaces>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 Głażewska</dc:creator>
  <cp:lastModifiedBy>Wróbel, Paulina</cp:lastModifiedBy>
  <cp:revision>9</cp:revision>
  <dcterms:created xsi:type="dcterms:W3CDTF">2026-01-15T13:42:00Z</dcterms:created>
  <dcterms:modified xsi:type="dcterms:W3CDTF">2026-01-21T10:31:00Z</dcterms:modified>
</cp:coreProperties>
</file>