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9931" w14:textId="1A360EAD" w:rsidR="00A45915" w:rsidRDefault="00B52621" w:rsidP="00A45915">
      <w:pPr>
        <w:jc w:val="right"/>
        <w:rPr>
          <w:rFonts w:ascii="Aptos" w:eastAsia="Aptos" w:hAnsi="Aptos" w:cs="Aptos"/>
          <w:sz w:val="22"/>
          <w:szCs w:val="22"/>
        </w:rPr>
      </w:pPr>
      <w:r>
        <w:rPr>
          <w:rFonts w:ascii="Aptos" w:eastAsia="Aptos" w:hAnsi="Aptos" w:cs="Aptos"/>
          <w:sz w:val="22"/>
          <w:szCs w:val="22"/>
        </w:rPr>
        <w:t>21</w:t>
      </w:r>
      <w:r w:rsidR="00A45915" w:rsidRPr="52D01CE1">
        <w:rPr>
          <w:rFonts w:ascii="Aptos" w:eastAsia="Aptos" w:hAnsi="Aptos" w:cs="Aptos"/>
          <w:sz w:val="22"/>
          <w:szCs w:val="22"/>
        </w:rPr>
        <w:t>.</w:t>
      </w:r>
      <w:r w:rsidR="0067655F">
        <w:rPr>
          <w:rFonts w:ascii="Aptos" w:eastAsia="Aptos" w:hAnsi="Aptos" w:cs="Aptos"/>
          <w:sz w:val="22"/>
          <w:szCs w:val="22"/>
        </w:rPr>
        <w:t>01</w:t>
      </w:r>
      <w:r w:rsidR="00A45915" w:rsidRPr="52D01CE1">
        <w:rPr>
          <w:rFonts w:ascii="Aptos" w:eastAsia="Aptos" w:hAnsi="Aptos" w:cs="Aptos"/>
          <w:sz w:val="22"/>
          <w:szCs w:val="22"/>
        </w:rPr>
        <w:t>.202</w:t>
      </w:r>
      <w:r w:rsidR="0067655F">
        <w:rPr>
          <w:rFonts w:ascii="Aptos" w:eastAsia="Aptos" w:hAnsi="Aptos" w:cs="Aptos"/>
          <w:sz w:val="22"/>
          <w:szCs w:val="22"/>
        </w:rPr>
        <w:t>6</w:t>
      </w:r>
      <w:r w:rsidR="00A45915" w:rsidRPr="52D01CE1">
        <w:rPr>
          <w:rFonts w:ascii="Aptos" w:eastAsia="Aptos" w:hAnsi="Aptos" w:cs="Aptos"/>
          <w:sz w:val="22"/>
          <w:szCs w:val="22"/>
        </w:rPr>
        <w:t xml:space="preserve"> r., materiał prasowy</w:t>
      </w:r>
    </w:p>
    <w:p w14:paraId="25AD9D0A" w14:textId="77777777" w:rsidR="00B52621" w:rsidRDefault="00B52621" w:rsidP="00B52621">
      <w:pPr>
        <w:jc w:val="both"/>
        <w:rPr>
          <w:b/>
          <w:bCs/>
          <w:sz w:val="36"/>
          <w:szCs w:val="36"/>
        </w:rPr>
      </w:pPr>
      <w:r w:rsidRPr="0CCDEE79">
        <w:rPr>
          <w:b/>
          <w:bCs/>
          <w:sz w:val="36"/>
          <w:szCs w:val="36"/>
        </w:rPr>
        <w:t xml:space="preserve">Globalność vs lokalność – czy </w:t>
      </w:r>
      <w:proofErr w:type="spellStart"/>
      <w:r w:rsidRPr="0CCDEE79">
        <w:rPr>
          <w:b/>
          <w:bCs/>
          <w:sz w:val="36"/>
          <w:szCs w:val="36"/>
        </w:rPr>
        <w:t>internet</w:t>
      </w:r>
      <w:proofErr w:type="spellEnd"/>
      <w:r w:rsidRPr="0CCDEE79">
        <w:rPr>
          <w:b/>
          <w:bCs/>
          <w:sz w:val="36"/>
          <w:szCs w:val="36"/>
        </w:rPr>
        <w:t xml:space="preserve"> buduje </w:t>
      </w:r>
      <w:proofErr w:type="spellStart"/>
      <w:r w:rsidRPr="0CCDEE79">
        <w:rPr>
          <w:b/>
          <w:bCs/>
          <w:sz w:val="36"/>
          <w:szCs w:val="36"/>
        </w:rPr>
        <w:t>mikroplemiona</w:t>
      </w:r>
      <w:proofErr w:type="spellEnd"/>
      <w:r w:rsidRPr="0CCDEE79">
        <w:rPr>
          <w:b/>
          <w:bCs/>
          <w:sz w:val="36"/>
          <w:szCs w:val="36"/>
        </w:rPr>
        <w:t xml:space="preserve">? </w:t>
      </w:r>
    </w:p>
    <w:p w14:paraId="3B726A2F" w14:textId="77777777" w:rsidR="00B52621" w:rsidRPr="00D43BA1" w:rsidRDefault="00B52621" w:rsidP="00B52621">
      <w:pPr>
        <w:jc w:val="both"/>
        <w:rPr>
          <w:b/>
          <w:bCs/>
          <w:sz w:val="28"/>
          <w:szCs w:val="28"/>
        </w:rPr>
      </w:pPr>
      <w:r w:rsidRPr="0CCDEE79">
        <w:rPr>
          <w:b/>
          <w:bCs/>
          <w:sz w:val="28"/>
          <w:szCs w:val="28"/>
        </w:rPr>
        <w:t>O kulturze, relacjach i trendach rozmawiały ekspertki podczas 3. edycji Trend</w:t>
      </w:r>
      <w:r>
        <w:rPr>
          <w:b/>
          <w:bCs/>
          <w:sz w:val="28"/>
          <w:szCs w:val="28"/>
        </w:rPr>
        <w:t xml:space="preserve"> </w:t>
      </w:r>
      <w:proofErr w:type="spellStart"/>
      <w:r w:rsidRPr="0CCDEE79">
        <w:rPr>
          <w:b/>
          <w:bCs/>
          <w:sz w:val="28"/>
          <w:szCs w:val="28"/>
        </w:rPr>
        <w:t>Track</w:t>
      </w:r>
      <w:proofErr w:type="spellEnd"/>
    </w:p>
    <w:p w14:paraId="2F60566E" w14:textId="77777777" w:rsidR="00B52621" w:rsidRDefault="00B52621" w:rsidP="00B52621">
      <w:pPr>
        <w:jc w:val="both"/>
        <w:rPr>
          <w:b/>
          <w:bCs/>
        </w:rPr>
      </w:pPr>
      <w:r w:rsidRPr="0CCDEE79">
        <w:rPr>
          <w:b/>
          <w:bCs/>
        </w:rPr>
        <w:t xml:space="preserve">Czy </w:t>
      </w:r>
      <w:proofErr w:type="spellStart"/>
      <w:r w:rsidRPr="0CCDEE79">
        <w:rPr>
          <w:b/>
          <w:bCs/>
        </w:rPr>
        <w:t>internet</w:t>
      </w:r>
      <w:proofErr w:type="spellEnd"/>
      <w:r w:rsidRPr="0CCDEE79">
        <w:rPr>
          <w:b/>
          <w:bCs/>
        </w:rPr>
        <w:t xml:space="preserve"> nadal jest przestrzenią wspólnej kultury, czy raczej zbiorem zamkniętych baniek i cyfrowych mikrospołeczności? To pytanie stało się punktem wyjścia do dyskusji podczas trzeciej edycji Trend</w:t>
      </w:r>
      <w:r>
        <w:rPr>
          <w:b/>
          <w:bCs/>
        </w:rPr>
        <w:t xml:space="preserve"> </w:t>
      </w:r>
      <w:proofErr w:type="spellStart"/>
      <w:r w:rsidRPr="0CCDEE79">
        <w:rPr>
          <w:b/>
          <w:bCs/>
        </w:rPr>
        <w:t>Track</w:t>
      </w:r>
      <w:proofErr w:type="spellEnd"/>
      <w:r w:rsidRPr="0CCDEE79">
        <w:rPr>
          <w:b/>
          <w:bCs/>
        </w:rPr>
        <w:t xml:space="preserve"> – wydarzenia organizowanego przez </w:t>
      </w:r>
      <w:proofErr w:type="spellStart"/>
      <w:r w:rsidRPr="0CCDEE79">
        <w:rPr>
          <w:b/>
          <w:bCs/>
        </w:rPr>
        <w:t>BrandLift</w:t>
      </w:r>
      <w:proofErr w:type="spellEnd"/>
      <w:r w:rsidRPr="0CCDEE79">
        <w:rPr>
          <w:b/>
          <w:bCs/>
        </w:rPr>
        <w:t xml:space="preserve">, wiodącą agencję </w:t>
      </w:r>
      <w:proofErr w:type="spellStart"/>
      <w:r w:rsidRPr="0CCDEE79">
        <w:rPr>
          <w:b/>
          <w:bCs/>
        </w:rPr>
        <w:t>influencer</w:t>
      </w:r>
      <w:proofErr w:type="spellEnd"/>
      <w:r w:rsidRPr="0CCDEE79">
        <w:rPr>
          <w:b/>
          <w:bCs/>
        </w:rPr>
        <w:t xml:space="preserve"> marketingu w Polsce. Tegoroczna </w:t>
      </w:r>
      <w:r>
        <w:rPr>
          <w:b/>
          <w:bCs/>
        </w:rPr>
        <w:t>odsłona poświęcona</w:t>
      </w:r>
      <w:r w:rsidRPr="0CCDEE79">
        <w:rPr>
          <w:b/>
          <w:bCs/>
        </w:rPr>
        <w:t xml:space="preserve"> była napięciu między globalnością a lokalnością w sieci oraz o rosnącej roli internetowych „</w:t>
      </w:r>
      <w:proofErr w:type="spellStart"/>
      <w:r w:rsidRPr="0CCDEE79">
        <w:rPr>
          <w:b/>
          <w:bCs/>
        </w:rPr>
        <w:t>mikroplemion</w:t>
      </w:r>
      <w:proofErr w:type="spellEnd"/>
      <w:r w:rsidRPr="0CCDEE79">
        <w:rPr>
          <w:b/>
          <w:bCs/>
        </w:rPr>
        <w:t xml:space="preserve">” – emocjonalnych wspólnot budowanych wokół algorytmów, estetyk i narracji. </w:t>
      </w:r>
    </w:p>
    <w:p w14:paraId="5039363D" w14:textId="77777777" w:rsidR="00B52621" w:rsidRDefault="00B52621" w:rsidP="00B52621">
      <w:pPr>
        <w:jc w:val="both"/>
      </w:pPr>
      <w:r>
        <w:t>Wśród prelegentek znalazły się ekspertki reprezentujące różne perspektywy:</w:t>
      </w:r>
    </w:p>
    <w:p w14:paraId="3DE2921C" w14:textId="77777777" w:rsidR="00B52621" w:rsidRPr="00DC5DE6" w:rsidRDefault="00B52621" w:rsidP="00B52621">
      <w:pPr>
        <w:jc w:val="both"/>
      </w:pPr>
      <w:r w:rsidRPr="00DC5DE6">
        <w:rPr>
          <w:b/>
          <w:bCs/>
        </w:rPr>
        <w:t xml:space="preserve">• Sylwia </w:t>
      </w:r>
      <w:proofErr w:type="spellStart"/>
      <w:r w:rsidRPr="00DC5DE6">
        <w:rPr>
          <w:b/>
          <w:bCs/>
        </w:rPr>
        <w:t>Czubkowska</w:t>
      </w:r>
      <w:proofErr w:type="spellEnd"/>
      <w:r w:rsidRPr="00DC5DE6">
        <w:t> –</w:t>
      </w:r>
      <w:r>
        <w:t xml:space="preserve"> </w:t>
      </w:r>
      <w:r w:rsidRPr="00DC5DE6">
        <w:t xml:space="preserve">dziennikarka ekonomiczno-technologiczna, autorka książek „Bóg </w:t>
      </w:r>
      <w:proofErr w:type="spellStart"/>
      <w:r w:rsidRPr="00DC5DE6">
        <w:t>Techy</w:t>
      </w:r>
      <w:proofErr w:type="spellEnd"/>
      <w:r w:rsidRPr="00DC5DE6">
        <w:t xml:space="preserve">” i „Chińczycy trzymają nas mocno”, </w:t>
      </w:r>
    </w:p>
    <w:p w14:paraId="380C0EBE" w14:textId="77777777" w:rsidR="00B52621" w:rsidRPr="00DC5DE6" w:rsidRDefault="00B52621" w:rsidP="00B52621">
      <w:pPr>
        <w:jc w:val="both"/>
      </w:pPr>
      <w:r w:rsidRPr="00DC5DE6">
        <w:rPr>
          <w:b/>
          <w:bCs/>
        </w:rPr>
        <w:t xml:space="preserve">• Dorota </w:t>
      </w:r>
      <w:proofErr w:type="spellStart"/>
      <w:r w:rsidRPr="00DC5DE6">
        <w:rPr>
          <w:b/>
          <w:bCs/>
        </w:rPr>
        <w:t>Peretiatkowicz</w:t>
      </w:r>
      <w:proofErr w:type="spellEnd"/>
      <w:r w:rsidRPr="00DC5DE6">
        <w:rPr>
          <w:b/>
          <w:bCs/>
        </w:rPr>
        <w:t xml:space="preserve"> &amp; Katarzyna </w:t>
      </w:r>
      <w:proofErr w:type="spellStart"/>
      <w:r w:rsidRPr="00DC5DE6">
        <w:rPr>
          <w:b/>
          <w:bCs/>
        </w:rPr>
        <w:t>Krzywicka-Zdunek</w:t>
      </w:r>
      <w:proofErr w:type="spellEnd"/>
      <w:r w:rsidRPr="00DC5DE6">
        <w:rPr>
          <w:b/>
          <w:bCs/>
        </w:rPr>
        <w:t xml:space="preserve"> (@socjolożki.pl)</w:t>
      </w:r>
      <w:r w:rsidRPr="00DC5DE6">
        <w:t xml:space="preserve"> – socjolożki, badaczki i partnerki w </w:t>
      </w:r>
      <w:proofErr w:type="spellStart"/>
      <w:r w:rsidRPr="00DC5DE6">
        <w:t>IRCenter</w:t>
      </w:r>
      <w:proofErr w:type="spellEnd"/>
      <w:r w:rsidRPr="00DC5DE6">
        <w:t xml:space="preserve">, </w:t>
      </w:r>
    </w:p>
    <w:p w14:paraId="419E6F4E" w14:textId="77777777" w:rsidR="00B52621" w:rsidRDefault="00B52621" w:rsidP="00B52621">
      <w:pPr>
        <w:jc w:val="both"/>
      </w:pPr>
      <w:r w:rsidRPr="0CCDEE79">
        <w:rPr>
          <w:b/>
          <w:bCs/>
        </w:rPr>
        <w:t xml:space="preserve">• Aleksandra </w:t>
      </w:r>
      <w:proofErr w:type="spellStart"/>
      <w:r w:rsidRPr="0CCDEE79">
        <w:rPr>
          <w:b/>
          <w:bCs/>
        </w:rPr>
        <w:t>Zyśk</w:t>
      </w:r>
      <w:proofErr w:type="spellEnd"/>
      <w:r>
        <w:rPr>
          <w:b/>
          <w:bCs/>
        </w:rPr>
        <w:t xml:space="preserve"> - </w:t>
      </w:r>
      <w:r>
        <w:t xml:space="preserve">twórczyni internetowa i modelka, reprezentantka głosu konsumentów i heavy </w:t>
      </w:r>
      <w:proofErr w:type="spellStart"/>
      <w:r>
        <w:t>userów</w:t>
      </w:r>
      <w:proofErr w:type="spellEnd"/>
      <w:r>
        <w:t xml:space="preserve"> </w:t>
      </w:r>
      <w:proofErr w:type="spellStart"/>
      <w:r>
        <w:t>social</w:t>
      </w:r>
      <w:proofErr w:type="spellEnd"/>
      <w:r>
        <w:t xml:space="preserve"> mediów.</w:t>
      </w:r>
    </w:p>
    <w:p w14:paraId="7620ECD5" w14:textId="77777777" w:rsidR="00B52621" w:rsidRDefault="00B52621" w:rsidP="00B52621">
      <w:pPr>
        <w:jc w:val="both"/>
      </w:pPr>
      <w:r>
        <w:t xml:space="preserve">Ekspertki wspólnie dyskutowały o tym, jak zmienia się </w:t>
      </w:r>
      <w:proofErr w:type="spellStart"/>
      <w:r>
        <w:t>internet</w:t>
      </w:r>
      <w:proofErr w:type="spellEnd"/>
      <w:r>
        <w:t xml:space="preserve">, relacje społeczne i komunikacja marek w świecie coraz silniej fragmentaryzowanym, a jednocześnie zarządzanym przez globalne platformy. </w:t>
      </w:r>
    </w:p>
    <w:p w14:paraId="18FFFE56" w14:textId="77777777" w:rsidR="00B52621" w:rsidRPr="00526F90" w:rsidRDefault="00B52621" w:rsidP="00B52621">
      <w:pPr>
        <w:jc w:val="both"/>
        <w:rPr>
          <w:b/>
          <w:bCs/>
        </w:rPr>
      </w:pPr>
      <w:r w:rsidRPr="00526F90">
        <w:rPr>
          <w:b/>
          <w:bCs/>
        </w:rPr>
        <w:t xml:space="preserve">Globalne trendy, lokalne więzi </w:t>
      </w:r>
    </w:p>
    <w:p w14:paraId="2FCCF7EB" w14:textId="77777777" w:rsidR="00B52621" w:rsidRDefault="00B52621" w:rsidP="00B52621">
      <w:pPr>
        <w:jc w:val="both"/>
      </w:pPr>
      <w:r>
        <w:t xml:space="preserve">Współczesna rzeczywistość cyfrowa opiera się na paradoksie. Z jednej strony funkcjonujemy w świecie „BIG” – zdominowanym przez Big </w:t>
      </w:r>
      <w:proofErr w:type="spellStart"/>
      <w:r>
        <w:t>Techy</w:t>
      </w:r>
      <w:proofErr w:type="spellEnd"/>
      <w:r>
        <w:t xml:space="preserve"> i globalne trendy. Z drugiej coraz silnej zaznacza się potrzeba przynależności do mniejszych, bardziej intymnych wspólnot – mikrospołeczności i </w:t>
      </w:r>
      <w:proofErr w:type="spellStart"/>
      <w:r>
        <w:t>mikrotrendów</w:t>
      </w:r>
      <w:proofErr w:type="spellEnd"/>
      <w:r>
        <w:t xml:space="preserve">, które dają poczucie tożsamości, bezpieczeństwa i zrozumienia. Choć zjawiska te kształtowane są globalnie, w centrum niezmiennie pozostają relacje. A ich kondycja w coraz większym stopniu zależy od architektury platform cyfrowych. </w:t>
      </w:r>
    </w:p>
    <w:p w14:paraId="654FC191" w14:textId="77777777" w:rsidR="00B52621" w:rsidRDefault="00B52621" w:rsidP="00B52621">
      <w:pPr>
        <w:jc w:val="both"/>
      </w:pPr>
      <w:r>
        <w:t xml:space="preserve">Jak podkreśliła Sylwia </w:t>
      </w:r>
      <w:proofErr w:type="spellStart"/>
      <w:r>
        <w:t>Czubkowska</w:t>
      </w:r>
      <w:proofErr w:type="spellEnd"/>
      <w:r>
        <w:t xml:space="preserve">, pojęcie </w:t>
      </w:r>
      <w:r w:rsidRPr="004E5281">
        <w:rPr>
          <w:i/>
          <w:iCs/>
        </w:rPr>
        <w:t>mediów społecznościowych</w:t>
      </w:r>
      <w:r>
        <w:t xml:space="preserve"> przestało dziś oddawać rzeczywisty charakter tych narzędzi. Platformy nie pełnią już ani funkcji klasycznych mediów, ani przestrzeni sprzyjających relacjom społecznym. Dane pokazują, </w:t>
      </w:r>
      <w:r>
        <w:lastRenderedPageBreak/>
        <w:t xml:space="preserve">że jedynie 7% aktywności na Instagramie i 17% na Facebooku dotyczy treści publikowanych przez znajomych. Reszta to algorytmicznie dobrana konsumpcja twórców, marek i reklam. </w:t>
      </w:r>
    </w:p>
    <w:p w14:paraId="00C018BC" w14:textId="77777777" w:rsidR="00B52621" w:rsidRDefault="00B52621" w:rsidP="00B52621">
      <w:pPr>
        <w:jc w:val="both"/>
      </w:pPr>
      <w:r>
        <w:t xml:space="preserve">- </w:t>
      </w:r>
      <w:r w:rsidRPr="0CCDEE79">
        <w:rPr>
          <w:i/>
          <w:iCs/>
        </w:rPr>
        <w:t xml:space="preserve">Przestańmy mówić o mediach społecznościowych. Nie ma czegoś takiego jak media społecznościowe. Ani to nie są media, ani społecznościowe. Nie bez powodu, kiedy pojawił się Facebook, potem Instagram, YouTube, pojawiło się hasło media. My nie wiedzieliśmy tego wtedy, ale wiemy to dzisiaj. Pojawiło się, bo miało być alternatywą dla mediów tradycyjnych, czwartej władzy, miały przenieść “prawdziwą władzę” w ręce społeczności. Tyle, że to nie zostało przeniesione w ręce społeczności. Dziś są to raczej platformy informacyjno-rozrywkowe, gdzie </w:t>
      </w:r>
      <w:proofErr w:type="spellStart"/>
      <w:r w:rsidRPr="0CCDEE79">
        <w:rPr>
          <w:i/>
          <w:iCs/>
        </w:rPr>
        <w:t>scrollujemy</w:t>
      </w:r>
      <w:proofErr w:type="spellEnd"/>
      <w:r w:rsidRPr="0CCDEE79">
        <w:rPr>
          <w:i/>
          <w:iCs/>
        </w:rPr>
        <w:t xml:space="preserve"> treści obcych osób, </w:t>
      </w:r>
      <w:proofErr w:type="spellStart"/>
      <w:r w:rsidRPr="0CCDEE79">
        <w:rPr>
          <w:i/>
          <w:iCs/>
        </w:rPr>
        <w:t>influencerów</w:t>
      </w:r>
      <w:proofErr w:type="spellEnd"/>
      <w:r w:rsidRPr="0CCDEE79">
        <w:rPr>
          <w:i/>
          <w:iCs/>
        </w:rPr>
        <w:t>, twórców, marek, produktów sponsorowanych. I to jest moment przełomowy, bo my sobie zdajemy z tego sprawę</w:t>
      </w:r>
      <w:r>
        <w:t xml:space="preserve"> – mówi </w:t>
      </w:r>
      <w:r w:rsidRPr="0CCDEE79">
        <w:rPr>
          <w:b/>
          <w:bCs/>
        </w:rPr>
        <w:t xml:space="preserve">Sylwia </w:t>
      </w:r>
      <w:proofErr w:type="spellStart"/>
      <w:r w:rsidRPr="0CCDEE79">
        <w:rPr>
          <w:b/>
          <w:bCs/>
        </w:rPr>
        <w:t>Czubkowska</w:t>
      </w:r>
      <w:proofErr w:type="spellEnd"/>
      <w:r>
        <w:t>.</w:t>
      </w:r>
    </w:p>
    <w:p w14:paraId="64818530" w14:textId="77777777" w:rsidR="00B52621" w:rsidRDefault="00B52621" w:rsidP="00B52621">
      <w:pPr>
        <w:jc w:val="both"/>
      </w:pPr>
      <w:r>
        <w:t xml:space="preserve">Choć okresowo pojawiają się bojkoty i deklaracje zmęczenia platformami, ich pozycja pozostaje stabilna. Zmienia się jednak sposób korzystania. Coraz mniej chodzi o podtrzymywanie relacji, a coraz bardziej o jednostronną konsumpcję treści. </w:t>
      </w:r>
    </w:p>
    <w:p w14:paraId="57DF78AD" w14:textId="77777777" w:rsidR="00B52621" w:rsidRPr="00E55A9E" w:rsidRDefault="00B52621" w:rsidP="00B52621">
      <w:pPr>
        <w:jc w:val="both"/>
      </w:pPr>
      <w:r>
        <w:t xml:space="preserve">Sylwia </w:t>
      </w:r>
      <w:proofErr w:type="spellStart"/>
      <w:r>
        <w:t>Czubkowska</w:t>
      </w:r>
      <w:proofErr w:type="spellEnd"/>
      <w:r>
        <w:t xml:space="preserve"> odwołała się do koncepcji czterech kręgów relacji społecznych, wskazując, że w środowisku cyfrowym zanikają kręgi pośrednie – luźne znajomości i relacje koleżeńskie. Platformy takie jak </w:t>
      </w:r>
      <w:proofErr w:type="spellStart"/>
      <w:r>
        <w:t>TikTok</w:t>
      </w:r>
      <w:proofErr w:type="spellEnd"/>
      <w:r>
        <w:t xml:space="preserve"> działają niemal wyłącznie w modelu „jeden do wielu”, podczas gdy realne więzi przenoszą się do komunikatorów takich jak WhatsApp czy Messenger. – </w:t>
      </w:r>
      <w:r w:rsidRPr="000A388B">
        <w:rPr>
          <w:i/>
          <w:iCs/>
        </w:rPr>
        <w:t xml:space="preserve">Nie wchodzimy dziś na </w:t>
      </w:r>
      <w:proofErr w:type="spellStart"/>
      <w:r w:rsidRPr="000A388B">
        <w:rPr>
          <w:i/>
          <w:iCs/>
        </w:rPr>
        <w:t>TikToka</w:t>
      </w:r>
      <w:proofErr w:type="spellEnd"/>
      <w:r w:rsidRPr="000A388B">
        <w:rPr>
          <w:i/>
          <w:iCs/>
        </w:rPr>
        <w:t>, żeby zobaczyć, co słychać u rodziny czy znajomych. Jesteśmy tam po treści, nie po relacje</w:t>
      </w:r>
      <w:r>
        <w:rPr>
          <w:i/>
          <w:iCs/>
        </w:rPr>
        <w:t xml:space="preserve"> </w:t>
      </w:r>
      <w:r>
        <w:t xml:space="preserve">– podkreśliła ekspertka. </w:t>
      </w:r>
    </w:p>
    <w:p w14:paraId="33255BEA" w14:textId="77777777" w:rsidR="00B52621" w:rsidRDefault="00B52621" w:rsidP="00B52621">
      <w:pPr>
        <w:jc w:val="both"/>
      </w:pPr>
      <w:r>
        <w:t xml:space="preserve">Jednocześnie technologia coraz śmielej wkracza w obszary wcześniej zarezerwowane dla relacji międzyludzkich. Rozwiązania oparte na AI oferują dziś wsparcie emocjonalne i symulują więzi społeczne, odpowiadając na potrzeby wynikające z długotrwałego kryzysu samotności. - </w:t>
      </w:r>
      <w:r w:rsidRPr="00073200">
        <w:rPr>
          <w:i/>
          <w:iCs/>
        </w:rPr>
        <w:t>Kryzys samotności nie zaczął się od pandemii, ani od mediów społecznościowych, ani od sztucznej inteligencji. Zgodnie z badaniami mamy z nim do czynienia co najmniej od końca lat 80</w:t>
      </w:r>
      <w:r>
        <w:rPr>
          <w:i/>
          <w:iCs/>
        </w:rPr>
        <w:t xml:space="preserve">. – </w:t>
      </w:r>
      <w:r w:rsidRPr="00E55A9E">
        <w:t xml:space="preserve">dodała </w:t>
      </w:r>
      <w:r w:rsidRPr="00E55A9E">
        <w:rPr>
          <w:b/>
          <w:bCs/>
        </w:rPr>
        <w:t>Sylwia</w:t>
      </w:r>
      <w:r w:rsidRPr="00E55A9E">
        <w:t xml:space="preserve"> </w:t>
      </w:r>
      <w:proofErr w:type="spellStart"/>
      <w:r w:rsidRPr="00E55A9E">
        <w:rPr>
          <w:b/>
          <w:bCs/>
        </w:rPr>
        <w:t>Czubkowska</w:t>
      </w:r>
      <w:proofErr w:type="spellEnd"/>
      <w:r w:rsidRPr="00E55A9E">
        <w:t>.</w:t>
      </w:r>
    </w:p>
    <w:p w14:paraId="3B43FC65" w14:textId="77777777" w:rsidR="00B52621" w:rsidRPr="00E55A9E" w:rsidRDefault="00B52621" w:rsidP="00B52621">
      <w:pPr>
        <w:jc w:val="both"/>
        <w:rPr>
          <w:b/>
          <w:bCs/>
        </w:rPr>
      </w:pPr>
      <w:r w:rsidRPr="00E55A9E">
        <w:rPr>
          <w:b/>
          <w:bCs/>
        </w:rPr>
        <w:t xml:space="preserve">Gdzie rodzą się </w:t>
      </w:r>
      <w:proofErr w:type="spellStart"/>
      <w:r w:rsidRPr="00E55A9E">
        <w:rPr>
          <w:b/>
          <w:bCs/>
        </w:rPr>
        <w:t>mikroplemiona</w:t>
      </w:r>
      <w:proofErr w:type="spellEnd"/>
      <w:r w:rsidRPr="00E55A9E">
        <w:rPr>
          <w:b/>
          <w:bCs/>
        </w:rPr>
        <w:t>?</w:t>
      </w:r>
    </w:p>
    <w:p w14:paraId="3A36871C" w14:textId="77777777" w:rsidR="00B52621" w:rsidRDefault="00B52621" w:rsidP="00B52621">
      <w:pPr>
        <w:jc w:val="both"/>
      </w:pPr>
      <w:r>
        <w:t xml:space="preserve">Kluczowym narzędziem kształtowania </w:t>
      </w:r>
      <w:proofErr w:type="spellStart"/>
      <w:r>
        <w:t>mikroplemion</w:t>
      </w:r>
      <w:proofErr w:type="spellEnd"/>
      <w:r>
        <w:t xml:space="preserve"> jest dziś </w:t>
      </w:r>
      <w:proofErr w:type="spellStart"/>
      <w:r>
        <w:t>TikTok</w:t>
      </w:r>
      <w:proofErr w:type="spellEnd"/>
      <w:r>
        <w:t xml:space="preserve">. Platforma, która zdaniem Sylwii </w:t>
      </w:r>
      <w:proofErr w:type="spellStart"/>
      <w:r>
        <w:t>Czubkowskiej</w:t>
      </w:r>
      <w:proofErr w:type="spellEnd"/>
      <w:r>
        <w:t xml:space="preserve"> ostatecznie odwróciła logikę mediów społecznościowych. Algorytmiczne wzmacnianie estetyk, narracji i </w:t>
      </w:r>
      <w:proofErr w:type="spellStart"/>
      <w:r>
        <w:t>mikrotrendów</w:t>
      </w:r>
      <w:proofErr w:type="spellEnd"/>
      <w:r>
        <w:t xml:space="preserve"> sprzyja zarówno polaryzacji społecznej, jak i masowo produkowanemu indywidualizmowi. Wszyscy mamy być wyjątkowi, a jednocześnie nasze lęki, aspiracje i wybory okazują się zaskakująco podobne. </w:t>
      </w:r>
    </w:p>
    <w:p w14:paraId="58E9FD89" w14:textId="77777777" w:rsidR="00B52621" w:rsidRDefault="00B52621" w:rsidP="00B52621">
      <w:pPr>
        <w:jc w:val="both"/>
      </w:pPr>
      <w:r>
        <w:lastRenderedPageBreak/>
        <w:t xml:space="preserve">O </w:t>
      </w:r>
      <w:proofErr w:type="spellStart"/>
      <w:r>
        <w:t>mikroplemionach</w:t>
      </w:r>
      <w:proofErr w:type="spellEnd"/>
      <w:r>
        <w:t xml:space="preserve"> mówi się dziś głównie w kontekście mediów społecznościowych, ale w rzeczywistości </w:t>
      </w:r>
      <w:proofErr w:type="spellStart"/>
      <w:r>
        <w:t>mikrowspólnoty</w:t>
      </w:r>
      <w:proofErr w:type="spellEnd"/>
      <w:r>
        <w:t xml:space="preserve"> istniały od zawsze – nie pojawiły się wraz z rozwojem AI, Facebooka czy </w:t>
      </w:r>
      <w:proofErr w:type="spellStart"/>
      <w:r>
        <w:t>TikToka</w:t>
      </w:r>
      <w:proofErr w:type="spellEnd"/>
      <w:r>
        <w:t xml:space="preserve">. </w:t>
      </w:r>
    </w:p>
    <w:p w14:paraId="23B04BBC" w14:textId="77777777" w:rsidR="00B52621" w:rsidRDefault="00B52621" w:rsidP="00B52621">
      <w:pPr>
        <w:jc w:val="both"/>
      </w:pPr>
      <w:r>
        <w:t xml:space="preserve">- </w:t>
      </w:r>
      <w:r w:rsidRPr="26F5657F">
        <w:rPr>
          <w:i/>
          <w:iCs/>
        </w:rPr>
        <w:t xml:space="preserve">Pierwszą zmianą, która spowodowała powstanie </w:t>
      </w:r>
      <w:proofErr w:type="spellStart"/>
      <w:r w:rsidRPr="26F5657F">
        <w:rPr>
          <w:i/>
          <w:iCs/>
        </w:rPr>
        <w:t>mikrowspólnot</w:t>
      </w:r>
      <w:proofErr w:type="spellEnd"/>
      <w:r w:rsidRPr="26F5657F">
        <w:rPr>
          <w:i/>
          <w:iCs/>
        </w:rPr>
        <w:t xml:space="preserve"> było to, że ludzie dzielili się na tych, którzy umieli czytać i nie umieli czytać. </w:t>
      </w:r>
      <w:proofErr w:type="spellStart"/>
      <w:r w:rsidRPr="26F5657F">
        <w:rPr>
          <w:i/>
          <w:iCs/>
        </w:rPr>
        <w:t>Mikrowspólnoty</w:t>
      </w:r>
      <w:proofErr w:type="spellEnd"/>
      <w:r w:rsidRPr="26F5657F">
        <w:rPr>
          <w:i/>
          <w:iCs/>
        </w:rPr>
        <w:t xml:space="preserve"> były zawsze. Są i będą. Nie ma co do tego żadnych wątpliwości</w:t>
      </w:r>
      <w:r>
        <w:t xml:space="preserve"> - mówi </w:t>
      </w:r>
      <w:r w:rsidRPr="26F5657F">
        <w:rPr>
          <w:b/>
          <w:bCs/>
        </w:rPr>
        <w:t xml:space="preserve">Dorota </w:t>
      </w:r>
      <w:proofErr w:type="spellStart"/>
      <w:r w:rsidRPr="26F5657F">
        <w:rPr>
          <w:b/>
          <w:bCs/>
        </w:rPr>
        <w:t>Peretiatkowicz</w:t>
      </w:r>
      <w:proofErr w:type="spellEnd"/>
    </w:p>
    <w:p w14:paraId="38259EFE" w14:textId="77777777" w:rsidR="00B52621" w:rsidRPr="00AC58DF" w:rsidRDefault="00B52621" w:rsidP="00B52621">
      <w:pPr>
        <w:jc w:val="both"/>
        <w:rPr>
          <w:i/>
          <w:iCs/>
        </w:rPr>
      </w:pPr>
      <w:r>
        <w:t xml:space="preserve">Jak dodała </w:t>
      </w:r>
      <w:r w:rsidRPr="26F5657F">
        <w:rPr>
          <w:b/>
          <w:bCs/>
        </w:rPr>
        <w:t xml:space="preserve">Katarzyna </w:t>
      </w:r>
      <w:proofErr w:type="spellStart"/>
      <w:r w:rsidRPr="26F5657F">
        <w:rPr>
          <w:b/>
          <w:bCs/>
        </w:rPr>
        <w:t>Krzywicka-Zdunek</w:t>
      </w:r>
      <w:proofErr w:type="spellEnd"/>
      <w:r>
        <w:t xml:space="preserve">: - </w:t>
      </w:r>
      <w:r w:rsidRPr="26F5657F">
        <w:rPr>
          <w:i/>
          <w:iCs/>
        </w:rPr>
        <w:t xml:space="preserve">Pamiętam, jak zaczynałyśmy badać młode osoby, gdy </w:t>
      </w:r>
      <w:proofErr w:type="spellStart"/>
      <w:r w:rsidRPr="26F5657F">
        <w:rPr>
          <w:i/>
          <w:iCs/>
        </w:rPr>
        <w:t>millenialsi</w:t>
      </w:r>
      <w:proofErr w:type="spellEnd"/>
      <w:r w:rsidRPr="26F5657F">
        <w:rPr>
          <w:i/>
          <w:iCs/>
        </w:rPr>
        <w:t xml:space="preserve"> byli nastolatkami. W naszych raportach pojawił się wówczas termin „</w:t>
      </w:r>
      <w:proofErr w:type="spellStart"/>
      <w:r w:rsidRPr="26F5657F">
        <w:rPr>
          <w:i/>
          <w:iCs/>
        </w:rPr>
        <w:t>mikrowspólnoty</w:t>
      </w:r>
      <w:proofErr w:type="spellEnd"/>
      <w:r w:rsidRPr="26F5657F">
        <w:rPr>
          <w:i/>
          <w:iCs/>
        </w:rPr>
        <w:t xml:space="preserve">” w odniesieniu do starszych pokoleń, które miały subkultury i wspólnoty lokalne. </w:t>
      </w:r>
      <w:proofErr w:type="spellStart"/>
      <w:r w:rsidRPr="26F5657F">
        <w:rPr>
          <w:i/>
          <w:iCs/>
        </w:rPr>
        <w:t>Mikrowspólnoty</w:t>
      </w:r>
      <w:proofErr w:type="spellEnd"/>
      <w:r w:rsidRPr="26F5657F">
        <w:rPr>
          <w:i/>
          <w:iCs/>
        </w:rPr>
        <w:t xml:space="preserve"> były i nadal są budowane wokół zainteresowań, pasji czy działalności. I to jest potrzebne. Daje nam złudne poczucie bezpieczeństwa, poczucie słuszności naszych przekonań.</w:t>
      </w:r>
    </w:p>
    <w:p w14:paraId="16515057" w14:textId="77777777" w:rsidR="00B52621" w:rsidRPr="00252754" w:rsidRDefault="00B52621" w:rsidP="00B52621">
      <w:pPr>
        <w:rPr>
          <w:b/>
          <w:bCs/>
        </w:rPr>
      </w:pPr>
      <w:r w:rsidRPr="00252754">
        <w:rPr>
          <w:b/>
          <w:bCs/>
        </w:rPr>
        <w:t>Marki w świecie mikrospołeczności</w:t>
      </w:r>
    </w:p>
    <w:p w14:paraId="4883D9D2" w14:textId="77777777" w:rsidR="00B52621" w:rsidRDefault="00B52621" w:rsidP="00B52621">
      <w:pPr>
        <w:jc w:val="both"/>
      </w:pPr>
      <w:r>
        <w:t xml:space="preserve">Jednym z kluczowych wątków dyskusji była obecność marek w mikrospołecznościach i cienka granica między autentycznym współistnieniem a nachalną integracją. Aleksandra </w:t>
      </w:r>
      <w:proofErr w:type="spellStart"/>
      <w:r>
        <w:t>Zyśk</w:t>
      </w:r>
      <w:proofErr w:type="spellEnd"/>
      <w:r>
        <w:t xml:space="preserve">, </w:t>
      </w:r>
      <w:r w:rsidRPr="00DC5DE6">
        <w:t>twórczyni internetowa i modelka</w:t>
      </w:r>
      <w:r>
        <w:t xml:space="preserve">, podkreśliła, że marki nie muszą osłabiać </w:t>
      </w:r>
      <w:proofErr w:type="spellStart"/>
      <w:r>
        <w:t>mikroplemion</w:t>
      </w:r>
      <w:proofErr w:type="spellEnd"/>
      <w:r>
        <w:t xml:space="preserve">, o ile potrafią zachować spójność z językiem i wartościami twórcy. </w:t>
      </w:r>
    </w:p>
    <w:p w14:paraId="05481A52" w14:textId="77777777" w:rsidR="00B52621" w:rsidRDefault="00B52621" w:rsidP="00B52621">
      <w:pPr>
        <w:jc w:val="both"/>
      </w:pPr>
      <w:r w:rsidRPr="008737AF">
        <w:rPr>
          <w:i/>
          <w:iCs/>
        </w:rPr>
        <w:t>- Odpowiedzialność twórcy polega na obronie własnej autentyczności i jest kluczowa przy współpracy z markami. Chodzi o to, żeby nie zniszczyć mikrospołeczności. Jeśli marka chce wejść do mojej społeczności, musi mówić moim językiem. A moim zadaniem jest dopilnować, by komunikacja była spójna z tym językiem. Nie mam nic przeciwko obecności marek, w końcu wszyscy z nich korzystamy</w:t>
      </w:r>
      <w:r>
        <w:t xml:space="preserve"> – mówi </w:t>
      </w:r>
      <w:r w:rsidRPr="008737AF">
        <w:rPr>
          <w:b/>
          <w:bCs/>
        </w:rPr>
        <w:t xml:space="preserve">Aleksandra </w:t>
      </w:r>
      <w:proofErr w:type="spellStart"/>
      <w:r w:rsidRPr="008737AF">
        <w:rPr>
          <w:b/>
          <w:bCs/>
        </w:rPr>
        <w:t>Zyśk</w:t>
      </w:r>
      <w:proofErr w:type="spellEnd"/>
      <w:r>
        <w:t>.</w:t>
      </w:r>
    </w:p>
    <w:p w14:paraId="3A2664C7" w14:textId="77777777" w:rsidR="00B52621" w:rsidRDefault="00B52621" w:rsidP="00B52621">
      <w:pPr>
        <w:jc w:val="both"/>
      </w:pPr>
      <w:r>
        <w:t xml:space="preserve">Dyskusja podczas </w:t>
      </w:r>
      <w:proofErr w:type="spellStart"/>
      <w:r>
        <w:t>TrendTrack</w:t>
      </w:r>
      <w:proofErr w:type="spellEnd"/>
      <w:r>
        <w:t xml:space="preserve"> pokazała, że </w:t>
      </w:r>
      <w:proofErr w:type="spellStart"/>
      <w:r>
        <w:t>internet</w:t>
      </w:r>
      <w:proofErr w:type="spellEnd"/>
      <w:r>
        <w:t xml:space="preserve"> nie tyle homogenizuje kulturę, ile jednocześnie ją globalizuje i </w:t>
      </w:r>
      <w:proofErr w:type="spellStart"/>
      <w:r>
        <w:t>fragmentaryzuje</w:t>
      </w:r>
      <w:proofErr w:type="spellEnd"/>
      <w:r>
        <w:t xml:space="preserve">. W świecie zarządzanym przez algorytmy rośnie potrzeba przynależności, sensu i autentycznych więzi. Nawet jeśli mają one formę cyfrowych </w:t>
      </w:r>
      <w:proofErr w:type="spellStart"/>
      <w:r>
        <w:t>mikroplemion</w:t>
      </w:r>
      <w:proofErr w:type="spellEnd"/>
      <w:r>
        <w:t xml:space="preserve">. Dla marek, twórców i użytkowników oznacza to konieczność większej uważności. Na język, wartości i relacje, które budują. Bo choć narzędzia się zmieniają, potrzeba bycia częścią wspólnoty pozostaje niezmienna. </w:t>
      </w:r>
    </w:p>
    <w:p w14:paraId="6234F5CD" w14:textId="77777777" w:rsidR="002610B7" w:rsidRPr="00771F27" w:rsidRDefault="002610B7" w:rsidP="002610B7">
      <w:pPr>
        <w:jc w:val="both"/>
        <w:rPr>
          <w:rFonts w:ascii="Calibri" w:eastAsia="Aptos" w:hAnsi="Calibri" w:cs="Calibri"/>
          <w:b/>
          <w:bCs/>
          <w:color w:val="000000" w:themeColor="text1"/>
          <w:sz w:val="18"/>
          <w:szCs w:val="18"/>
        </w:rPr>
      </w:pPr>
      <w:r w:rsidRPr="00771F27">
        <w:rPr>
          <w:rFonts w:ascii="Calibri" w:eastAsia="Aptos" w:hAnsi="Calibri" w:cs="Calibri"/>
          <w:b/>
          <w:bCs/>
          <w:color w:val="000000" w:themeColor="text1"/>
          <w:sz w:val="18"/>
          <w:szCs w:val="18"/>
        </w:rPr>
        <w:t>Więcej informacji:</w:t>
      </w:r>
    </w:p>
    <w:p w14:paraId="24C69C9B" w14:textId="77777777" w:rsidR="002610B7" w:rsidRPr="00771F27" w:rsidRDefault="002610B7" w:rsidP="002610B7">
      <w:pPr>
        <w:spacing w:after="0"/>
        <w:jc w:val="both"/>
        <w:rPr>
          <w:rFonts w:ascii="Calibri" w:eastAsia="Aptos" w:hAnsi="Calibri" w:cs="Calibri"/>
          <w:color w:val="000000" w:themeColor="text1"/>
          <w:sz w:val="18"/>
          <w:szCs w:val="18"/>
        </w:rPr>
      </w:pPr>
      <w:r w:rsidRPr="00771F27">
        <w:rPr>
          <w:rFonts w:ascii="Calibri" w:eastAsia="Aptos" w:hAnsi="Calibri" w:cs="Calibri"/>
          <w:color w:val="000000" w:themeColor="text1"/>
          <w:sz w:val="18"/>
          <w:szCs w:val="18"/>
        </w:rPr>
        <w:t>Pamela Tomicka</w:t>
      </w:r>
    </w:p>
    <w:p w14:paraId="7272A5B2" w14:textId="77777777" w:rsidR="002610B7" w:rsidRPr="00771F27" w:rsidRDefault="002610B7" w:rsidP="002610B7">
      <w:pPr>
        <w:spacing w:after="0"/>
        <w:jc w:val="both"/>
        <w:rPr>
          <w:rFonts w:ascii="Calibri" w:eastAsia="Aptos" w:hAnsi="Calibri" w:cs="Calibri"/>
          <w:color w:val="000000" w:themeColor="text1"/>
          <w:sz w:val="18"/>
          <w:szCs w:val="18"/>
        </w:rPr>
      </w:pPr>
      <w:hyperlink r:id="rId8" w:history="1">
        <w:r w:rsidRPr="004B0EE9">
          <w:rPr>
            <w:rStyle w:val="Hipercze"/>
            <w:rFonts w:ascii="Calibri" w:eastAsia="Aptos" w:hAnsi="Calibri" w:cs="Calibri"/>
            <w:sz w:val="18"/>
            <w:szCs w:val="18"/>
          </w:rPr>
          <w:t>pamela.tomicka@38pr.pl</w:t>
        </w:r>
      </w:hyperlink>
    </w:p>
    <w:p w14:paraId="7F5842DE" w14:textId="3B7B7523" w:rsidR="00B831F6" w:rsidRDefault="002610B7" w:rsidP="0067655F">
      <w:pPr>
        <w:spacing w:after="0" w:line="240" w:lineRule="auto"/>
        <w:rPr>
          <w:rFonts w:ascii="Calibri" w:eastAsia="Times New Roman" w:hAnsi="Calibri" w:cs="Calibri"/>
          <w:color w:val="000000"/>
          <w:kern w:val="0"/>
          <w:sz w:val="18"/>
          <w:szCs w:val="18"/>
          <w:lang w:eastAsia="pl-PL"/>
          <w14:ligatures w14:val="none"/>
        </w:rPr>
      </w:pPr>
      <w:r w:rsidRPr="00771F27">
        <w:rPr>
          <w:rFonts w:ascii="Calibri" w:eastAsia="Times New Roman" w:hAnsi="Calibri" w:cs="Calibri"/>
          <w:color w:val="000000"/>
          <w:kern w:val="0"/>
          <w:sz w:val="18"/>
          <w:szCs w:val="18"/>
          <w:lang w:eastAsia="pl-PL"/>
          <w14:ligatures w14:val="none"/>
        </w:rPr>
        <w:t>+48 512 029</w:t>
      </w:r>
      <w:r w:rsidR="00B52621">
        <w:rPr>
          <w:rFonts w:ascii="Calibri" w:eastAsia="Times New Roman" w:hAnsi="Calibri" w:cs="Calibri"/>
          <w:color w:val="000000"/>
          <w:kern w:val="0"/>
          <w:sz w:val="18"/>
          <w:szCs w:val="18"/>
          <w:lang w:eastAsia="pl-PL"/>
          <w14:ligatures w14:val="none"/>
        </w:rPr>
        <w:t> </w:t>
      </w:r>
      <w:r w:rsidRPr="00771F27">
        <w:rPr>
          <w:rFonts w:ascii="Calibri" w:eastAsia="Times New Roman" w:hAnsi="Calibri" w:cs="Calibri"/>
          <w:color w:val="000000"/>
          <w:kern w:val="0"/>
          <w:sz w:val="18"/>
          <w:szCs w:val="18"/>
          <w:lang w:eastAsia="pl-PL"/>
          <w14:ligatures w14:val="none"/>
        </w:rPr>
        <w:t>778</w:t>
      </w:r>
    </w:p>
    <w:p w14:paraId="05A5A966" w14:textId="77777777" w:rsidR="00B52621" w:rsidRDefault="00B52621" w:rsidP="0067655F">
      <w:pPr>
        <w:spacing w:after="0" w:line="240" w:lineRule="auto"/>
        <w:rPr>
          <w:rFonts w:ascii="Calibri" w:eastAsia="Times New Roman" w:hAnsi="Calibri" w:cs="Calibri"/>
          <w:color w:val="000000"/>
          <w:kern w:val="0"/>
          <w:sz w:val="18"/>
          <w:szCs w:val="18"/>
          <w:lang w:eastAsia="pl-PL"/>
          <w14:ligatures w14:val="none"/>
        </w:rPr>
      </w:pPr>
    </w:p>
    <w:p w14:paraId="45F63E5A" w14:textId="32C3805D" w:rsidR="00B52621" w:rsidRDefault="00B52621" w:rsidP="0067655F">
      <w:pPr>
        <w:spacing w:after="0" w:line="240" w:lineRule="auto"/>
        <w:rPr>
          <w:rFonts w:ascii="Calibri" w:eastAsia="Times New Roman" w:hAnsi="Calibri" w:cs="Calibri"/>
          <w:color w:val="000000"/>
          <w:kern w:val="0"/>
          <w:sz w:val="18"/>
          <w:szCs w:val="18"/>
          <w:lang w:eastAsia="pl-PL"/>
          <w14:ligatures w14:val="none"/>
        </w:rPr>
      </w:pPr>
      <w:r>
        <w:rPr>
          <w:rFonts w:ascii="Calibri" w:eastAsia="Times New Roman" w:hAnsi="Calibri" w:cs="Calibri"/>
          <w:color w:val="000000"/>
          <w:kern w:val="0"/>
          <w:sz w:val="18"/>
          <w:szCs w:val="18"/>
          <w:lang w:eastAsia="pl-PL"/>
          <w14:ligatures w14:val="none"/>
        </w:rPr>
        <w:t>Wiktoria Wiza</w:t>
      </w:r>
    </w:p>
    <w:p w14:paraId="1B48983E" w14:textId="1FBDF139" w:rsidR="00B52621" w:rsidRDefault="00B52621" w:rsidP="0067655F">
      <w:pPr>
        <w:spacing w:after="0" w:line="240" w:lineRule="auto"/>
        <w:rPr>
          <w:rFonts w:ascii="Calibri" w:eastAsia="Times New Roman" w:hAnsi="Calibri" w:cs="Calibri"/>
          <w:color w:val="000000"/>
          <w:kern w:val="0"/>
          <w:sz w:val="18"/>
          <w:szCs w:val="18"/>
          <w:lang w:eastAsia="pl-PL"/>
          <w14:ligatures w14:val="none"/>
        </w:rPr>
      </w:pPr>
      <w:hyperlink r:id="rId9" w:history="1">
        <w:r w:rsidRPr="000C2F1E">
          <w:rPr>
            <w:rStyle w:val="Hipercze"/>
            <w:rFonts w:ascii="Calibri" w:eastAsia="Times New Roman" w:hAnsi="Calibri" w:cs="Calibri"/>
            <w:kern w:val="0"/>
            <w:sz w:val="18"/>
            <w:szCs w:val="18"/>
            <w:lang w:eastAsia="pl-PL"/>
            <w14:ligatures w14:val="none"/>
          </w:rPr>
          <w:t>wiktoria.wiza@38pr.pl</w:t>
        </w:r>
      </w:hyperlink>
      <w:r>
        <w:rPr>
          <w:rFonts w:ascii="Calibri" w:eastAsia="Times New Roman" w:hAnsi="Calibri" w:cs="Calibri"/>
          <w:color w:val="000000"/>
          <w:kern w:val="0"/>
          <w:sz w:val="18"/>
          <w:szCs w:val="18"/>
          <w:lang w:eastAsia="pl-PL"/>
          <w14:ligatures w14:val="none"/>
        </w:rPr>
        <w:t xml:space="preserve"> </w:t>
      </w:r>
    </w:p>
    <w:p w14:paraId="2D488681" w14:textId="75B6E4E3" w:rsidR="00B52621" w:rsidRPr="0067655F" w:rsidRDefault="00B52621" w:rsidP="0067655F">
      <w:pPr>
        <w:spacing w:after="0" w:line="240" w:lineRule="auto"/>
        <w:rPr>
          <w:rFonts w:ascii="Calibri" w:eastAsia="Times New Roman" w:hAnsi="Calibri" w:cs="Calibri"/>
          <w:color w:val="000000"/>
          <w:kern w:val="0"/>
          <w:sz w:val="18"/>
          <w:szCs w:val="18"/>
          <w:lang w:eastAsia="pl-PL"/>
          <w14:ligatures w14:val="none"/>
        </w:rPr>
      </w:pPr>
      <w:r>
        <w:rPr>
          <w:rFonts w:ascii="Calibri" w:eastAsia="Times New Roman" w:hAnsi="Calibri" w:cs="Calibri"/>
          <w:color w:val="000000"/>
          <w:kern w:val="0"/>
          <w:sz w:val="18"/>
          <w:szCs w:val="18"/>
          <w:lang w:eastAsia="pl-PL"/>
          <w14:ligatures w14:val="none"/>
        </w:rPr>
        <w:t xml:space="preserve">+48 </w:t>
      </w:r>
      <w:r w:rsidRPr="00B52621">
        <w:rPr>
          <w:rFonts w:ascii="Calibri" w:eastAsia="Times New Roman" w:hAnsi="Calibri" w:cs="Calibri"/>
          <w:color w:val="000000"/>
          <w:kern w:val="0"/>
          <w:sz w:val="18"/>
          <w:szCs w:val="18"/>
          <w:lang w:eastAsia="pl-PL"/>
          <w14:ligatures w14:val="none"/>
        </w:rPr>
        <w:t>797 819 210</w:t>
      </w:r>
    </w:p>
    <w:sectPr w:rsidR="00B52621" w:rsidRPr="0067655F" w:rsidSect="0011122B">
      <w:headerReference w:type="default" r:id="rId10"/>
      <w:pgSz w:w="11906" w:h="16838"/>
      <w:pgMar w:top="1417" w:right="1417" w:bottom="1417" w:left="1417"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9A1A" w14:textId="77777777" w:rsidR="00284FA7" w:rsidRDefault="00284FA7" w:rsidP="0011122B">
      <w:pPr>
        <w:spacing w:after="0" w:line="240" w:lineRule="auto"/>
      </w:pPr>
      <w:r>
        <w:separator/>
      </w:r>
    </w:p>
  </w:endnote>
  <w:endnote w:type="continuationSeparator" w:id="0">
    <w:p w14:paraId="1A4C3CE5" w14:textId="77777777" w:rsidR="00284FA7" w:rsidRDefault="00284FA7" w:rsidP="0011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2B6B" w14:textId="77777777" w:rsidR="00284FA7" w:rsidRDefault="00284FA7" w:rsidP="0011122B">
      <w:pPr>
        <w:spacing w:after="0" w:line="240" w:lineRule="auto"/>
      </w:pPr>
      <w:r>
        <w:separator/>
      </w:r>
    </w:p>
  </w:footnote>
  <w:footnote w:type="continuationSeparator" w:id="0">
    <w:p w14:paraId="456CFA26" w14:textId="77777777" w:rsidR="00284FA7" w:rsidRDefault="00284FA7" w:rsidP="0011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E244" w14:textId="05CE16C0" w:rsidR="0011122B" w:rsidRDefault="0011122B">
    <w:pPr>
      <w:pStyle w:val="Nagwek"/>
    </w:pPr>
    <w:r>
      <w:rPr>
        <w:noProof/>
      </w:rPr>
      <w:drawing>
        <wp:anchor distT="0" distB="0" distL="114300" distR="114300" simplePos="0" relativeHeight="251658240" behindDoc="1" locked="0" layoutInCell="1" allowOverlap="1" wp14:anchorId="4E4B6DDC" wp14:editId="5320FFF8">
          <wp:simplePos x="0" y="0"/>
          <wp:positionH relativeFrom="margin">
            <wp:posOffset>-899795</wp:posOffset>
          </wp:positionH>
          <wp:positionV relativeFrom="margin">
            <wp:posOffset>-1266052</wp:posOffset>
          </wp:positionV>
          <wp:extent cx="7560000" cy="10698056"/>
          <wp:effectExtent l="0" t="0" r="3175" b="8255"/>
          <wp:wrapNone/>
          <wp:docPr id="19215029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0299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0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17142"/>
    <w:multiLevelType w:val="hybridMultilevel"/>
    <w:tmpl w:val="D876C0D6"/>
    <w:lvl w:ilvl="0" w:tplc="4D6A6966">
      <w:numFmt w:val="bullet"/>
      <w:lvlText w:val=""/>
      <w:lvlJc w:val="left"/>
      <w:pPr>
        <w:ind w:left="720" w:hanging="360"/>
      </w:pPr>
      <w:rPr>
        <w:rFonts w:ascii="Symbol" w:eastAsiaTheme="minorHAnsi" w:hAnsi="Symbol" w:cstheme="minorBid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2649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2B"/>
    <w:rsid w:val="00026ECE"/>
    <w:rsid w:val="000C3B0D"/>
    <w:rsid w:val="000F7FEC"/>
    <w:rsid w:val="0011122B"/>
    <w:rsid w:val="0012489C"/>
    <w:rsid w:val="0012726A"/>
    <w:rsid w:val="00186B51"/>
    <w:rsid w:val="001C0669"/>
    <w:rsid w:val="001E243C"/>
    <w:rsid w:val="001E69DA"/>
    <w:rsid w:val="00232C74"/>
    <w:rsid w:val="002610B7"/>
    <w:rsid w:val="00284FA7"/>
    <w:rsid w:val="002C3283"/>
    <w:rsid w:val="002C3BFC"/>
    <w:rsid w:val="0033469D"/>
    <w:rsid w:val="003F227F"/>
    <w:rsid w:val="00402027"/>
    <w:rsid w:val="0040607A"/>
    <w:rsid w:val="0041501E"/>
    <w:rsid w:val="004400D5"/>
    <w:rsid w:val="00451495"/>
    <w:rsid w:val="004A3C05"/>
    <w:rsid w:val="004E0D4D"/>
    <w:rsid w:val="00514F73"/>
    <w:rsid w:val="00520880"/>
    <w:rsid w:val="0052136C"/>
    <w:rsid w:val="005804EE"/>
    <w:rsid w:val="0059792C"/>
    <w:rsid w:val="005F39F2"/>
    <w:rsid w:val="0066584A"/>
    <w:rsid w:val="00671732"/>
    <w:rsid w:val="0067655F"/>
    <w:rsid w:val="006D5477"/>
    <w:rsid w:val="006F0E1D"/>
    <w:rsid w:val="006F2E8F"/>
    <w:rsid w:val="006F3BC0"/>
    <w:rsid w:val="0071473F"/>
    <w:rsid w:val="00771F27"/>
    <w:rsid w:val="007B198C"/>
    <w:rsid w:val="007C1178"/>
    <w:rsid w:val="007C1CD3"/>
    <w:rsid w:val="007F773E"/>
    <w:rsid w:val="00817622"/>
    <w:rsid w:val="0087286C"/>
    <w:rsid w:val="00944ECB"/>
    <w:rsid w:val="009D5F7E"/>
    <w:rsid w:val="009E6C92"/>
    <w:rsid w:val="009E7E58"/>
    <w:rsid w:val="00A052D6"/>
    <w:rsid w:val="00A45915"/>
    <w:rsid w:val="00AF19E5"/>
    <w:rsid w:val="00B103F4"/>
    <w:rsid w:val="00B31D3C"/>
    <w:rsid w:val="00B3241C"/>
    <w:rsid w:val="00B52621"/>
    <w:rsid w:val="00B74B92"/>
    <w:rsid w:val="00B831F6"/>
    <w:rsid w:val="00BA32BD"/>
    <w:rsid w:val="00BB0BAF"/>
    <w:rsid w:val="00BE1FAF"/>
    <w:rsid w:val="00C01C00"/>
    <w:rsid w:val="00C31F53"/>
    <w:rsid w:val="00C60A18"/>
    <w:rsid w:val="00C61FD5"/>
    <w:rsid w:val="00CF7688"/>
    <w:rsid w:val="00D241A4"/>
    <w:rsid w:val="00D767CA"/>
    <w:rsid w:val="00DB7D35"/>
    <w:rsid w:val="00EB102C"/>
    <w:rsid w:val="00EC6189"/>
    <w:rsid w:val="00EF7A19"/>
    <w:rsid w:val="00F06FED"/>
    <w:rsid w:val="00F2007F"/>
    <w:rsid w:val="00F35762"/>
    <w:rsid w:val="1DBED030"/>
    <w:rsid w:val="7A73E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32875"/>
  <w15:chartTrackingRefBased/>
  <w15:docId w15:val="{7AFD69CE-8534-4D04-AF3B-28F49EF4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5915"/>
  </w:style>
  <w:style w:type="paragraph" w:styleId="Nagwek1">
    <w:name w:val="heading 1"/>
    <w:basedOn w:val="Normalny"/>
    <w:next w:val="Normalny"/>
    <w:link w:val="Nagwek1Znak"/>
    <w:uiPriority w:val="9"/>
    <w:qFormat/>
    <w:rsid w:val="00111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11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1122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1122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1122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1122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122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122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122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12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112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112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112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112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112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12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12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122B"/>
    <w:rPr>
      <w:rFonts w:eastAsiaTheme="majorEastAsia" w:cstheme="majorBidi"/>
      <w:color w:val="272727" w:themeColor="text1" w:themeTint="D8"/>
    </w:rPr>
  </w:style>
  <w:style w:type="paragraph" w:styleId="Tytu">
    <w:name w:val="Title"/>
    <w:basedOn w:val="Normalny"/>
    <w:next w:val="Normalny"/>
    <w:link w:val="TytuZnak"/>
    <w:uiPriority w:val="10"/>
    <w:qFormat/>
    <w:rsid w:val="00111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12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12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12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122B"/>
    <w:pPr>
      <w:spacing w:before="160"/>
      <w:jc w:val="center"/>
    </w:pPr>
    <w:rPr>
      <w:i/>
      <w:iCs/>
      <w:color w:val="404040" w:themeColor="text1" w:themeTint="BF"/>
    </w:rPr>
  </w:style>
  <w:style w:type="character" w:customStyle="1" w:styleId="CytatZnak">
    <w:name w:val="Cytat Znak"/>
    <w:basedOn w:val="Domylnaczcionkaakapitu"/>
    <w:link w:val="Cytat"/>
    <w:uiPriority w:val="29"/>
    <w:rsid w:val="0011122B"/>
    <w:rPr>
      <w:i/>
      <w:iCs/>
      <w:color w:val="404040" w:themeColor="text1" w:themeTint="BF"/>
    </w:rPr>
  </w:style>
  <w:style w:type="paragraph" w:styleId="Akapitzlist">
    <w:name w:val="List Paragraph"/>
    <w:basedOn w:val="Normalny"/>
    <w:uiPriority w:val="34"/>
    <w:qFormat/>
    <w:rsid w:val="0011122B"/>
    <w:pPr>
      <w:ind w:left="720"/>
      <w:contextualSpacing/>
    </w:pPr>
  </w:style>
  <w:style w:type="character" w:styleId="Wyrnienieintensywne">
    <w:name w:val="Intense Emphasis"/>
    <w:basedOn w:val="Domylnaczcionkaakapitu"/>
    <w:uiPriority w:val="21"/>
    <w:qFormat/>
    <w:rsid w:val="0011122B"/>
    <w:rPr>
      <w:i/>
      <w:iCs/>
      <w:color w:val="0F4761" w:themeColor="accent1" w:themeShade="BF"/>
    </w:rPr>
  </w:style>
  <w:style w:type="paragraph" w:styleId="Cytatintensywny">
    <w:name w:val="Intense Quote"/>
    <w:basedOn w:val="Normalny"/>
    <w:next w:val="Normalny"/>
    <w:link w:val="CytatintensywnyZnak"/>
    <w:uiPriority w:val="30"/>
    <w:qFormat/>
    <w:rsid w:val="00111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1122B"/>
    <w:rPr>
      <w:i/>
      <w:iCs/>
      <w:color w:val="0F4761" w:themeColor="accent1" w:themeShade="BF"/>
    </w:rPr>
  </w:style>
  <w:style w:type="character" w:styleId="Odwoanieintensywne">
    <w:name w:val="Intense Reference"/>
    <w:basedOn w:val="Domylnaczcionkaakapitu"/>
    <w:uiPriority w:val="32"/>
    <w:qFormat/>
    <w:rsid w:val="0011122B"/>
    <w:rPr>
      <w:b/>
      <w:bCs/>
      <w:smallCaps/>
      <w:color w:val="0F4761" w:themeColor="accent1" w:themeShade="BF"/>
      <w:spacing w:val="5"/>
    </w:rPr>
  </w:style>
  <w:style w:type="paragraph" w:styleId="Nagwek">
    <w:name w:val="header"/>
    <w:basedOn w:val="Normalny"/>
    <w:link w:val="NagwekZnak"/>
    <w:uiPriority w:val="99"/>
    <w:unhideWhenUsed/>
    <w:rsid w:val="001112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22B"/>
  </w:style>
  <w:style w:type="paragraph" w:styleId="Stopka">
    <w:name w:val="footer"/>
    <w:basedOn w:val="Normalny"/>
    <w:link w:val="StopkaZnak"/>
    <w:uiPriority w:val="99"/>
    <w:unhideWhenUsed/>
    <w:rsid w:val="001112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22B"/>
  </w:style>
  <w:style w:type="paragraph" w:styleId="Poprawka">
    <w:name w:val="Revision"/>
    <w:hidden/>
    <w:uiPriority w:val="99"/>
    <w:semiHidden/>
    <w:rsid w:val="0071473F"/>
    <w:pPr>
      <w:spacing w:after="0" w:line="240" w:lineRule="auto"/>
    </w:pPr>
  </w:style>
  <w:style w:type="paragraph" w:styleId="Tekstprzypisudolnego">
    <w:name w:val="footnote text"/>
    <w:basedOn w:val="Normalny"/>
    <w:link w:val="TekstprzypisudolnegoZnak"/>
    <w:uiPriority w:val="99"/>
    <w:semiHidden/>
    <w:unhideWhenUsed/>
    <w:rsid w:val="00EF7A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7A19"/>
    <w:rPr>
      <w:sz w:val="20"/>
      <w:szCs w:val="20"/>
    </w:rPr>
  </w:style>
  <w:style w:type="character" w:styleId="Odwoanieprzypisudolnego">
    <w:name w:val="footnote reference"/>
    <w:basedOn w:val="Domylnaczcionkaakapitu"/>
    <w:uiPriority w:val="99"/>
    <w:semiHidden/>
    <w:unhideWhenUsed/>
    <w:rsid w:val="00EF7A19"/>
    <w:rPr>
      <w:vertAlign w:val="superscript"/>
    </w:rPr>
  </w:style>
  <w:style w:type="character" w:styleId="Hipercze">
    <w:name w:val="Hyperlink"/>
    <w:basedOn w:val="Domylnaczcionkaakapitu"/>
    <w:uiPriority w:val="99"/>
    <w:unhideWhenUsed/>
    <w:rsid w:val="00B831F6"/>
    <w:rPr>
      <w:color w:val="467886" w:themeColor="hyperlink"/>
      <w:u w:val="single"/>
    </w:rPr>
  </w:style>
  <w:style w:type="character" w:styleId="Nierozpoznanawzmianka">
    <w:name w:val="Unresolved Mention"/>
    <w:basedOn w:val="Domylnaczcionkaakapitu"/>
    <w:uiPriority w:val="99"/>
    <w:semiHidden/>
    <w:unhideWhenUsed/>
    <w:rsid w:val="00B83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5671">
      <w:bodyDiv w:val="1"/>
      <w:marLeft w:val="0"/>
      <w:marRight w:val="0"/>
      <w:marTop w:val="0"/>
      <w:marBottom w:val="0"/>
      <w:divBdr>
        <w:top w:val="none" w:sz="0" w:space="0" w:color="auto"/>
        <w:left w:val="none" w:sz="0" w:space="0" w:color="auto"/>
        <w:bottom w:val="none" w:sz="0" w:space="0" w:color="auto"/>
        <w:right w:val="none" w:sz="0" w:space="0" w:color="auto"/>
      </w:divBdr>
    </w:div>
    <w:div w:id="374164032">
      <w:bodyDiv w:val="1"/>
      <w:marLeft w:val="0"/>
      <w:marRight w:val="0"/>
      <w:marTop w:val="0"/>
      <w:marBottom w:val="0"/>
      <w:divBdr>
        <w:top w:val="none" w:sz="0" w:space="0" w:color="auto"/>
        <w:left w:val="none" w:sz="0" w:space="0" w:color="auto"/>
        <w:bottom w:val="none" w:sz="0" w:space="0" w:color="auto"/>
        <w:right w:val="none" w:sz="0" w:space="0" w:color="auto"/>
      </w:divBdr>
    </w:div>
    <w:div w:id="793988414">
      <w:bodyDiv w:val="1"/>
      <w:marLeft w:val="0"/>
      <w:marRight w:val="0"/>
      <w:marTop w:val="0"/>
      <w:marBottom w:val="0"/>
      <w:divBdr>
        <w:top w:val="none" w:sz="0" w:space="0" w:color="auto"/>
        <w:left w:val="none" w:sz="0" w:space="0" w:color="auto"/>
        <w:bottom w:val="none" w:sz="0" w:space="0" w:color="auto"/>
        <w:right w:val="none" w:sz="0" w:space="0" w:color="auto"/>
      </w:divBdr>
    </w:div>
    <w:div w:id="1301618600">
      <w:bodyDiv w:val="1"/>
      <w:marLeft w:val="0"/>
      <w:marRight w:val="0"/>
      <w:marTop w:val="0"/>
      <w:marBottom w:val="0"/>
      <w:divBdr>
        <w:top w:val="none" w:sz="0" w:space="0" w:color="auto"/>
        <w:left w:val="none" w:sz="0" w:space="0" w:color="auto"/>
        <w:bottom w:val="none" w:sz="0" w:space="0" w:color="auto"/>
        <w:right w:val="none" w:sz="0" w:space="0" w:color="auto"/>
      </w:divBdr>
    </w:div>
    <w:div w:id="182773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tomicka@38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ktoria.wiza@38pr.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16FA-7723-4CAF-BBCB-97473C47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6066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Szarlińska</dc:creator>
  <cp:keywords/>
  <dc:description/>
  <cp:lastModifiedBy>Wiktoria Wiza</cp:lastModifiedBy>
  <cp:revision>2</cp:revision>
  <dcterms:created xsi:type="dcterms:W3CDTF">2026-01-21T07:39:00Z</dcterms:created>
  <dcterms:modified xsi:type="dcterms:W3CDTF">2026-01-21T07:39:00Z</dcterms:modified>
</cp:coreProperties>
</file>