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DF0B2" w14:textId="7E2ACF85" w:rsidR="0027111B" w:rsidRDefault="0027111B">
      <w:pPr>
        <w:pStyle w:val="Nagwek3"/>
        <w:keepNext w:val="0"/>
        <w:keepLines w:val="0"/>
        <w:spacing w:before="280"/>
        <w:jc w:val="both"/>
        <w:rPr>
          <w:bCs/>
          <w:color w:val="000000"/>
          <w:sz w:val="20"/>
          <w:szCs w:val="26"/>
        </w:rPr>
      </w:pPr>
      <w:bookmarkStart w:id="0" w:name="_jq4c5ar5drrl" w:colFirst="0" w:colLast="0"/>
      <w:bookmarkEnd w:id="0"/>
      <w:r w:rsidRPr="0027111B">
        <w:rPr>
          <w:bCs/>
          <w:color w:val="000000"/>
          <w:sz w:val="20"/>
          <w:szCs w:val="26"/>
        </w:rPr>
        <w:t>MATERIAŁ PRASOWY</w:t>
      </w:r>
    </w:p>
    <w:p w14:paraId="4B682843" w14:textId="05537B9D" w:rsidR="0027111B" w:rsidRPr="0027111B" w:rsidRDefault="0027111B" w:rsidP="0027111B">
      <w:pPr>
        <w:jc w:val="right"/>
      </w:pPr>
      <w:r>
        <w:t>Warszawa, 20.01.2026</w:t>
      </w:r>
    </w:p>
    <w:p w14:paraId="00000001" w14:textId="11D29369" w:rsidR="00B86D05" w:rsidRDefault="00486749">
      <w:pPr>
        <w:pStyle w:val="Nagwek3"/>
        <w:keepNext w:val="0"/>
        <w:keepLines w:val="0"/>
        <w:spacing w:before="280"/>
        <w:jc w:val="both"/>
      </w:pPr>
      <w:r>
        <w:rPr>
          <w:b/>
          <w:bCs/>
          <w:color w:val="000000"/>
          <w:sz w:val="26"/>
          <w:szCs w:val="26"/>
        </w:rPr>
        <w:t xml:space="preserve">Pułapka „taniego” </w:t>
      </w:r>
      <w:proofErr w:type="spellStart"/>
      <w:r>
        <w:rPr>
          <w:b/>
          <w:bCs/>
          <w:color w:val="000000"/>
          <w:sz w:val="26"/>
          <w:szCs w:val="26"/>
        </w:rPr>
        <w:t>pelletu</w:t>
      </w:r>
      <w:proofErr w:type="spellEnd"/>
      <w:r>
        <w:rPr>
          <w:b/>
          <w:bCs/>
          <w:color w:val="000000"/>
          <w:sz w:val="26"/>
          <w:szCs w:val="26"/>
        </w:rPr>
        <w:t>. Ile naprawdę kosztuje ogrzewanie domu w 2026 roku?</w:t>
      </w:r>
    </w:p>
    <w:p w14:paraId="7DD1F7F7" w14:textId="55DAEBF7" w:rsidR="0027111B" w:rsidRDefault="0027111B" w:rsidP="0027111B">
      <w:pPr>
        <w:spacing w:before="240" w:after="240" w:line="240" w:lineRule="auto"/>
        <w:jc w:val="center"/>
        <w:rPr>
          <w:b/>
          <w:bCs/>
          <w:lang w:val="pl-PL"/>
        </w:rPr>
      </w:pPr>
      <w:r>
        <w:rPr>
          <w:b/>
          <w:bCs/>
          <w:noProof/>
          <w:lang w:val="pl-PL"/>
        </w:rPr>
        <w:drawing>
          <wp:inline distT="0" distB="0" distL="0" distR="0" wp14:anchorId="6305E99A" wp14:editId="619DAFC9">
            <wp:extent cx="4962525" cy="3314103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-turning-off-radiator-energy-crisis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806" cy="33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481C" w14:textId="043CAD20" w:rsidR="0027111B" w:rsidRPr="0027111B" w:rsidRDefault="0027111B" w:rsidP="0027111B">
      <w:pPr>
        <w:spacing w:before="240" w:after="240" w:line="240" w:lineRule="auto"/>
        <w:jc w:val="center"/>
        <w:rPr>
          <w:bCs/>
          <w:sz w:val="16"/>
          <w:lang w:val="pl-PL"/>
        </w:rPr>
      </w:pPr>
      <w:r w:rsidRPr="0027111B">
        <w:rPr>
          <w:bCs/>
          <w:sz w:val="16"/>
          <w:lang w:val="pl-PL"/>
        </w:rPr>
        <w:t xml:space="preserve">Źródło: </w:t>
      </w:r>
      <w:proofErr w:type="spellStart"/>
      <w:r w:rsidRPr="0027111B">
        <w:rPr>
          <w:bCs/>
          <w:sz w:val="16"/>
          <w:lang w:val="pl-PL"/>
        </w:rPr>
        <w:t>Freepik</w:t>
      </w:r>
      <w:proofErr w:type="spellEnd"/>
    </w:p>
    <w:p w14:paraId="2681BFC9" w14:textId="15DF41E7" w:rsidR="003579CB" w:rsidRPr="003579CB" w:rsidRDefault="003579CB" w:rsidP="003579CB">
      <w:pPr>
        <w:spacing w:before="240" w:after="240"/>
        <w:jc w:val="both"/>
        <w:rPr>
          <w:b/>
          <w:bCs/>
          <w:lang w:val="pl-PL"/>
        </w:rPr>
      </w:pPr>
      <w:r w:rsidRPr="003579CB">
        <w:rPr>
          <w:b/>
          <w:bCs/>
          <w:lang w:val="pl-PL"/>
        </w:rPr>
        <w:t xml:space="preserve">W </w:t>
      </w:r>
      <w:r w:rsidR="0033384F">
        <w:rPr>
          <w:b/>
          <w:bCs/>
          <w:lang w:val="pl-PL"/>
        </w:rPr>
        <w:t>dyskusji</w:t>
      </w:r>
      <w:r w:rsidRPr="003579CB">
        <w:rPr>
          <w:b/>
          <w:bCs/>
          <w:lang w:val="pl-PL"/>
        </w:rPr>
        <w:t xml:space="preserve"> o kosztach ogrzewania nie ma </w:t>
      </w:r>
      <w:r>
        <w:rPr>
          <w:b/>
          <w:bCs/>
          <w:lang w:val="pl-PL"/>
        </w:rPr>
        <w:t xml:space="preserve">prostej </w:t>
      </w:r>
      <w:r w:rsidRPr="003579CB">
        <w:rPr>
          <w:b/>
          <w:bCs/>
          <w:lang w:val="pl-PL"/>
        </w:rPr>
        <w:t xml:space="preserve">odpowiedzi. Rachunki </w:t>
      </w:r>
      <w:r w:rsidR="005D6175">
        <w:rPr>
          <w:b/>
          <w:bCs/>
          <w:lang w:val="pl-PL"/>
        </w:rPr>
        <w:t xml:space="preserve">za ogrzewanie zależą od bardzo wielu czynników, m.in. </w:t>
      </w:r>
      <w:r w:rsidRPr="003579CB">
        <w:rPr>
          <w:b/>
          <w:bCs/>
          <w:lang w:val="pl-PL"/>
        </w:rPr>
        <w:t xml:space="preserve">typu i </w:t>
      </w:r>
      <w:r w:rsidR="005D6175">
        <w:rPr>
          <w:b/>
          <w:bCs/>
          <w:lang w:val="pl-PL"/>
        </w:rPr>
        <w:t xml:space="preserve">stopnia </w:t>
      </w:r>
      <w:r w:rsidRPr="003579CB">
        <w:rPr>
          <w:b/>
          <w:bCs/>
          <w:lang w:val="pl-PL"/>
        </w:rPr>
        <w:t xml:space="preserve">izolacji </w:t>
      </w:r>
      <w:r w:rsidR="005D6175">
        <w:rPr>
          <w:b/>
          <w:bCs/>
          <w:lang w:val="pl-PL"/>
        </w:rPr>
        <w:t>budynku</w:t>
      </w:r>
      <w:r w:rsidRPr="003579CB">
        <w:rPr>
          <w:b/>
          <w:bCs/>
          <w:lang w:val="pl-PL"/>
        </w:rPr>
        <w:t xml:space="preserve">, liczby domowników oraz sposobu korzystania z ciepłej wody. </w:t>
      </w:r>
      <w:r w:rsidR="00CC7F35">
        <w:rPr>
          <w:b/>
          <w:bCs/>
          <w:lang w:val="pl-PL"/>
        </w:rPr>
        <w:t xml:space="preserve">Decyzji nie ułatwiają też </w:t>
      </w:r>
      <w:r w:rsidR="00CC7F35">
        <w:rPr>
          <w:b/>
          <w:bCs/>
        </w:rPr>
        <w:t>doniesienia o r</w:t>
      </w:r>
      <w:r w:rsidR="00CC7F35" w:rsidRPr="00B30ABB">
        <w:rPr>
          <w:b/>
          <w:bCs/>
        </w:rPr>
        <w:t>osnąc</w:t>
      </w:r>
      <w:r w:rsidR="00CC7F35">
        <w:rPr>
          <w:b/>
          <w:bCs/>
        </w:rPr>
        <w:t>ych</w:t>
      </w:r>
      <w:r w:rsidR="00CC7F35" w:rsidRPr="00B30ABB">
        <w:rPr>
          <w:b/>
          <w:bCs/>
        </w:rPr>
        <w:t xml:space="preserve"> cen</w:t>
      </w:r>
      <w:r w:rsidR="00CC7F35">
        <w:rPr>
          <w:b/>
          <w:bCs/>
        </w:rPr>
        <w:t>ach</w:t>
      </w:r>
      <w:r w:rsidR="00CC7F35" w:rsidRPr="00B30ABB">
        <w:rPr>
          <w:b/>
          <w:bCs/>
        </w:rPr>
        <w:t xml:space="preserve"> surowców, </w:t>
      </w:r>
      <w:r w:rsidR="007940F7">
        <w:rPr>
          <w:b/>
          <w:bCs/>
        </w:rPr>
        <w:t>kolejne</w:t>
      </w:r>
      <w:r w:rsidR="00CC7F35" w:rsidRPr="00B30ABB">
        <w:rPr>
          <w:b/>
          <w:bCs/>
        </w:rPr>
        <w:t xml:space="preserve"> przepisy ograniczające stosowanie niektórych rozwiązań </w:t>
      </w:r>
      <w:r w:rsidR="007940F7">
        <w:rPr>
          <w:b/>
          <w:bCs/>
        </w:rPr>
        <w:t xml:space="preserve">czy </w:t>
      </w:r>
      <w:r w:rsidR="00FE2584">
        <w:rPr>
          <w:b/>
          <w:bCs/>
        </w:rPr>
        <w:t>brak dofinansowań</w:t>
      </w:r>
      <w:r w:rsidR="007940F7">
        <w:rPr>
          <w:b/>
          <w:bCs/>
        </w:rPr>
        <w:t xml:space="preserve"> do</w:t>
      </w:r>
      <w:r w:rsidR="003C4055">
        <w:rPr>
          <w:b/>
          <w:bCs/>
        </w:rPr>
        <w:t> </w:t>
      </w:r>
      <w:r w:rsidR="007940F7">
        <w:rPr>
          <w:b/>
          <w:bCs/>
        </w:rPr>
        <w:t xml:space="preserve">wymiany źródła ciepła. </w:t>
      </w:r>
      <w:r w:rsidRPr="003579CB">
        <w:rPr>
          <w:b/>
          <w:bCs/>
          <w:lang w:val="pl-PL"/>
        </w:rPr>
        <w:t>Dlatego zamiast prostych haseł „najtańszy pellet” czy „najlepsza pompa”, warto spojrzeć szerzej: na scenariusze zużycia, komfort obsługi i wpływ na</w:t>
      </w:r>
      <w:r w:rsidR="008749CB">
        <w:rPr>
          <w:b/>
          <w:bCs/>
          <w:lang w:val="pl-PL"/>
        </w:rPr>
        <w:t xml:space="preserve"> jakość</w:t>
      </w:r>
      <w:r w:rsidRPr="003579CB">
        <w:rPr>
          <w:b/>
          <w:bCs/>
          <w:lang w:val="pl-PL"/>
        </w:rPr>
        <w:t xml:space="preserve"> powietrz</w:t>
      </w:r>
      <w:r w:rsidR="008749CB">
        <w:rPr>
          <w:b/>
          <w:bCs/>
          <w:lang w:val="pl-PL"/>
        </w:rPr>
        <w:t>a</w:t>
      </w:r>
      <w:r w:rsidR="00305FDF">
        <w:rPr>
          <w:b/>
          <w:bCs/>
          <w:lang w:val="pl-PL"/>
        </w:rPr>
        <w:t>, którym oddychamy</w:t>
      </w:r>
      <w:r w:rsidR="008749CB">
        <w:rPr>
          <w:b/>
          <w:bCs/>
          <w:lang w:val="pl-PL"/>
        </w:rPr>
        <w:t xml:space="preserve">. </w:t>
      </w:r>
    </w:p>
    <w:p w14:paraId="091F7626" w14:textId="71F58BD6" w:rsidR="00BC07DF" w:rsidRDefault="00BC07DF" w:rsidP="00BC07DF">
      <w:pPr>
        <w:spacing w:before="240" w:after="240"/>
        <w:jc w:val="both"/>
        <w:rPr>
          <w:lang w:val="pl-PL"/>
        </w:rPr>
      </w:pPr>
      <w:r w:rsidRPr="00BC07DF">
        <w:rPr>
          <w:lang w:val="pl-PL"/>
        </w:rPr>
        <w:t>Gaz ziemny, gaz płynny LPG i biomasa, zwłaszcza pellet drzewny, należą do najczęściej wybieranych źródeł ogrzewania w polskich domach. Popularność tych paliw wynika zarówno z ich dostępności, jak i</w:t>
      </w:r>
      <w:r w:rsidR="003C4055">
        <w:rPr>
          <w:lang w:val="pl-PL"/>
        </w:rPr>
        <w:t> </w:t>
      </w:r>
      <w:r w:rsidRPr="00BC07DF">
        <w:rPr>
          <w:lang w:val="pl-PL"/>
        </w:rPr>
        <w:t xml:space="preserve">względnej wygody użytkowania. </w:t>
      </w:r>
      <w:r w:rsidR="00071259">
        <w:rPr>
          <w:lang w:val="pl-PL"/>
        </w:rPr>
        <w:t xml:space="preserve"> Koszt ogrzewania stanowi spore </w:t>
      </w:r>
      <w:r w:rsidRPr="00BC07DF">
        <w:rPr>
          <w:lang w:val="pl-PL"/>
        </w:rPr>
        <w:t>obciążenie dla domowych budżetów i skłania do poszukiwania najbardziej opłacalnych rozwiązań.</w:t>
      </w:r>
    </w:p>
    <w:p w14:paraId="74027239" w14:textId="1CE4DAB0" w:rsidR="0027111B" w:rsidRDefault="0027111B" w:rsidP="00BC07DF">
      <w:pPr>
        <w:spacing w:before="240" w:after="240"/>
        <w:jc w:val="both"/>
        <w:rPr>
          <w:lang w:val="pl-PL"/>
        </w:rPr>
      </w:pPr>
    </w:p>
    <w:p w14:paraId="12A64DA9" w14:textId="77777777" w:rsidR="0027111B" w:rsidRDefault="0027111B" w:rsidP="00BC07DF">
      <w:pPr>
        <w:spacing w:before="240" w:after="240"/>
        <w:jc w:val="both"/>
        <w:rPr>
          <w:lang w:val="pl-PL"/>
        </w:rPr>
      </w:pPr>
    </w:p>
    <w:p w14:paraId="484D60C4" w14:textId="68F5853C" w:rsidR="00071259" w:rsidRPr="00BC07DF" w:rsidRDefault="00071259" w:rsidP="00BC07DF">
      <w:pPr>
        <w:spacing w:before="240" w:after="240"/>
        <w:jc w:val="both"/>
        <w:rPr>
          <w:lang w:val="pl-PL"/>
        </w:rPr>
      </w:pPr>
      <w:r w:rsidRPr="00465C6D">
        <w:rPr>
          <w:lang w:val="pl-PL"/>
        </w:rPr>
        <w:lastRenderedPageBreak/>
        <w:t xml:space="preserve">Wybór ogrzewania zależy </w:t>
      </w:r>
      <w:r>
        <w:rPr>
          <w:lang w:val="pl-PL"/>
        </w:rPr>
        <w:t xml:space="preserve">w dużej mierze </w:t>
      </w:r>
      <w:r w:rsidRPr="00465C6D">
        <w:rPr>
          <w:lang w:val="pl-PL"/>
        </w:rPr>
        <w:t xml:space="preserve">od standardu budynku, stylu życia domowników oraz priorytetu między kosztami a wygodą. </w:t>
      </w:r>
      <w:r>
        <w:rPr>
          <w:lang w:val="pl-PL"/>
        </w:rPr>
        <w:t>Wyliczenia</w:t>
      </w:r>
      <w:r w:rsidRPr="00465C6D">
        <w:rPr>
          <w:lang w:val="pl-PL"/>
        </w:rPr>
        <w:t xml:space="preserve"> pokazują, że w nowych, dobrze izolowanych domach najniższe rachunki oferują pompy ciepła, ale w starszych generują wyższe rachunki. </w:t>
      </w:r>
      <w:r>
        <w:rPr>
          <w:lang w:val="pl-PL"/>
        </w:rPr>
        <w:t>Natomiast p</w:t>
      </w:r>
      <w:r w:rsidRPr="003B41BE">
        <w:rPr>
          <w:lang w:val="pl-PL"/>
        </w:rPr>
        <w:t>rzy</w:t>
      </w:r>
      <w:r>
        <w:rPr>
          <w:lang w:val="pl-PL"/>
        </w:rPr>
        <w:t xml:space="preserve"> temperaturach</w:t>
      </w:r>
      <w:r w:rsidRPr="003B41BE">
        <w:rPr>
          <w:lang w:val="pl-PL"/>
        </w:rPr>
        <w:t xml:space="preserve"> -10°C lub -15°C </w:t>
      </w:r>
      <w:r>
        <w:rPr>
          <w:lang w:val="pl-PL"/>
        </w:rPr>
        <w:t xml:space="preserve">efektywność tych </w:t>
      </w:r>
      <w:r w:rsidRPr="003B41BE">
        <w:rPr>
          <w:lang w:val="pl-PL"/>
        </w:rPr>
        <w:t>urządze</w:t>
      </w:r>
      <w:r>
        <w:rPr>
          <w:lang w:val="pl-PL"/>
        </w:rPr>
        <w:t>ń spada, musza one bowiem</w:t>
      </w:r>
      <w:r w:rsidRPr="003B41BE">
        <w:rPr>
          <w:lang w:val="pl-PL"/>
        </w:rPr>
        <w:t xml:space="preserve"> pracować znacznie ciężej,</w:t>
      </w:r>
      <w:r>
        <w:rPr>
          <w:lang w:val="pl-PL"/>
        </w:rPr>
        <w:t xml:space="preserve"> by</w:t>
      </w:r>
      <w:r w:rsidR="003C4055">
        <w:rPr>
          <w:lang w:val="pl-PL"/>
        </w:rPr>
        <w:t> </w:t>
      </w:r>
      <w:r>
        <w:rPr>
          <w:lang w:val="pl-PL"/>
        </w:rPr>
        <w:t>nadążyć</w:t>
      </w:r>
      <w:r w:rsidRPr="003B41BE">
        <w:rPr>
          <w:lang w:val="pl-PL"/>
        </w:rPr>
        <w:t xml:space="preserve"> z zapewnieniem komfortu</w:t>
      </w:r>
      <w:r>
        <w:rPr>
          <w:lang w:val="pl-PL"/>
        </w:rPr>
        <w:t xml:space="preserve"> i</w:t>
      </w:r>
      <w:r w:rsidRPr="003B41BE">
        <w:rPr>
          <w:lang w:val="pl-PL"/>
        </w:rPr>
        <w:t xml:space="preserve"> zużywają</w:t>
      </w:r>
      <w:r>
        <w:rPr>
          <w:lang w:val="pl-PL"/>
        </w:rPr>
        <w:t xml:space="preserve"> tym samym</w:t>
      </w:r>
      <w:r w:rsidRPr="003B41BE">
        <w:rPr>
          <w:lang w:val="pl-PL"/>
        </w:rPr>
        <w:t xml:space="preserve"> więcej prądu</w:t>
      </w:r>
      <w:r>
        <w:rPr>
          <w:lang w:val="pl-PL"/>
        </w:rPr>
        <w:t>.</w:t>
      </w:r>
    </w:p>
    <w:p w14:paraId="2C40A620" w14:textId="35868FE2" w:rsidR="008F394F" w:rsidRPr="00882762" w:rsidRDefault="008F394F" w:rsidP="008F394F">
      <w:pPr>
        <w:spacing w:before="240" w:after="240"/>
        <w:jc w:val="both"/>
        <w:rPr>
          <w:b/>
          <w:bCs/>
        </w:rPr>
      </w:pPr>
      <w:r w:rsidRPr="00882762">
        <w:rPr>
          <w:b/>
          <w:bCs/>
        </w:rPr>
        <w:t xml:space="preserve">Ile kosztuje ogrzewanie w 2026 roku? </w:t>
      </w:r>
      <w:r w:rsidR="00A94381">
        <w:rPr>
          <w:b/>
          <w:bCs/>
        </w:rPr>
        <w:t>Są różne</w:t>
      </w:r>
      <w:r>
        <w:rPr>
          <w:b/>
          <w:bCs/>
        </w:rPr>
        <w:t xml:space="preserve"> scenariusze</w:t>
      </w:r>
    </w:p>
    <w:tbl>
      <w:tblPr>
        <w:tblW w:w="102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1036"/>
        <w:gridCol w:w="807"/>
        <w:gridCol w:w="850"/>
        <w:gridCol w:w="1095"/>
        <w:gridCol w:w="1070"/>
        <w:gridCol w:w="973"/>
        <w:gridCol w:w="1051"/>
        <w:gridCol w:w="1056"/>
        <w:gridCol w:w="939"/>
      </w:tblGrid>
      <w:tr w:rsidR="009C506F" w:rsidRPr="009C506F" w14:paraId="02D06C9C" w14:textId="77777777" w:rsidTr="009C506F">
        <w:trPr>
          <w:tblHeader/>
          <w:tblCellSpacing w:w="15" w:type="dxa"/>
        </w:trPr>
        <w:tc>
          <w:tcPr>
            <w:tcW w:w="1368" w:type="dxa"/>
            <w:vAlign w:val="center"/>
            <w:hideMark/>
          </w:tcPr>
          <w:p w14:paraId="298E70FB" w14:textId="77777777" w:rsidR="009C506F" w:rsidRPr="009C506F" w:rsidRDefault="009C506F" w:rsidP="00A05B23">
            <w:pPr>
              <w:jc w:val="center"/>
              <w:rPr>
                <w:b/>
                <w:bCs/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Scenariusz</w:t>
            </w:r>
          </w:p>
        </w:tc>
        <w:tc>
          <w:tcPr>
            <w:tcW w:w="1006" w:type="dxa"/>
            <w:vAlign w:val="center"/>
            <w:hideMark/>
          </w:tcPr>
          <w:p w14:paraId="58911B8F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zapotrzebowanie [kWh/m²·rok]</w:t>
            </w:r>
          </w:p>
        </w:tc>
        <w:tc>
          <w:tcPr>
            <w:tcW w:w="777" w:type="dxa"/>
            <w:vAlign w:val="center"/>
            <w:hideMark/>
          </w:tcPr>
          <w:p w14:paraId="51DB16A3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C506F">
              <w:rPr>
                <w:b/>
                <w:bCs/>
                <w:sz w:val="16"/>
                <w:szCs w:val="16"/>
              </w:rPr>
              <w:t>Qco</w:t>
            </w:r>
            <w:proofErr w:type="spellEnd"/>
            <w:r w:rsidRPr="009C506F">
              <w:rPr>
                <w:b/>
                <w:bCs/>
                <w:sz w:val="16"/>
                <w:szCs w:val="16"/>
              </w:rPr>
              <w:t xml:space="preserve"> [kWh/rok]</w:t>
            </w:r>
          </w:p>
        </w:tc>
        <w:tc>
          <w:tcPr>
            <w:tcW w:w="820" w:type="dxa"/>
            <w:vAlign w:val="center"/>
            <w:hideMark/>
          </w:tcPr>
          <w:p w14:paraId="5D005550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9C506F">
              <w:rPr>
                <w:b/>
                <w:bCs/>
                <w:sz w:val="16"/>
                <w:szCs w:val="16"/>
              </w:rPr>
              <w:t>Qcwu</w:t>
            </w:r>
            <w:proofErr w:type="spellEnd"/>
            <w:r w:rsidRPr="009C506F">
              <w:rPr>
                <w:b/>
                <w:bCs/>
                <w:sz w:val="16"/>
                <w:szCs w:val="16"/>
              </w:rPr>
              <w:t xml:space="preserve"> [kWh/rok]</w:t>
            </w:r>
          </w:p>
        </w:tc>
        <w:tc>
          <w:tcPr>
            <w:tcW w:w="1065" w:type="dxa"/>
            <w:vAlign w:val="center"/>
            <w:hideMark/>
          </w:tcPr>
          <w:p w14:paraId="70D5BFB1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Q razem [kWh/rok]</w:t>
            </w:r>
          </w:p>
        </w:tc>
        <w:tc>
          <w:tcPr>
            <w:tcW w:w="1040" w:type="dxa"/>
            <w:vAlign w:val="center"/>
            <w:hideMark/>
          </w:tcPr>
          <w:p w14:paraId="5327DD24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PC gruntowa [zł/rok]</w:t>
            </w:r>
          </w:p>
        </w:tc>
        <w:tc>
          <w:tcPr>
            <w:tcW w:w="943" w:type="dxa"/>
            <w:vAlign w:val="center"/>
            <w:hideMark/>
          </w:tcPr>
          <w:p w14:paraId="3B5B8106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LPG (propan) [zł/rok]</w:t>
            </w:r>
          </w:p>
        </w:tc>
        <w:tc>
          <w:tcPr>
            <w:tcW w:w="1021" w:type="dxa"/>
            <w:vAlign w:val="center"/>
            <w:hideMark/>
          </w:tcPr>
          <w:p w14:paraId="40719FF1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PC powietrzna [zł/rok]</w:t>
            </w:r>
          </w:p>
        </w:tc>
        <w:tc>
          <w:tcPr>
            <w:tcW w:w="1026" w:type="dxa"/>
            <w:vAlign w:val="center"/>
            <w:hideMark/>
          </w:tcPr>
          <w:p w14:paraId="6211B571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Gaz ziemny [zł/rok]</w:t>
            </w:r>
          </w:p>
        </w:tc>
        <w:tc>
          <w:tcPr>
            <w:tcW w:w="894" w:type="dxa"/>
            <w:vAlign w:val="center"/>
            <w:hideMark/>
          </w:tcPr>
          <w:p w14:paraId="5C6AA889" w14:textId="77777777" w:rsidR="009C506F" w:rsidRPr="009C506F" w:rsidRDefault="009C506F" w:rsidP="00A05B23">
            <w:pPr>
              <w:jc w:val="center"/>
              <w:rPr>
                <w:b/>
                <w:bCs/>
                <w:sz w:val="16"/>
                <w:szCs w:val="16"/>
              </w:rPr>
            </w:pPr>
            <w:r w:rsidRPr="009C506F">
              <w:rPr>
                <w:b/>
                <w:bCs/>
                <w:sz w:val="16"/>
                <w:szCs w:val="16"/>
              </w:rPr>
              <w:t>Pellet [zł/rok]</w:t>
            </w:r>
          </w:p>
        </w:tc>
      </w:tr>
      <w:tr w:rsidR="009C506F" w:rsidRPr="009C506F" w14:paraId="0BD23DA1" w14:textId="77777777" w:rsidTr="009C506F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10E3522D" w14:textId="77777777" w:rsidR="009C506F" w:rsidRPr="009C506F" w:rsidRDefault="009C506F" w:rsidP="00A05B23">
            <w:pPr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2 os., WSPÓŁCZESNY / NOWY 100 m²</w:t>
            </w:r>
          </w:p>
        </w:tc>
        <w:tc>
          <w:tcPr>
            <w:tcW w:w="1006" w:type="dxa"/>
            <w:vAlign w:val="center"/>
            <w:hideMark/>
          </w:tcPr>
          <w:p w14:paraId="7BD42FFC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777" w:type="dxa"/>
            <w:vAlign w:val="center"/>
            <w:hideMark/>
          </w:tcPr>
          <w:p w14:paraId="1641CAC3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8 000</w:t>
            </w:r>
          </w:p>
        </w:tc>
        <w:tc>
          <w:tcPr>
            <w:tcW w:w="820" w:type="dxa"/>
            <w:vAlign w:val="center"/>
            <w:hideMark/>
          </w:tcPr>
          <w:p w14:paraId="750C6A30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1 367,7</w:t>
            </w:r>
          </w:p>
        </w:tc>
        <w:tc>
          <w:tcPr>
            <w:tcW w:w="1065" w:type="dxa"/>
            <w:vAlign w:val="center"/>
            <w:hideMark/>
          </w:tcPr>
          <w:p w14:paraId="78529AFC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9 367,7</w:t>
            </w:r>
          </w:p>
        </w:tc>
        <w:tc>
          <w:tcPr>
            <w:tcW w:w="1040" w:type="dxa"/>
            <w:vAlign w:val="center"/>
            <w:hideMark/>
          </w:tcPr>
          <w:p w14:paraId="1410B6F3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2 435</w:t>
            </w:r>
          </w:p>
        </w:tc>
        <w:tc>
          <w:tcPr>
            <w:tcW w:w="943" w:type="dxa"/>
            <w:vAlign w:val="center"/>
            <w:hideMark/>
          </w:tcPr>
          <w:p w14:paraId="6047566D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3 020</w:t>
            </w:r>
          </w:p>
        </w:tc>
        <w:tc>
          <w:tcPr>
            <w:tcW w:w="1021" w:type="dxa"/>
            <w:vAlign w:val="center"/>
            <w:hideMark/>
          </w:tcPr>
          <w:p w14:paraId="2BCB7EBF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3 045</w:t>
            </w:r>
          </w:p>
        </w:tc>
        <w:tc>
          <w:tcPr>
            <w:tcW w:w="1026" w:type="dxa"/>
            <w:vAlign w:val="center"/>
            <w:hideMark/>
          </w:tcPr>
          <w:p w14:paraId="38CA357C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3 950</w:t>
            </w:r>
          </w:p>
        </w:tc>
        <w:tc>
          <w:tcPr>
            <w:tcW w:w="894" w:type="dxa"/>
            <w:vAlign w:val="center"/>
            <w:hideMark/>
          </w:tcPr>
          <w:p w14:paraId="4072B68E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4 873</w:t>
            </w:r>
          </w:p>
        </w:tc>
      </w:tr>
      <w:tr w:rsidR="009C506F" w:rsidRPr="009C506F" w14:paraId="7EA0A590" w14:textId="77777777" w:rsidTr="009C506F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1B930D60" w14:textId="77777777" w:rsidR="009C506F" w:rsidRPr="009C506F" w:rsidRDefault="009C506F" w:rsidP="00A05B23">
            <w:pPr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4 os., NOWY 100 m²</w:t>
            </w:r>
          </w:p>
        </w:tc>
        <w:tc>
          <w:tcPr>
            <w:tcW w:w="1006" w:type="dxa"/>
            <w:vAlign w:val="center"/>
            <w:hideMark/>
          </w:tcPr>
          <w:p w14:paraId="7374E514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777" w:type="dxa"/>
            <w:vAlign w:val="center"/>
            <w:hideMark/>
          </w:tcPr>
          <w:p w14:paraId="66851BDC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8 000</w:t>
            </w:r>
          </w:p>
        </w:tc>
        <w:tc>
          <w:tcPr>
            <w:tcW w:w="820" w:type="dxa"/>
            <w:vAlign w:val="center"/>
            <w:hideMark/>
          </w:tcPr>
          <w:p w14:paraId="1B8AC0D5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2 735,4</w:t>
            </w:r>
          </w:p>
        </w:tc>
        <w:tc>
          <w:tcPr>
            <w:tcW w:w="1065" w:type="dxa"/>
            <w:vAlign w:val="center"/>
            <w:hideMark/>
          </w:tcPr>
          <w:p w14:paraId="35147329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10 735,4</w:t>
            </w:r>
          </w:p>
        </w:tc>
        <w:tc>
          <w:tcPr>
            <w:tcW w:w="1040" w:type="dxa"/>
            <w:vAlign w:val="center"/>
            <w:hideMark/>
          </w:tcPr>
          <w:p w14:paraId="6C92C62E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2 791</w:t>
            </w:r>
          </w:p>
        </w:tc>
        <w:tc>
          <w:tcPr>
            <w:tcW w:w="943" w:type="dxa"/>
            <w:vAlign w:val="center"/>
            <w:hideMark/>
          </w:tcPr>
          <w:p w14:paraId="55C9CE31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3 463</w:t>
            </w:r>
          </w:p>
        </w:tc>
        <w:tc>
          <w:tcPr>
            <w:tcW w:w="1021" w:type="dxa"/>
            <w:vAlign w:val="center"/>
            <w:hideMark/>
          </w:tcPr>
          <w:p w14:paraId="39F814D4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3 489</w:t>
            </w:r>
          </w:p>
        </w:tc>
        <w:tc>
          <w:tcPr>
            <w:tcW w:w="1026" w:type="dxa"/>
            <w:vAlign w:val="center"/>
            <w:hideMark/>
          </w:tcPr>
          <w:p w14:paraId="7D43D97C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4 527</w:t>
            </w:r>
          </w:p>
        </w:tc>
        <w:tc>
          <w:tcPr>
            <w:tcW w:w="894" w:type="dxa"/>
            <w:vAlign w:val="center"/>
            <w:hideMark/>
          </w:tcPr>
          <w:p w14:paraId="2EFB6D66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5 583</w:t>
            </w:r>
          </w:p>
        </w:tc>
      </w:tr>
      <w:tr w:rsidR="009C506F" w:rsidRPr="009C506F" w14:paraId="13E1B7E8" w14:textId="77777777" w:rsidTr="009C506F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73FC7866" w14:textId="77777777" w:rsidR="009C506F" w:rsidRPr="009C506F" w:rsidRDefault="009C506F" w:rsidP="00A05B23">
            <w:pPr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2 os., stary 100 m² – OCIEPLONY</w:t>
            </w:r>
          </w:p>
        </w:tc>
        <w:tc>
          <w:tcPr>
            <w:tcW w:w="1006" w:type="dxa"/>
            <w:vAlign w:val="center"/>
            <w:hideMark/>
          </w:tcPr>
          <w:p w14:paraId="37A3E142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777" w:type="dxa"/>
            <w:vAlign w:val="center"/>
            <w:hideMark/>
          </w:tcPr>
          <w:p w14:paraId="250572BA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12 000</w:t>
            </w:r>
          </w:p>
        </w:tc>
        <w:tc>
          <w:tcPr>
            <w:tcW w:w="820" w:type="dxa"/>
            <w:vAlign w:val="center"/>
            <w:hideMark/>
          </w:tcPr>
          <w:p w14:paraId="5D0F0390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1 367,7</w:t>
            </w:r>
          </w:p>
        </w:tc>
        <w:tc>
          <w:tcPr>
            <w:tcW w:w="1065" w:type="dxa"/>
            <w:vAlign w:val="center"/>
            <w:hideMark/>
          </w:tcPr>
          <w:p w14:paraId="24089BC8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13 367,7</w:t>
            </w:r>
          </w:p>
        </w:tc>
        <w:tc>
          <w:tcPr>
            <w:tcW w:w="1040" w:type="dxa"/>
            <w:vAlign w:val="center"/>
            <w:hideMark/>
          </w:tcPr>
          <w:p w14:paraId="794D13C8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3 479</w:t>
            </w:r>
          </w:p>
        </w:tc>
        <w:tc>
          <w:tcPr>
            <w:tcW w:w="943" w:type="dxa"/>
            <w:vAlign w:val="center"/>
            <w:hideMark/>
          </w:tcPr>
          <w:p w14:paraId="1CFCCE7A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4 321</w:t>
            </w:r>
          </w:p>
        </w:tc>
        <w:tc>
          <w:tcPr>
            <w:tcW w:w="1021" w:type="dxa"/>
            <w:vAlign w:val="center"/>
            <w:hideMark/>
          </w:tcPr>
          <w:p w14:paraId="2989EAAD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4 354</w:t>
            </w:r>
          </w:p>
        </w:tc>
        <w:tc>
          <w:tcPr>
            <w:tcW w:w="1026" w:type="dxa"/>
            <w:vAlign w:val="center"/>
            <w:hideMark/>
          </w:tcPr>
          <w:p w14:paraId="2AFCA5D9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5 657</w:t>
            </w:r>
          </w:p>
        </w:tc>
        <w:tc>
          <w:tcPr>
            <w:tcW w:w="894" w:type="dxa"/>
            <w:vAlign w:val="center"/>
            <w:hideMark/>
          </w:tcPr>
          <w:p w14:paraId="397335BF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6 951</w:t>
            </w:r>
          </w:p>
        </w:tc>
      </w:tr>
      <w:tr w:rsidR="009C506F" w:rsidRPr="009C506F" w14:paraId="5DC8D2E6" w14:textId="77777777" w:rsidTr="009C506F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5558F8C0" w14:textId="77777777" w:rsidR="009C506F" w:rsidRPr="009C506F" w:rsidRDefault="009C506F" w:rsidP="00A05B23">
            <w:pPr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4 os., stary 100 m² – NIEOCIEPLONY</w:t>
            </w:r>
          </w:p>
        </w:tc>
        <w:tc>
          <w:tcPr>
            <w:tcW w:w="1006" w:type="dxa"/>
            <w:vAlign w:val="center"/>
            <w:hideMark/>
          </w:tcPr>
          <w:p w14:paraId="514BC3CD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185</w:t>
            </w:r>
          </w:p>
        </w:tc>
        <w:tc>
          <w:tcPr>
            <w:tcW w:w="777" w:type="dxa"/>
            <w:vAlign w:val="center"/>
            <w:hideMark/>
          </w:tcPr>
          <w:p w14:paraId="62A37872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18 500</w:t>
            </w:r>
          </w:p>
        </w:tc>
        <w:tc>
          <w:tcPr>
            <w:tcW w:w="820" w:type="dxa"/>
            <w:vAlign w:val="center"/>
            <w:hideMark/>
          </w:tcPr>
          <w:p w14:paraId="3450999D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2 735,4</w:t>
            </w:r>
          </w:p>
        </w:tc>
        <w:tc>
          <w:tcPr>
            <w:tcW w:w="1065" w:type="dxa"/>
            <w:vAlign w:val="center"/>
            <w:hideMark/>
          </w:tcPr>
          <w:p w14:paraId="1321DA9A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21 235,4</w:t>
            </w:r>
          </w:p>
        </w:tc>
        <w:tc>
          <w:tcPr>
            <w:tcW w:w="1040" w:type="dxa"/>
            <w:vAlign w:val="center"/>
            <w:hideMark/>
          </w:tcPr>
          <w:p w14:paraId="14CC1320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5 521</w:t>
            </w:r>
          </w:p>
        </w:tc>
        <w:tc>
          <w:tcPr>
            <w:tcW w:w="943" w:type="dxa"/>
            <w:vAlign w:val="center"/>
            <w:hideMark/>
          </w:tcPr>
          <w:p w14:paraId="7406698B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6 855</w:t>
            </w:r>
          </w:p>
        </w:tc>
        <w:tc>
          <w:tcPr>
            <w:tcW w:w="1021" w:type="dxa"/>
            <w:vAlign w:val="center"/>
            <w:hideMark/>
          </w:tcPr>
          <w:p w14:paraId="350BFF2B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6 902</w:t>
            </w:r>
          </w:p>
        </w:tc>
        <w:tc>
          <w:tcPr>
            <w:tcW w:w="1026" w:type="dxa"/>
            <w:vAlign w:val="center"/>
            <w:hideMark/>
          </w:tcPr>
          <w:p w14:paraId="2848F043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8 958</w:t>
            </w:r>
          </w:p>
        </w:tc>
        <w:tc>
          <w:tcPr>
            <w:tcW w:w="894" w:type="dxa"/>
            <w:vAlign w:val="center"/>
            <w:hideMark/>
          </w:tcPr>
          <w:p w14:paraId="1135F370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11 043</w:t>
            </w:r>
          </w:p>
        </w:tc>
      </w:tr>
      <w:tr w:rsidR="009C506F" w:rsidRPr="009C506F" w14:paraId="1D1AB7DA" w14:textId="77777777" w:rsidTr="009C506F">
        <w:trPr>
          <w:tblCellSpacing w:w="15" w:type="dxa"/>
        </w:trPr>
        <w:tc>
          <w:tcPr>
            <w:tcW w:w="1368" w:type="dxa"/>
            <w:vAlign w:val="center"/>
            <w:hideMark/>
          </w:tcPr>
          <w:p w14:paraId="7C4F98C5" w14:textId="77777777" w:rsidR="009C506F" w:rsidRPr="009C506F" w:rsidRDefault="009C506F" w:rsidP="00A05B23">
            <w:pPr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4 os., stary 100 m² – OCIEPLONY</w:t>
            </w:r>
          </w:p>
        </w:tc>
        <w:tc>
          <w:tcPr>
            <w:tcW w:w="1006" w:type="dxa"/>
            <w:vAlign w:val="center"/>
            <w:hideMark/>
          </w:tcPr>
          <w:p w14:paraId="14A4A7E5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120</w:t>
            </w:r>
          </w:p>
        </w:tc>
        <w:tc>
          <w:tcPr>
            <w:tcW w:w="777" w:type="dxa"/>
            <w:vAlign w:val="center"/>
            <w:hideMark/>
          </w:tcPr>
          <w:p w14:paraId="0BC9A614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12 000</w:t>
            </w:r>
          </w:p>
        </w:tc>
        <w:tc>
          <w:tcPr>
            <w:tcW w:w="820" w:type="dxa"/>
            <w:vAlign w:val="center"/>
            <w:hideMark/>
          </w:tcPr>
          <w:p w14:paraId="51F51559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2 735,4</w:t>
            </w:r>
          </w:p>
        </w:tc>
        <w:tc>
          <w:tcPr>
            <w:tcW w:w="1065" w:type="dxa"/>
            <w:vAlign w:val="center"/>
            <w:hideMark/>
          </w:tcPr>
          <w:p w14:paraId="4240C721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14 735,4</w:t>
            </w:r>
          </w:p>
        </w:tc>
        <w:tc>
          <w:tcPr>
            <w:tcW w:w="1040" w:type="dxa"/>
            <w:vAlign w:val="center"/>
            <w:hideMark/>
          </w:tcPr>
          <w:p w14:paraId="4A2427FC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3 835</w:t>
            </w:r>
          </w:p>
        </w:tc>
        <w:tc>
          <w:tcPr>
            <w:tcW w:w="943" w:type="dxa"/>
            <w:vAlign w:val="center"/>
            <w:hideMark/>
          </w:tcPr>
          <w:p w14:paraId="681ED712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4 764</w:t>
            </w:r>
          </w:p>
        </w:tc>
        <w:tc>
          <w:tcPr>
            <w:tcW w:w="1021" w:type="dxa"/>
            <w:vAlign w:val="center"/>
            <w:hideMark/>
          </w:tcPr>
          <w:p w14:paraId="022DB64B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4 803</w:t>
            </w:r>
          </w:p>
        </w:tc>
        <w:tc>
          <w:tcPr>
            <w:tcW w:w="1026" w:type="dxa"/>
            <w:vAlign w:val="center"/>
            <w:hideMark/>
          </w:tcPr>
          <w:p w14:paraId="2EB70C2D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sz w:val="18"/>
                <w:szCs w:val="18"/>
              </w:rPr>
              <w:t>6 227</w:t>
            </w:r>
          </w:p>
        </w:tc>
        <w:tc>
          <w:tcPr>
            <w:tcW w:w="894" w:type="dxa"/>
            <w:vAlign w:val="center"/>
            <w:hideMark/>
          </w:tcPr>
          <w:p w14:paraId="3F5AE547" w14:textId="77777777" w:rsidR="009C506F" w:rsidRPr="009C506F" w:rsidRDefault="009C506F" w:rsidP="00A05B23">
            <w:pPr>
              <w:jc w:val="center"/>
              <w:rPr>
                <w:sz w:val="18"/>
                <w:szCs w:val="18"/>
              </w:rPr>
            </w:pPr>
            <w:r w:rsidRPr="009C506F">
              <w:rPr>
                <w:b/>
                <w:bCs/>
                <w:sz w:val="18"/>
                <w:szCs w:val="18"/>
              </w:rPr>
              <w:t>7 662</w:t>
            </w:r>
          </w:p>
        </w:tc>
      </w:tr>
    </w:tbl>
    <w:p w14:paraId="16DAB6FF" w14:textId="643055A9" w:rsidR="0015505C" w:rsidRDefault="005F6BA2" w:rsidP="0015505C">
      <w:pPr>
        <w:spacing w:before="240" w:after="240"/>
        <w:jc w:val="both"/>
      </w:pPr>
      <w:proofErr w:type="spellStart"/>
      <w:r w:rsidRPr="005F6BA2">
        <w:rPr>
          <w:lang w:val="pl-PL"/>
        </w:rPr>
        <w:t>Pellet</w:t>
      </w:r>
      <w:proofErr w:type="spellEnd"/>
      <w:r w:rsidRPr="005F6BA2">
        <w:rPr>
          <w:lang w:val="pl-PL"/>
        </w:rPr>
        <w:t xml:space="preserve"> przez lata uchodził za tani i ekologiczny sposób ogrzewania. Jednak w 2026 roku jego cena </w:t>
      </w:r>
      <w:r>
        <w:rPr>
          <w:lang w:val="pl-PL"/>
        </w:rPr>
        <w:t>znacząco</w:t>
      </w:r>
      <w:r w:rsidR="00293DD1">
        <w:rPr>
          <w:lang w:val="pl-PL"/>
        </w:rPr>
        <w:t xml:space="preserve"> wzrosła</w:t>
      </w:r>
      <w:r w:rsidR="00E338D2">
        <w:rPr>
          <w:lang w:val="pl-PL"/>
        </w:rPr>
        <w:t>. Tymczasem wiele osób</w:t>
      </w:r>
      <w:r w:rsidR="00293DD1">
        <w:rPr>
          <w:lang w:val="pl-PL"/>
        </w:rPr>
        <w:t>,</w:t>
      </w:r>
      <w:r w:rsidR="00E338D2">
        <w:rPr>
          <w:lang w:val="pl-PL"/>
        </w:rPr>
        <w:t xml:space="preserve"> </w:t>
      </w:r>
      <w:r w:rsidR="00E338D2">
        <w:t>k</w:t>
      </w:r>
      <w:r w:rsidR="0015505C">
        <w:t>ierując się pozorną oszczędnością oraz dostępnym dofinansowaniem, zdec</w:t>
      </w:r>
      <w:r w:rsidR="00AB7B97">
        <w:t>y</w:t>
      </w:r>
      <w:r w:rsidR="0015505C">
        <w:t>dowało się na pellet jako źródło ogrzewania do nowego domu lub do modernizacji istniejącej instalacji. Rekordowy mróz w styczniu zwiększ</w:t>
      </w:r>
      <w:r w:rsidR="001C2893">
        <w:t>ył</w:t>
      </w:r>
      <w:r w:rsidR="0015505C">
        <w:t xml:space="preserve"> zapotrzebowanie na paliwo</w:t>
      </w:r>
      <w:r w:rsidR="00071259">
        <w:t>,</w:t>
      </w:r>
      <w:r w:rsidR="00293DD1">
        <w:t xml:space="preserve"> a większość </w:t>
      </w:r>
      <w:r w:rsidR="004F4106">
        <w:t xml:space="preserve">dobrej jakości </w:t>
      </w:r>
      <w:r w:rsidR="008905DE" w:rsidRPr="008905DE">
        <w:t>surowca trafi</w:t>
      </w:r>
      <w:r w:rsidR="004F4106">
        <w:t>a</w:t>
      </w:r>
      <w:r w:rsidR="008905DE" w:rsidRPr="008905DE">
        <w:t xml:space="preserve"> przede wszystkim do elektrociepłowni</w:t>
      </w:r>
      <w:r w:rsidR="001C2893">
        <w:t xml:space="preserve"> i przemysłu</w:t>
      </w:r>
      <w:r w:rsidR="004F4106">
        <w:t xml:space="preserve">, co powoduje wzrost cen i </w:t>
      </w:r>
      <w:r w:rsidR="005729AC">
        <w:t xml:space="preserve">ograniczenie dostępności </w:t>
      </w:r>
      <w:proofErr w:type="spellStart"/>
      <w:r w:rsidR="001C2893">
        <w:t>pelletu</w:t>
      </w:r>
      <w:proofErr w:type="spellEnd"/>
      <w:r w:rsidR="001C2893">
        <w:t xml:space="preserve"> </w:t>
      </w:r>
      <w:r w:rsidR="005729AC">
        <w:t>dla gospodarstw domowych.</w:t>
      </w:r>
    </w:p>
    <w:p w14:paraId="40D7705D" w14:textId="32CFDCFA" w:rsidR="00465C6D" w:rsidRDefault="008B3DEF" w:rsidP="00465C6D">
      <w:pPr>
        <w:spacing w:before="240" w:after="240"/>
        <w:jc w:val="both"/>
        <w:rPr>
          <w:lang w:val="pl-PL"/>
        </w:rPr>
      </w:pPr>
      <w:r>
        <w:rPr>
          <w:lang w:val="pl-PL"/>
        </w:rPr>
        <w:t>Ceny gazu płynnego (</w:t>
      </w:r>
      <w:r w:rsidR="00C2688A" w:rsidRPr="00465C6D">
        <w:rPr>
          <w:lang w:val="pl-PL"/>
        </w:rPr>
        <w:t>LPG</w:t>
      </w:r>
      <w:r>
        <w:rPr>
          <w:lang w:val="pl-PL"/>
        </w:rPr>
        <w:t>)</w:t>
      </w:r>
      <w:r w:rsidR="00252EA4">
        <w:rPr>
          <w:lang w:val="pl-PL"/>
        </w:rPr>
        <w:t xml:space="preserve"> </w:t>
      </w:r>
      <w:r w:rsidR="00071259">
        <w:rPr>
          <w:lang w:val="pl-PL"/>
        </w:rPr>
        <w:t xml:space="preserve">i gazu ziemnego </w:t>
      </w:r>
      <w:r w:rsidR="00252EA4">
        <w:rPr>
          <w:lang w:val="pl-PL"/>
        </w:rPr>
        <w:t>pozostają stabilne.</w:t>
      </w:r>
      <w:r w:rsidR="007B600B">
        <w:rPr>
          <w:lang w:val="pl-PL"/>
        </w:rPr>
        <w:t xml:space="preserve"> </w:t>
      </w:r>
      <w:r w:rsidR="00252EA4">
        <w:rPr>
          <w:lang w:val="pl-PL"/>
        </w:rPr>
        <w:t xml:space="preserve">LPG </w:t>
      </w:r>
      <w:r w:rsidR="007B600B">
        <w:rPr>
          <w:lang w:val="pl-PL"/>
        </w:rPr>
        <w:t>plasuje się pośrodku stawki</w:t>
      </w:r>
      <w:r w:rsidR="00FD2122">
        <w:rPr>
          <w:lang w:val="pl-PL"/>
        </w:rPr>
        <w:t>.</w:t>
      </w:r>
      <w:r w:rsidR="00C2688A" w:rsidRPr="00465C6D">
        <w:rPr>
          <w:lang w:val="pl-PL"/>
        </w:rPr>
        <w:t xml:space="preserve"> </w:t>
      </w:r>
      <w:r w:rsidR="00071259">
        <w:rPr>
          <w:lang w:val="pl-PL"/>
        </w:rPr>
        <w:t>Ogrzewanie gazowe c</w:t>
      </w:r>
      <w:r w:rsidR="00C2688A" w:rsidRPr="00465C6D">
        <w:rPr>
          <w:lang w:val="pl-PL"/>
        </w:rPr>
        <w:t xml:space="preserve">hoć nie </w:t>
      </w:r>
      <w:r w:rsidR="00FD2122">
        <w:rPr>
          <w:lang w:val="pl-PL"/>
        </w:rPr>
        <w:t>jest</w:t>
      </w:r>
      <w:r w:rsidR="00C2688A" w:rsidRPr="00465C6D">
        <w:rPr>
          <w:lang w:val="pl-PL"/>
        </w:rPr>
        <w:t xml:space="preserve"> najtańsze, wyróżnia się </w:t>
      </w:r>
      <w:r w:rsidR="00071259">
        <w:rPr>
          <w:lang w:val="pl-PL"/>
        </w:rPr>
        <w:t>bez</w:t>
      </w:r>
      <w:r w:rsidR="00C2688A" w:rsidRPr="00465C6D">
        <w:rPr>
          <w:lang w:val="pl-PL"/>
        </w:rPr>
        <w:t>obsług</w:t>
      </w:r>
      <w:r w:rsidR="00071259">
        <w:rPr>
          <w:lang w:val="pl-PL"/>
        </w:rPr>
        <w:t>owością</w:t>
      </w:r>
      <w:r w:rsidR="00C2688A" w:rsidRPr="00465C6D">
        <w:rPr>
          <w:lang w:val="pl-PL"/>
        </w:rPr>
        <w:t xml:space="preserve">, </w:t>
      </w:r>
      <w:r w:rsidR="00071259">
        <w:rPr>
          <w:lang w:val="pl-PL"/>
        </w:rPr>
        <w:t xml:space="preserve"> i bardzo niskim negatywnym </w:t>
      </w:r>
      <w:r w:rsidR="00C2688A" w:rsidRPr="00465C6D">
        <w:rPr>
          <w:lang w:val="pl-PL"/>
        </w:rPr>
        <w:t xml:space="preserve">wpływem na </w:t>
      </w:r>
      <w:r w:rsidR="00071259">
        <w:rPr>
          <w:lang w:val="pl-PL"/>
        </w:rPr>
        <w:t xml:space="preserve">jakość </w:t>
      </w:r>
      <w:r w:rsidR="00C2688A" w:rsidRPr="00465C6D">
        <w:rPr>
          <w:lang w:val="pl-PL"/>
        </w:rPr>
        <w:t>powietrz</w:t>
      </w:r>
      <w:r w:rsidR="00071259">
        <w:rPr>
          <w:lang w:val="pl-PL"/>
        </w:rPr>
        <w:t xml:space="preserve">a, co odróżnia je od spalania paliw stałych (węgla czy </w:t>
      </w:r>
      <w:proofErr w:type="spellStart"/>
      <w:r w:rsidR="00071259">
        <w:rPr>
          <w:lang w:val="pl-PL"/>
        </w:rPr>
        <w:t>pelletu</w:t>
      </w:r>
      <w:proofErr w:type="spellEnd"/>
      <w:r w:rsidR="00071259">
        <w:rPr>
          <w:lang w:val="pl-PL"/>
        </w:rPr>
        <w:t xml:space="preserve">).Jednocześnie ogrzewanie gazowe jest dostępne również </w:t>
      </w:r>
      <w:proofErr w:type="spellStart"/>
      <w:r w:rsidR="00071259">
        <w:rPr>
          <w:lang w:val="pl-PL"/>
        </w:rPr>
        <w:t>pozasieciowo</w:t>
      </w:r>
      <w:proofErr w:type="spellEnd"/>
      <w:r w:rsidR="00071259">
        <w:rPr>
          <w:lang w:val="pl-PL"/>
        </w:rPr>
        <w:t xml:space="preserve"> w postaci gazu płynnego.</w:t>
      </w:r>
      <w:r w:rsidR="00C2688A" w:rsidRPr="00465C6D">
        <w:rPr>
          <w:lang w:val="pl-PL"/>
        </w:rPr>
        <w:t xml:space="preserve"> </w:t>
      </w:r>
    </w:p>
    <w:p w14:paraId="6B5D2AF9" w14:textId="70468F96" w:rsidR="0027111B" w:rsidRDefault="0027111B" w:rsidP="00465C6D">
      <w:pPr>
        <w:spacing w:before="240" w:after="240"/>
        <w:jc w:val="both"/>
        <w:rPr>
          <w:lang w:val="pl-PL"/>
        </w:rPr>
      </w:pPr>
    </w:p>
    <w:p w14:paraId="5DFF5484" w14:textId="77777777" w:rsidR="0027111B" w:rsidRPr="009641E8" w:rsidRDefault="0027111B" w:rsidP="00465C6D">
      <w:pPr>
        <w:spacing w:before="240" w:after="240"/>
        <w:jc w:val="both"/>
        <w:rPr>
          <w:lang w:val="pl-PL"/>
        </w:rPr>
      </w:pPr>
    </w:p>
    <w:p w14:paraId="29392DEC" w14:textId="77777777" w:rsidR="0080597C" w:rsidRPr="0080597C" w:rsidRDefault="0080597C" w:rsidP="0080597C">
      <w:pPr>
        <w:spacing w:before="240" w:after="240"/>
        <w:jc w:val="both"/>
        <w:rPr>
          <w:b/>
          <w:bCs/>
          <w:lang w:val="pl-PL"/>
        </w:rPr>
      </w:pPr>
      <w:r w:rsidRPr="0080597C">
        <w:rPr>
          <w:b/>
          <w:bCs/>
          <w:lang w:val="pl-PL"/>
        </w:rPr>
        <w:lastRenderedPageBreak/>
        <w:t>Ogrzewanie efektywne energetycznie</w:t>
      </w:r>
    </w:p>
    <w:p w14:paraId="11A377C6" w14:textId="4B49F694" w:rsidR="0080597C" w:rsidRDefault="0080597C" w:rsidP="0080597C">
      <w:pPr>
        <w:spacing w:before="240" w:after="240"/>
        <w:jc w:val="both"/>
        <w:rPr>
          <w:lang w:val="pl-PL"/>
        </w:rPr>
      </w:pPr>
      <w:r w:rsidRPr="0080597C">
        <w:rPr>
          <w:lang w:val="pl-PL"/>
        </w:rPr>
        <w:t xml:space="preserve">Oprócz kwestii finansowych istotnym czynnikiem wyboru systemu grzewczego jest jego efektywność oraz wpływ na środowisko. </w:t>
      </w:r>
      <w:r w:rsidR="00071259" w:rsidRPr="003C4055">
        <w:rPr>
          <w:b/>
          <w:bCs/>
          <w:lang w:val="pl-PL"/>
        </w:rPr>
        <w:t>Gaz ziemny i</w:t>
      </w:r>
      <w:r w:rsidR="00071259">
        <w:rPr>
          <w:lang w:val="pl-PL"/>
        </w:rPr>
        <w:t xml:space="preserve"> </w:t>
      </w:r>
      <w:r w:rsidRPr="004210B8">
        <w:rPr>
          <w:b/>
          <w:bCs/>
          <w:lang w:val="pl-PL"/>
        </w:rPr>
        <w:t>LPG charakteryzuje się wyższą kalorycznością</w:t>
      </w:r>
      <w:r w:rsidRPr="0080597C">
        <w:rPr>
          <w:lang w:val="pl-PL"/>
        </w:rPr>
        <w:t xml:space="preserve"> (47,3 MJ/kg) </w:t>
      </w:r>
      <w:r w:rsidRPr="004210B8">
        <w:rPr>
          <w:b/>
          <w:bCs/>
          <w:lang w:val="pl-PL"/>
        </w:rPr>
        <w:t>niż pellet</w:t>
      </w:r>
      <w:r w:rsidRPr="0080597C">
        <w:rPr>
          <w:lang w:val="pl-PL"/>
        </w:rPr>
        <w:t xml:space="preserve"> (15,6 MJ/kg), co oznacza, że </w:t>
      </w:r>
      <w:r w:rsidRPr="0080597C">
        <w:rPr>
          <w:b/>
          <w:bCs/>
          <w:lang w:val="pl-PL"/>
        </w:rPr>
        <w:t>do uzyskania tej samej ilości ciepła potrzeba mniej paliwa.</w:t>
      </w:r>
      <w:r w:rsidRPr="0080597C">
        <w:rPr>
          <w:lang w:val="pl-PL"/>
        </w:rPr>
        <w:t xml:space="preserve"> Ponadto, kotły gazowe, zwłaszcza kondensacyjne, osiągają wysoką sprawność energetyczną, minimalizując straty ciepła.</w:t>
      </w:r>
    </w:p>
    <w:p w14:paraId="5793017B" w14:textId="5DD8AE90" w:rsidR="007730CF" w:rsidRDefault="007730CF" w:rsidP="0080597C">
      <w:pPr>
        <w:spacing w:before="240" w:after="240"/>
        <w:jc w:val="both"/>
        <w:rPr>
          <w:lang w:val="pl-PL"/>
        </w:rPr>
      </w:pPr>
      <w:r>
        <w:t>T</w:t>
      </w:r>
      <w:r w:rsidRPr="007730CF">
        <w:t xml:space="preserve">am, gdzie </w:t>
      </w:r>
      <w:r w:rsidR="00071259">
        <w:t xml:space="preserve">nie ma </w:t>
      </w:r>
      <w:r w:rsidRPr="007730CF">
        <w:t xml:space="preserve">dostępu do miejskiej </w:t>
      </w:r>
      <w:r w:rsidR="00071259">
        <w:t>sieci ciepłowniczej ani do sieci gazowej</w:t>
      </w:r>
      <w:r w:rsidRPr="007730CF">
        <w:t xml:space="preserve">, sprawdza się kocioł kondensacyjny na gaz płynny (LPG) </w:t>
      </w:r>
      <w:r w:rsidR="00071259">
        <w:t>ewentualnie</w:t>
      </w:r>
      <w:r w:rsidRPr="007730CF">
        <w:t xml:space="preserve"> system hybrydowy, czyli połączenie LPG z pompą ciepła lub innymi źródłami energii. Takie systemy pozwalają optymalizować koszty: przy niskim zapotrzebowaniu korzystają z tańszej energii elektrycznej, a gdy temperatura na zewnątrz spada – przełączają się na gaz. Dają też większą elastyczność w zarządzaniu źródłami ciepła, co pozwala zmniejszyć zależność od jednego paliwa.</w:t>
      </w:r>
    </w:p>
    <w:p w14:paraId="546535CE" w14:textId="78B3628F" w:rsidR="00482D5B" w:rsidRPr="00CD23F4" w:rsidRDefault="00CD23F4" w:rsidP="0080597C">
      <w:pPr>
        <w:spacing w:before="240" w:after="240"/>
        <w:jc w:val="both"/>
        <w:rPr>
          <w:b/>
          <w:bCs/>
          <w:lang w:val="pl-PL"/>
        </w:rPr>
      </w:pPr>
      <w:r w:rsidRPr="00CD23F4">
        <w:rPr>
          <w:b/>
          <w:bCs/>
        </w:rPr>
        <w:t>Zanieczyszczone powietrze to wciąż realne zagrożenie</w:t>
      </w:r>
    </w:p>
    <w:p w14:paraId="4736B3E2" w14:textId="353E9CD7" w:rsidR="0080597C" w:rsidRPr="0080597C" w:rsidRDefault="0080597C" w:rsidP="0080597C">
      <w:pPr>
        <w:spacing w:before="240" w:after="240"/>
        <w:jc w:val="both"/>
        <w:rPr>
          <w:lang w:val="pl-PL"/>
        </w:rPr>
      </w:pPr>
      <w:r w:rsidRPr="0080597C">
        <w:rPr>
          <w:lang w:val="pl-PL"/>
        </w:rPr>
        <w:t xml:space="preserve">Pellet, choć uznawany za paliwo odnawialne, generuje emisję </w:t>
      </w:r>
      <w:r w:rsidR="00071259">
        <w:rPr>
          <w:lang w:val="pl-PL"/>
        </w:rPr>
        <w:t xml:space="preserve">m.in. </w:t>
      </w:r>
      <w:r w:rsidRPr="0080597C">
        <w:rPr>
          <w:lang w:val="pl-PL"/>
        </w:rPr>
        <w:t>pyłów zawieszonych PM10 i PM2.5, które negatywnie wpływają na jakość powietrza, zwłaszcza w gęsto zabudowanych obszarach. W miastach, gdzie problem smogu jest najbardziej dotkliwy, coraz częściej wskazuje się na konieczność ograniczania biomasy jako źródła ciepła w budynkach jednorodzinnych.</w:t>
      </w:r>
      <w:r w:rsidR="004639A8">
        <w:rPr>
          <w:lang w:val="pl-PL"/>
        </w:rPr>
        <w:t xml:space="preserve"> </w:t>
      </w:r>
      <w:r w:rsidRPr="0080597C">
        <w:rPr>
          <w:lang w:val="pl-PL"/>
        </w:rPr>
        <w:t>Wprowadzane regulacje, jak uchwały antysmogowe, już teraz zakazują stosowania pieców na paliwa stałe w niektórych regionach</w:t>
      </w:r>
      <w:r w:rsidR="00BA4285">
        <w:rPr>
          <w:rStyle w:val="Odwoanieprzypisudolnego"/>
          <w:lang w:val="pl-PL"/>
        </w:rPr>
        <w:footnoteReference w:id="1"/>
      </w:r>
      <w:r w:rsidRPr="0080597C">
        <w:rPr>
          <w:lang w:val="pl-PL"/>
        </w:rPr>
        <w:t>, a kolejne zmiany mogą jeszcze bardziej ograniczyć możliwość korzystania z tego rodzaju ogrzewania.</w:t>
      </w:r>
    </w:p>
    <w:p w14:paraId="189FAD7C" w14:textId="6937B501" w:rsidR="0080597C" w:rsidRPr="0080597C" w:rsidRDefault="0080597C" w:rsidP="0080597C">
      <w:pPr>
        <w:spacing w:before="240" w:after="240"/>
        <w:jc w:val="both"/>
        <w:rPr>
          <w:lang w:val="pl-PL"/>
        </w:rPr>
      </w:pPr>
      <w:r w:rsidRPr="0080597C">
        <w:rPr>
          <w:lang w:val="pl-PL"/>
        </w:rPr>
        <w:t xml:space="preserve">Z kolei </w:t>
      </w:r>
      <w:r w:rsidRPr="004210B8">
        <w:rPr>
          <w:b/>
          <w:bCs/>
          <w:lang w:val="pl-PL"/>
        </w:rPr>
        <w:t>LPG czy gaz ziemny</w:t>
      </w:r>
      <w:r w:rsidRPr="0080597C">
        <w:rPr>
          <w:lang w:val="pl-PL"/>
        </w:rPr>
        <w:t xml:space="preserve">, spalane w nowoczesnych kotłach kondensacyjnych, </w:t>
      </w:r>
      <w:r w:rsidRPr="004210B8">
        <w:rPr>
          <w:b/>
          <w:bCs/>
          <w:lang w:val="pl-PL"/>
        </w:rPr>
        <w:t>nie generują sadzy i pyłów zawieszonych, co znacząco wpływa na jakość powietrza w skali lokalnej</w:t>
      </w:r>
      <w:r w:rsidRPr="0080597C">
        <w:rPr>
          <w:lang w:val="pl-PL"/>
        </w:rPr>
        <w:t xml:space="preserve">. Co więcej, gaz ziemny może w przyszłości zostać częściowo zastąpiony </w:t>
      </w:r>
      <w:proofErr w:type="spellStart"/>
      <w:r w:rsidRPr="0080597C">
        <w:rPr>
          <w:lang w:val="pl-PL"/>
        </w:rPr>
        <w:t>biometanem</w:t>
      </w:r>
      <w:proofErr w:type="spellEnd"/>
      <w:r w:rsidRPr="0080597C">
        <w:rPr>
          <w:lang w:val="pl-PL"/>
        </w:rPr>
        <w:t xml:space="preserve">, podobnie w przypadku gazu płynnego, który ma swój odnawialny odpowiednik w postaci </w:t>
      </w:r>
      <w:proofErr w:type="spellStart"/>
      <w:r w:rsidRPr="0080597C">
        <w:rPr>
          <w:lang w:val="pl-PL"/>
        </w:rPr>
        <w:t>bio</w:t>
      </w:r>
      <w:proofErr w:type="spellEnd"/>
      <w:r w:rsidRPr="0080597C">
        <w:rPr>
          <w:lang w:val="pl-PL"/>
        </w:rPr>
        <w:t xml:space="preserve"> LPG.</w:t>
      </w:r>
    </w:p>
    <w:p w14:paraId="0000000B" w14:textId="739DD8CA" w:rsidR="00B86D05" w:rsidRPr="00C26259" w:rsidRDefault="00AF626A">
      <w:pPr>
        <w:spacing w:before="240" w:after="240"/>
        <w:jc w:val="both"/>
        <w:rPr>
          <w:b/>
          <w:bCs/>
          <w:lang w:val="pl-PL"/>
        </w:rPr>
      </w:pPr>
      <w:r>
        <w:t>G</w:t>
      </w:r>
      <w:r w:rsidR="00C81153" w:rsidRPr="001C2A03">
        <w:t xml:space="preserve">dy komfort i czyste powietrze zyskują na wartości, </w:t>
      </w:r>
      <w:r>
        <w:t>gaz</w:t>
      </w:r>
      <w:r w:rsidRPr="001C2A03">
        <w:t xml:space="preserve"> </w:t>
      </w:r>
      <w:r w:rsidR="00C81153" w:rsidRPr="001C2A03">
        <w:t xml:space="preserve">pozostaje przyszłościowym i rozsądnym wyborem dla osób, które planują budżet z wyprzedzeniem i cenią sobie bezpieczeństwo dostaw </w:t>
      </w:r>
      <w:r>
        <w:t>oraz</w:t>
      </w:r>
      <w:r w:rsidR="00C81153" w:rsidRPr="001C2A03">
        <w:t xml:space="preserve"> wygodę</w:t>
      </w:r>
      <w:r>
        <w:t xml:space="preserve"> </w:t>
      </w:r>
      <w:r w:rsidR="003C4055">
        <w:t>–</w:t>
      </w:r>
      <w:r w:rsidR="00C81153" w:rsidRPr="001C2A03">
        <w:t xml:space="preserve"> szczególnie w mroźne, zimowe dni</w:t>
      </w:r>
      <w:r w:rsidR="00C81153" w:rsidRPr="00C26259">
        <w:t>.</w:t>
      </w:r>
    </w:p>
    <w:p w14:paraId="0000000C" w14:textId="77777777" w:rsidR="00B86D05" w:rsidRPr="003C4055" w:rsidRDefault="00B86D05">
      <w:pPr>
        <w:rPr>
          <w:lang w:val="pl-PL"/>
        </w:rPr>
      </w:pPr>
    </w:p>
    <w:sectPr w:rsidR="00B86D05" w:rsidRPr="003C4055" w:rsidSect="0027111B">
      <w:headerReference w:type="default" r:id="rId8"/>
      <w:pgSz w:w="11909" w:h="16834"/>
      <w:pgMar w:top="1440" w:right="994" w:bottom="1440" w:left="851" w:header="2551" w:footer="277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C423A" w14:textId="77777777" w:rsidR="00D56576" w:rsidRDefault="00D56576" w:rsidP="00BA4285">
      <w:pPr>
        <w:spacing w:line="240" w:lineRule="auto"/>
      </w:pPr>
      <w:r>
        <w:separator/>
      </w:r>
    </w:p>
  </w:endnote>
  <w:endnote w:type="continuationSeparator" w:id="0">
    <w:p w14:paraId="5C1AC744" w14:textId="77777777" w:rsidR="00D56576" w:rsidRDefault="00D56576" w:rsidP="00BA42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5D6452C-6D11-4CA9-8236-DED7C9E5AC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67B3B24-CC2F-4918-929A-CDCF661DDA5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7161B" w14:textId="77777777" w:rsidR="00D56576" w:rsidRDefault="00D56576" w:rsidP="00BA4285">
      <w:pPr>
        <w:spacing w:line="240" w:lineRule="auto"/>
      </w:pPr>
      <w:r>
        <w:separator/>
      </w:r>
    </w:p>
  </w:footnote>
  <w:footnote w:type="continuationSeparator" w:id="0">
    <w:p w14:paraId="41480F00" w14:textId="77777777" w:rsidR="00D56576" w:rsidRDefault="00D56576" w:rsidP="00BA4285">
      <w:pPr>
        <w:spacing w:line="240" w:lineRule="auto"/>
      </w:pPr>
      <w:r>
        <w:continuationSeparator/>
      </w:r>
    </w:p>
  </w:footnote>
  <w:footnote w:id="1">
    <w:p w14:paraId="3E13C07E" w14:textId="6075C550" w:rsidR="00BA4285" w:rsidRPr="00BA4285" w:rsidRDefault="00BA4285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bookmarkStart w:id="1" w:name="_GoBack"/>
      <w:r w:rsidR="00D56576">
        <w:fldChar w:fldCharType="begin"/>
      </w:r>
      <w:r w:rsidR="00D56576">
        <w:instrText xml:space="preserve"> HYPERLINK "https://www.wnp.pl/energia/5000-zl-kary-dla-posiadaczy-piecow-przepisy-mowia-wprost,1021820.html" </w:instrText>
      </w:r>
      <w:r w:rsidR="00D56576">
        <w:fldChar w:fldCharType="separate"/>
      </w:r>
      <w:r w:rsidR="004B6979" w:rsidRPr="004B6979">
        <w:rPr>
          <w:rStyle w:val="Hipercze"/>
        </w:rPr>
        <w:t>5000 zł kary dla posiadaczy pieców. Przepisy mówią wprost</w:t>
      </w:r>
      <w:r w:rsidR="00D56576">
        <w:rPr>
          <w:rStyle w:val="Hipercze"/>
        </w:rPr>
        <w:fldChar w:fldCharType="end"/>
      </w:r>
      <w:bookmarkEnd w:id="1"/>
      <w:r w:rsidR="004B6979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1FC33" w14:textId="13EF11C0" w:rsidR="0027111B" w:rsidRDefault="00D56576">
    <w:pPr>
      <w:pStyle w:val="Nagwek"/>
    </w:pPr>
    <w:r>
      <w:rPr>
        <w:noProof/>
        <w:lang w:val="pl-PL"/>
      </w:rPr>
      <w:pict w14:anchorId="6F9B6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-47.65pt;margin-top:-140.15pt;width:595.2pt;height:841.9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05"/>
    <w:rsid w:val="00071259"/>
    <w:rsid w:val="000D4589"/>
    <w:rsid w:val="0015505C"/>
    <w:rsid w:val="0019543D"/>
    <w:rsid w:val="001C2893"/>
    <w:rsid w:val="001C2A03"/>
    <w:rsid w:val="00252EA4"/>
    <w:rsid w:val="0027111B"/>
    <w:rsid w:val="00290EAE"/>
    <w:rsid w:val="00293DD1"/>
    <w:rsid w:val="00305FDF"/>
    <w:rsid w:val="0031725F"/>
    <w:rsid w:val="0033384F"/>
    <w:rsid w:val="003579CB"/>
    <w:rsid w:val="00382CFE"/>
    <w:rsid w:val="003B41BE"/>
    <w:rsid w:val="003C4055"/>
    <w:rsid w:val="003F6CC3"/>
    <w:rsid w:val="004210B8"/>
    <w:rsid w:val="004639A8"/>
    <w:rsid w:val="00465C6D"/>
    <w:rsid w:val="00482D5B"/>
    <w:rsid w:val="00486749"/>
    <w:rsid w:val="00493966"/>
    <w:rsid w:val="004B6979"/>
    <w:rsid w:val="004F4106"/>
    <w:rsid w:val="005729AC"/>
    <w:rsid w:val="00597455"/>
    <w:rsid w:val="005D6175"/>
    <w:rsid w:val="005F6BA2"/>
    <w:rsid w:val="006A32DC"/>
    <w:rsid w:val="00730D7A"/>
    <w:rsid w:val="007526D1"/>
    <w:rsid w:val="007730CF"/>
    <w:rsid w:val="007940F7"/>
    <w:rsid w:val="00796294"/>
    <w:rsid w:val="00796C84"/>
    <w:rsid w:val="007A14FD"/>
    <w:rsid w:val="007B600B"/>
    <w:rsid w:val="0080597C"/>
    <w:rsid w:val="008749CB"/>
    <w:rsid w:val="00882762"/>
    <w:rsid w:val="008905DE"/>
    <w:rsid w:val="008949E5"/>
    <w:rsid w:val="008B3DEF"/>
    <w:rsid w:val="008B5E0F"/>
    <w:rsid w:val="008E4E78"/>
    <w:rsid w:val="008F087D"/>
    <w:rsid w:val="008F394F"/>
    <w:rsid w:val="009641E8"/>
    <w:rsid w:val="009739CF"/>
    <w:rsid w:val="009C506F"/>
    <w:rsid w:val="00A81D0D"/>
    <w:rsid w:val="00A94381"/>
    <w:rsid w:val="00AA4D71"/>
    <w:rsid w:val="00AB7B97"/>
    <w:rsid w:val="00AC1CE9"/>
    <w:rsid w:val="00AF626A"/>
    <w:rsid w:val="00AF6486"/>
    <w:rsid w:val="00B30ABB"/>
    <w:rsid w:val="00B86D05"/>
    <w:rsid w:val="00BA4285"/>
    <w:rsid w:val="00BC07DF"/>
    <w:rsid w:val="00BD6DF0"/>
    <w:rsid w:val="00C26259"/>
    <w:rsid w:val="00C2688A"/>
    <w:rsid w:val="00C5623F"/>
    <w:rsid w:val="00C77588"/>
    <w:rsid w:val="00C81153"/>
    <w:rsid w:val="00CC7F35"/>
    <w:rsid w:val="00CD23F4"/>
    <w:rsid w:val="00D50449"/>
    <w:rsid w:val="00D56576"/>
    <w:rsid w:val="00DB640E"/>
    <w:rsid w:val="00DC6A75"/>
    <w:rsid w:val="00E338D2"/>
    <w:rsid w:val="00FD2122"/>
    <w:rsid w:val="00FE1DF6"/>
    <w:rsid w:val="00FE2584"/>
    <w:rsid w:val="00FE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DA6F49"/>
  <w15:docId w15:val="{E1FFB4C2-7E99-4547-BC8B-F542E7E55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oprawka">
    <w:name w:val="Revision"/>
    <w:hidden/>
    <w:uiPriority w:val="99"/>
    <w:semiHidden/>
    <w:rsid w:val="00382CFE"/>
    <w:pPr>
      <w:spacing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712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12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125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12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1259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A4285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A428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A428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B6979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B697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7111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111B"/>
  </w:style>
  <w:style w:type="paragraph" w:styleId="Stopka">
    <w:name w:val="footer"/>
    <w:basedOn w:val="Normalny"/>
    <w:link w:val="StopkaZnak"/>
    <w:uiPriority w:val="99"/>
    <w:unhideWhenUsed/>
    <w:rsid w:val="0027111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111B"/>
  </w:style>
  <w:style w:type="character" w:styleId="UyteHipercze">
    <w:name w:val="FollowedHyperlink"/>
    <w:basedOn w:val="Domylnaczcionkaakapitu"/>
    <w:uiPriority w:val="99"/>
    <w:semiHidden/>
    <w:unhideWhenUsed/>
    <w:rsid w:val="008F08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1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9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6453A-790A-414C-9AC0-3F2A612B5AB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b81ccc5-ba35-4bf8-854f-49f9c02d3fb1}" enabled="0" method="" siteId="{7b81ccc5-ba35-4bf8-854f-49f9c02d3fb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761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Adamska</dc:creator>
  <cp:lastModifiedBy>Alicja Dołęgowska</cp:lastModifiedBy>
  <cp:revision>6</cp:revision>
  <dcterms:created xsi:type="dcterms:W3CDTF">2026-01-19T11:48:00Z</dcterms:created>
  <dcterms:modified xsi:type="dcterms:W3CDTF">2026-01-20T08:25:00Z</dcterms:modified>
</cp:coreProperties>
</file>