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B61E" w14:textId="77777777" w:rsidR="003A4BF5" w:rsidRDefault="003A4BF5" w:rsidP="003A4BF5">
      <w:pPr>
        <w:spacing w:after="0" w:line="240" w:lineRule="auto"/>
        <w:jc w:val="right"/>
        <w:rPr>
          <w:rStyle w:val="normaltextrun"/>
          <w:rFonts w:ascii="Inter Light" w:eastAsia="Calibri" w:hAnsi="Inter Light" w:cs="Calibri"/>
          <w:b/>
          <w:bCs/>
          <w:color w:val="000000" w:themeColor="text1"/>
        </w:rPr>
      </w:pPr>
    </w:p>
    <w:p w14:paraId="10A1C85C" w14:textId="3C53FAA1" w:rsidR="0008444F" w:rsidRPr="004D491F" w:rsidRDefault="0008444F" w:rsidP="003A4BF5">
      <w:pPr>
        <w:spacing w:after="0" w:line="240" w:lineRule="auto"/>
        <w:jc w:val="right"/>
        <w:rPr>
          <w:rStyle w:val="normaltextrun"/>
          <w:rFonts w:ascii="Inter Light" w:eastAsia="Calibri" w:hAnsi="Inter Light" w:cs="Calibri"/>
          <w:b/>
          <w:bCs/>
          <w:color w:val="000000" w:themeColor="text1"/>
          <w:sz w:val="20"/>
          <w:szCs w:val="20"/>
        </w:rPr>
      </w:pPr>
      <w:r w:rsidRPr="004D491F">
        <w:rPr>
          <w:rStyle w:val="normaltextrun"/>
          <w:rFonts w:ascii="Inter Light" w:eastAsia="Calibri" w:hAnsi="Inter Light" w:cs="Calibri"/>
          <w:b/>
          <w:bCs/>
          <w:color w:val="000000" w:themeColor="text1"/>
          <w:sz w:val="20"/>
          <w:szCs w:val="20"/>
        </w:rPr>
        <w:t>C</w:t>
      </w:r>
      <w:r w:rsidR="00143854" w:rsidRPr="004D491F">
        <w:rPr>
          <w:rStyle w:val="normaltextrun"/>
          <w:rFonts w:ascii="Inter Light" w:eastAsia="Calibri" w:hAnsi="Inter Light" w:cs="Calibri"/>
          <w:b/>
          <w:bCs/>
          <w:color w:val="000000" w:themeColor="text1"/>
          <w:sz w:val="20"/>
          <w:szCs w:val="20"/>
        </w:rPr>
        <w:t>ontact</w:t>
      </w:r>
      <w:r w:rsidRPr="004D491F">
        <w:rPr>
          <w:rStyle w:val="normaltextrun"/>
          <w:rFonts w:ascii="Inter Light" w:eastAsia="Calibri" w:hAnsi="Inter Light" w:cs="Calibri"/>
          <w:b/>
          <w:bCs/>
          <w:color w:val="000000" w:themeColor="text1"/>
          <w:sz w:val="20"/>
          <w:szCs w:val="20"/>
        </w:rPr>
        <w:t xml:space="preserve">: </w:t>
      </w:r>
      <w:r w:rsidR="00143854" w:rsidRPr="004D491F">
        <w:rPr>
          <w:rStyle w:val="normaltextrun"/>
          <w:rFonts w:ascii="Inter Light" w:eastAsia="Calibri" w:hAnsi="Inter Light" w:cs="Calibri"/>
          <w:color w:val="000000" w:themeColor="text1"/>
          <w:sz w:val="20"/>
          <w:szCs w:val="20"/>
        </w:rPr>
        <w:t>Steven MacEwan</w:t>
      </w:r>
    </w:p>
    <w:p w14:paraId="1AAD942D" w14:textId="773AAD8F" w:rsidR="0008444F" w:rsidRPr="004D491F" w:rsidRDefault="0008444F" w:rsidP="003A4BF5">
      <w:pPr>
        <w:spacing w:after="0" w:line="240" w:lineRule="auto"/>
        <w:jc w:val="right"/>
        <w:rPr>
          <w:rStyle w:val="normaltextrun"/>
          <w:rFonts w:ascii="Inter Light" w:eastAsia="Calibri" w:hAnsi="Inter Light" w:cs="Calibri"/>
          <w:color w:val="0563C1"/>
          <w:sz w:val="20"/>
          <w:szCs w:val="20"/>
        </w:rPr>
      </w:pPr>
      <w:hyperlink r:id="rId7" w:history="1">
        <w:r w:rsidRPr="004D491F">
          <w:rPr>
            <w:rStyle w:val="Hyperlink"/>
            <w:rFonts w:ascii="Inter Light" w:eastAsia="Calibri" w:hAnsi="Inter Light" w:cs="Calibri"/>
            <w:sz w:val="20"/>
            <w:szCs w:val="20"/>
          </w:rPr>
          <w:t>media@nsf.org</w:t>
        </w:r>
      </w:hyperlink>
    </w:p>
    <w:p w14:paraId="1DC7AF6E" w14:textId="77777777" w:rsidR="0008444F" w:rsidRDefault="0008444F" w:rsidP="007A537E">
      <w:pPr>
        <w:jc w:val="center"/>
        <w:rPr>
          <w:rFonts w:ascii="Inter SemiBold" w:hAnsi="Inter SemiBold"/>
          <w:sz w:val="32"/>
          <w:szCs w:val="32"/>
        </w:rPr>
      </w:pPr>
    </w:p>
    <w:p w14:paraId="76AC4B3C" w14:textId="7AAD3371" w:rsidR="007A537E" w:rsidRPr="00FE178F" w:rsidRDefault="0063480C" w:rsidP="001416EE">
      <w:pPr>
        <w:spacing w:after="0"/>
        <w:jc w:val="center"/>
        <w:rPr>
          <w:rFonts w:ascii="Inter SemiBold" w:hAnsi="Inter SemiBold"/>
          <w:sz w:val="28"/>
          <w:szCs w:val="28"/>
        </w:rPr>
      </w:pPr>
      <w:r w:rsidRPr="0063480C">
        <w:rPr>
          <w:rFonts w:ascii="Inter SemiBold" w:hAnsi="Inter SemiBold"/>
          <w:sz w:val="28"/>
          <w:szCs w:val="28"/>
        </w:rPr>
        <w:t>NSF Expands Global Leadership Team to Accelerate Human Health Solutions Worldwide</w:t>
      </w:r>
    </w:p>
    <w:p w14:paraId="38AC25CC" w14:textId="1689414F" w:rsidR="00E71FE6" w:rsidRPr="00C155AF" w:rsidRDefault="00156D21" w:rsidP="00C155AF">
      <w:pPr>
        <w:jc w:val="center"/>
        <w:rPr>
          <w:rFonts w:ascii="Inter Light" w:hAnsi="Inter Light"/>
          <w:i/>
          <w:iCs/>
        </w:rPr>
      </w:pPr>
      <w:r w:rsidRPr="00156D21">
        <w:rPr>
          <w:rFonts w:ascii="Inter Light" w:hAnsi="Inter Light"/>
          <w:i/>
          <w:iCs/>
        </w:rPr>
        <w:t>New appointments strengthen NSF’s global leadership and advance its mission to deliver trusted, science-based programs with greater speed, innovation and impact.</w:t>
      </w:r>
    </w:p>
    <w:p w14:paraId="2D875212" w14:textId="78D90545" w:rsidR="00E7019B" w:rsidRPr="00E7019B" w:rsidRDefault="00633F13" w:rsidP="00E7019B">
      <w:pPr>
        <w:rPr>
          <w:rFonts w:ascii="Inter Light" w:hAnsi="Inter Light"/>
          <w:sz w:val="20"/>
          <w:szCs w:val="20"/>
        </w:rPr>
      </w:pPr>
      <w:r>
        <w:rPr>
          <w:rFonts w:ascii="Inter Light" w:hAnsi="Inter Light"/>
          <w:b/>
          <w:bCs/>
        </w:rPr>
        <w:t>OXFORD</w:t>
      </w:r>
      <w:r w:rsidR="007A537E" w:rsidRPr="6630160C">
        <w:rPr>
          <w:rFonts w:ascii="Inter Light" w:hAnsi="Inter Light"/>
          <w:b/>
          <w:bCs/>
        </w:rPr>
        <w:t xml:space="preserve">, </w:t>
      </w:r>
      <w:r w:rsidR="00096CED" w:rsidRPr="6630160C">
        <w:rPr>
          <w:rFonts w:ascii="Inter Light" w:hAnsi="Inter Light"/>
          <w:b/>
          <w:bCs/>
        </w:rPr>
        <w:t>U</w:t>
      </w:r>
      <w:r w:rsidR="009F4893">
        <w:rPr>
          <w:rFonts w:ascii="Inter Light" w:hAnsi="Inter Light"/>
          <w:b/>
          <w:bCs/>
        </w:rPr>
        <w:t>K</w:t>
      </w:r>
      <w:r w:rsidR="00F20F5B" w:rsidRPr="6630160C">
        <w:rPr>
          <w:rFonts w:ascii="Inter Light" w:hAnsi="Inter Light"/>
          <w:b/>
          <w:bCs/>
        </w:rPr>
        <w:t xml:space="preserve"> </w:t>
      </w:r>
      <w:r w:rsidR="00F20F5B" w:rsidRPr="6630160C">
        <w:rPr>
          <w:rFonts w:ascii="Inter Light" w:hAnsi="Inter Light"/>
          <w:sz w:val="20"/>
          <w:szCs w:val="20"/>
        </w:rPr>
        <w:t>—</w:t>
      </w:r>
      <w:r w:rsidR="007A537E" w:rsidRPr="6630160C">
        <w:rPr>
          <w:rFonts w:ascii="Inter Light" w:hAnsi="Inter Light"/>
          <w:b/>
          <w:bCs/>
        </w:rPr>
        <w:t xml:space="preserve"> Jan</w:t>
      </w:r>
      <w:r w:rsidR="00F20F5B" w:rsidRPr="6630160C">
        <w:rPr>
          <w:rFonts w:ascii="Inter Light" w:hAnsi="Inter Light"/>
          <w:b/>
          <w:bCs/>
        </w:rPr>
        <w:t>.</w:t>
      </w:r>
      <w:r w:rsidR="007A537E" w:rsidRPr="6630160C">
        <w:rPr>
          <w:rFonts w:ascii="Inter Light" w:hAnsi="Inter Light"/>
          <w:b/>
          <w:bCs/>
        </w:rPr>
        <w:t xml:space="preserve"> </w:t>
      </w:r>
      <w:r w:rsidR="00A65604" w:rsidRPr="6630160C">
        <w:rPr>
          <w:rFonts w:ascii="Inter Light" w:hAnsi="Inter Light"/>
          <w:b/>
          <w:bCs/>
        </w:rPr>
        <w:t>2</w:t>
      </w:r>
      <w:r w:rsidR="009F4893">
        <w:rPr>
          <w:rFonts w:ascii="Inter Light" w:hAnsi="Inter Light"/>
          <w:b/>
          <w:bCs/>
        </w:rPr>
        <w:t>0</w:t>
      </w:r>
      <w:r w:rsidR="007A537E" w:rsidRPr="6630160C">
        <w:rPr>
          <w:rFonts w:ascii="Inter Light" w:hAnsi="Inter Light"/>
          <w:b/>
          <w:bCs/>
        </w:rPr>
        <w:t>, 2026</w:t>
      </w:r>
      <w:r w:rsidR="007A537E" w:rsidRPr="6630160C">
        <w:rPr>
          <w:rFonts w:ascii="Inter Light" w:hAnsi="Inter Light"/>
        </w:rPr>
        <w:t xml:space="preserve"> </w:t>
      </w:r>
      <w:r w:rsidR="007A537E" w:rsidRPr="6630160C">
        <w:rPr>
          <w:rFonts w:ascii="Inter Light" w:hAnsi="Inter Light"/>
          <w:sz w:val="20"/>
          <w:szCs w:val="20"/>
        </w:rPr>
        <w:t xml:space="preserve">— </w:t>
      </w:r>
      <w:r w:rsidR="00E7019B" w:rsidRPr="00E7019B">
        <w:rPr>
          <w:rFonts w:ascii="Inter Light" w:hAnsi="Inter Light"/>
          <w:sz w:val="20"/>
          <w:szCs w:val="20"/>
        </w:rPr>
        <w:t>NSF, a leading global organization dedicated to protecting human health, announced key leadership appointments designed to strengthen its global capabilities and accelerate the delivery of its new Blueprint 2030 strategy. Effective January 1, NSF has appointed Steve Haan to an Officer role as Senior Vice President, Global Divisions; Vincent Boks as Vice President, Water; and Hampton Shiver as Vice President, Corporate Development.</w:t>
      </w:r>
    </w:p>
    <w:p w14:paraId="0FD78101" w14:textId="64B3C794" w:rsidR="00E7019B" w:rsidRPr="00E7019B" w:rsidRDefault="00E7019B" w:rsidP="00E7019B">
      <w:pPr>
        <w:rPr>
          <w:rFonts w:ascii="Inter Light" w:hAnsi="Inter Light"/>
          <w:sz w:val="20"/>
          <w:szCs w:val="20"/>
        </w:rPr>
      </w:pPr>
      <w:r w:rsidRPr="00E7019B">
        <w:rPr>
          <w:rFonts w:ascii="Inter Light" w:hAnsi="Inter Light"/>
          <w:sz w:val="20"/>
          <w:szCs w:val="20"/>
        </w:rPr>
        <w:t>The food, water and wellness industries are navigating unprecedented complexity—from emerging contaminants and evolving supply chains to rising consumer expectations for safety, transparency and trust. NSF is adapting its structure to enable faster execution, deeper scientific leadership, and more agile delivery of integrated solutions across more than 110 countries.</w:t>
      </w:r>
    </w:p>
    <w:p w14:paraId="222894A4" w14:textId="5F5467F1" w:rsidR="00E7019B" w:rsidRPr="00E7019B" w:rsidRDefault="00E7019B" w:rsidP="00E7019B">
      <w:pPr>
        <w:rPr>
          <w:rFonts w:ascii="Inter Light" w:hAnsi="Inter Light"/>
          <w:sz w:val="20"/>
          <w:szCs w:val="20"/>
        </w:rPr>
      </w:pPr>
      <w:r w:rsidRPr="00E7019B">
        <w:rPr>
          <w:rFonts w:ascii="Inter Light" w:hAnsi="Inter Light"/>
          <w:sz w:val="20"/>
          <w:szCs w:val="20"/>
        </w:rPr>
        <w:t>Haan, who joined NSF in 2024 as Vice President of Water, brings more than 25 years of technical, operational and commercial experience with GE, Ecolab and Nalco. In his expanded role, he will oversee NSF’s global divisions</w:t>
      </w:r>
      <w:r w:rsidR="005D463C">
        <w:rPr>
          <w:rFonts w:ascii="Inter Light" w:hAnsi="Inter Light"/>
          <w:sz w:val="20"/>
          <w:szCs w:val="20"/>
        </w:rPr>
        <w:t>,</w:t>
      </w:r>
      <w:r w:rsidRPr="00E7019B">
        <w:rPr>
          <w:rFonts w:ascii="Inter Light" w:hAnsi="Inter Light"/>
          <w:sz w:val="20"/>
          <w:szCs w:val="20"/>
        </w:rPr>
        <w:t xml:space="preserve"> leading global teams to advance science-based programs that safeguard human health in diverse markets.</w:t>
      </w:r>
    </w:p>
    <w:p w14:paraId="33C823CF" w14:textId="6849F172" w:rsidR="00E7019B" w:rsidRPr="00E7019B" w:rsidRDefault="00E7019B" w:rsidP="00E7019B">
      <w:pPr>
        <w:rPr>
          <w:rFonts w:ascii="Inter Light" w:hAnsi="Inter Light"/>
          <w:sz w:val="20"/>
          <w:szCs w:val="20"/>
        </w:rPr>
      </w:pPr>
      <w:r w:rsidRPr="00E7019B">
        <w:rPr>
          <w:rFonts w:ascii="Inter Light" w:hAnsi="Inter Light"/>
          <w:sz w:val="20"/>
          <w:szCs w:val="20"/>
        </w:rPr>
        <w:t>“We continue to evolve our organization to deliver even more value to our clients—bringing integrated solutions that protect their brands, open new markets, and build consumer trust,” said Pedro Sancha, President and CEO of NSF. “Our people are our greatest asset, and we are committed to building world-class teams that will accelerate growth and scale our operations globally.”</w:t>
      </w:r>
    </w:p>
    <w:p w14:paraId="0457CC34" w14:textId="5F3948A9" w:rsidR="00E7019B" w:rsidRPr="00E7019B" w:rsidRDefault="00E7019B" w:rsidP="00E7019B">
      <w:pPr>
        <w:rPr>
          <w:rFonts w:ascii="Inter Light" w:hAnsi="Inter Light"/>
          <w:sz w:val="20"/>
          <w:szCs w:val="20"/>
        </w:rPr>
      </w:pPr>
      <w:r w:rsidRPr="00E7019B">
        <w:rPr>
          <w:rFonts w:ascii="Inter Light" w:hAnsi="Inter Light"/>
          <w:sz w:val="20"/>
          <w:szCs w:val="20"/>
        </w:rPr>
        <w:t>Boks will lead NSF’s global Water division, which supports safe drinking water systems, wastewater treatment and plumbing products, as well as solutions for emerging contaminants such as PFAS and microplastics. Boks joined NSF in 2014 and has held leadership roles in sales, operations and global program management, most recently serving as Senior Director of Global Water Programs.</w:t>
      </w:r>
    </w:p>
    <w:p w14:paraId="6D277EA9" w14:textId="1A9D4621" w:rsidR="00E7019B" w:rsidRPr="00E7019B" w:rsidRDefault="00E7019B" w:rsidP="00E7019B">
      <w:pPr>
        <w:rPr>
          <w:rFonts w:ascii="Inter Light" w:hAnsi="Inter Light"/>
          <w:sz w:val="20"/>
          <w:szCs w:val="20"/>
        </w:rPr>
      </w:pPr>
      <w:r w:rsidRPr="00E7019B">
        <w:rPr>
          <w:rFonts w:ascii="Inter Light" w:hAnsi="Inter Light"/>
          <w:sz w:val="20"/>
          <w:szCs w:val="20"/>
        </w:rPr>
        <w:t>Shiver will oversee corporate development, mergers and acquisitions strategy, and business intelligence initiatives. He brings more than 20 years of corporate development experience across aerospace, industrials and energy sectors, including senior roles at GE Aerospace and Credit Suisse.</w:t>
      </w:r>
    </w:p>
    <w:p w14:paraId="1840308F" w14:textId="1F3303B8" w:rsidR="00E7019B" w:rsidRDefault="00E7019B" w:rsidP="00E7019B">
      <w:pPr>
        <w:rPr>
          <w:rFonts w:ascii="Inter Light" w:hAnsi="Inter Light"/>
          <w:sz w:val="20"/>
          <w:szCs w:val="20"/>
        </w:rPr>
      </w:pPr>
      <w:r w:rsidRPr="00E7019B">
        <w:rPr>
          <w:rFonts w:ascii="Inter Light" w:hAnsi="Inter Light"/>
          <w:sz w:val="20"/>
          <w:szCs w:val="20"/>
        </w:rPr>
        <w:t>“We are focused on shaping the next chapter of NSF’s global impact,” Sancha added. “These appointments come at an exciting time as we launch Blueprint 2030, which sets a bold course to double NSF’s scale and position the organization as a global leader in human health across food, water and wellness.”</w:t>
      </w:r>
    </w:p>
    <w:p w14:paraId="36E37704" w14:textId="77777777" w:rsidR="00FE178F" w:rsidRDefault="00AD7CF1" w:rsidP="00FE178F">
      <w:pPr>
        <w:spacing w:before="240" w:after="0"/>
        <w:rPr>
          <w:rFonts w:ascii="Inter Light" w:hAnsi="Inter Light"/>
        </w:rPr>
      </w:pPr>
      <w:r w:rsidRPr="00AD7CF1">
        <w:rPr>
          <w:rFonts w:ascii="Inter Light" w:hAnsi="Inter Light"/>
          <w:b/>
          <w:bCs/>
        </w:rPr>
        <w:t>About NSF</w:t>
      </w:r>
      <w:r w:rsidRPr="00AD7CF1">
        <w:rPr>
          <w:rFonts w:ascii="Inter Light" w:hAnsi="Inter Light"/>
        </w:rPr>
        <w:t xml:space="preserve"> </w:t>
      </w:r>
    </w:p>
    <w:p w14:paraId="33E6A3AF" w14:textId="3BA9B0C1" w:rsidR="00AD7CF1" w:rsidRPr="00C155AF" w:rsidRDefault="00AD7CF1" w:rsidP="00FE178F">
      <w:pPr>
        <w:spacing w:after="0"/>
        <w:rPr>
          <w:rFonts w:ascii="Inter Light" w:hAnsi="Inter Light"/>
          <w:sz w:val="20"/>
          <w:szCs w:val="20"/>
        </w:rPr>
      </w:pPr>
      <w:hyperlink r:id="rId8">
        <w:r w:rsidRPr="00C155AF">
          <w:rPr>
            <w:rStyle w:val="Hyperlink"/>
            <w:rFonts w:ascii="Inter Light" w:hAnsi="Inter Light"/>
            <w:sz w:val="20"/>
            <w:szCs w:val="20"/>
          </w:rPr>
          <w:t>NSF</w:t>
        </w:r>
      </w:hyperlink>
      <w:r w:rsidRPr="00C155AF">
        <w:rPr>
          <w:rFonts w:ascii="Inter Light" w:hAnsi="Inter Light"/>
          <w:sz w:val="20"/>
          <w:szCs w:val="20"/>
        </w:rPr>
        <w:t xml:space="preserve"> is an independent, global services organization dedicated to improving human health for more than 80 years by developing public health standards and providing world-class testing, inspection, certification, advisory services and digital solutions to the food, water and wellness products industries. NSF </w:t>
      </w:r>
      <w:r w:rsidR="422AF501" w:rsidRPr="00C155AF">
        <w:rPr>
          <w:rFonts w:ascii="Inter Light" w:hAnsi="Inter Light"/>
          <w:sz w:val="20"/>
          <w:szCs w:val="20"/>
        </w:rPr>
        <w:t xml:space="preserve">has </w:t>
      </w:r>
      <w:r w:rsidRPr="00C155AF">
        <w:rPr>
          <w:rFonts w:ascii="Inter Light" w:hAnsi="Inter Light"/>
          <w:sz w:val="20"/>
          <w:szCs w:val="20"/>
        </w:rPr>
        <w:t>40,000 clients in 110 countries and is a World Health Organization (WHO) Collaborating Center on Food Safety, Water Quality and Medical Device Safety.</w:t>
      </w:r>
    </w:p>
    <w:p w14:paraId="3F10F95E" w14:textId="77777777" w:rsidR="000F5DC1" w:rsidRPr="00C155AF" w:rsidRDefault="000F5DC1" w:rsidP="00FE178F">
      <w:pPr>
        <w:spacing w:after="0"/>
        <w:rPr>
          <w:rFonts w:ascii="Inter Light" w:hAnsi="Inter Light"/>
          <w:sz w:val="20"/>
          <w:szCs w:val="20"/>
        </w:rPr>
      </w:pPr>
    </w:p>
    <w:p w14:paraId="51BAC587" w14:textId="432F0475" w:rsidR="00CE7077" w:rsidRPr="00C155AF" w:rsidRDefault="00AD7CF1" w:rsidP="00062A71">
      <w:pPr>
        <w:rPr>
          <w:rFonts w:ascii="Inter Light" w:hAnsi="Inter Light"/>
          <w:sz w:val="20"/>
          <w:szCs w:val="20"/>
        </w:rPr>
      </w:pPr>
      <w:r w:rsidRPr="00C155AF">
        <w:rPr>
          <w:rFonts w:ascii="Inter Light" w:hAnsi="Inter Light"/>
          <w:sz w:val="20"/>
          <w:szCs w:val="20"/>
        </w:rPr>
        <w:t xml:space="preserve">For more information on NSF, visit </w:t>
      </w:r>
      <w:hyperlink r:id="rId9" w:history="1">
        <w:r w:rsidRPr="00C155AF">
          <w:rPr>
            <w:rStyle w:val="Hyperlink"/>
            <w:rFonts w:ascii="Inter Light" w:hAnsi="Inter Light"/>
            <w:sz w:val="20"/>
            <w:szCs w:val="20"/>
          </w:rPr>
          <w:t>nsf.org</w:t>
        </w:r>
      </w:hyperlink>
      <w:r w:rsidRPr="00C155AF">
        <w:rPr>
          <w:rFonts w:ascii="Inter Light" w:hAnsi="Inter Light"/>
          <w:sz w:val="20"/>
          <w:szCs w:val="20"/>
        </w:rPr>
        <w:t>.</w:t>
      </w:r>
    </w:p>
    <w:sectPr w:rsidR="00CE7077" w:rsidRPr="00C155AF" w:rsidSect="00E85A8E">
      <w:footerReference w:type="even" r:id="rId10"/>
      <w:footerReference w:type="default" r:id="rId11"/>
      <w:headerReference w:type="first" r:id="rId12"/>
      <w:footerReference w:type="first" r:id="rId13"/>
      <w:pgSz w:w="11906" w:h="16838"/>
      <w:pgMar w:top="1843"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4AD5" w14:textId="77777777" w:rsidR="00A7625E" w:rsidRDefault="00A7625E" w:rsidP="00046561">
      <w:pPr>
        <w:spacing w:after="0" w:line="240" w:lineRule="auto"/>
      </w:pPr>
      <w:r>
        <w:separator/>
      </w:r>
    </w:p>
  </w:endnote>
  <w:endnote w:type="continuationSeparator" w:id="0">
    <w:p w14:paraId="0C09B252" w14:textId="77777777" w:rsidR="00A7625E" w:rsidRDefault="00A7625E" w:rsidP="0004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ter Light">
    <w:altName w:val="Calibri"/>
    <w:panose1 w:val="02000503000000020004"/>
    <w:charset w:val="00"/>
    <w:family w:val="auto"/>
    <w:pitch w:val="variable"/>
    <w:sig w:usb0="E0000AFF" w:usb1="5200A1FF" w:usb2="00000021" w:usb3="00000000" w:csb0="0000019F" w:csb1="00000000"/>
  </w:font>
  <w:font w:name="Calibri">
    <w:panose1 w:val="020F0502020204030204"/>
    <w:charset w:val="00"/>
    <w:family w:val="swiss"/>
    <w:pitch w:val="variable"/>
    <w:sig w:usb0="E4002EFF" w:usb1="C200247B" w:usb2="00000009" w:usb3="00000000" w:csb0="000001FF" w:csb1="00000000"/>
  </w:font>
  <w:font w:name="Inter SemiBold">
    <w:panose1 w:val="020005030000000200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293F" w14:textId="192E4EB1" w:rsidR="00046561" w:rsidRDefault="00046561">
    <w:pPr>
      <w:pStyle w:val="Footer"/>
    </w:pPr>
    <w:r>
      <w:rPr>
        <w:noProof/>
      </w:rPr>
      <mc:AlternateContent>
        <mc:Choice Requires="wps">
          <w:drawing>
            <wp:anchor distT="0" distB="0" distL="0" distR="0" simplePos="0" relativeHeight="251658242" behindDoc="0" locked="0" layoutInCell="1" allowOverlap="1" wp14:anchorId="208D8BCF" wp14:editId="17B97AE0">
              <wp:simplePos x="635" y="635"/>
              <wp:positionH relativeFrom="page">
                <wp:align>left</wp:align>
              </wp:positionH>
              <wp:positionV relativeFrom="page">
                <wp:align>bottom</wp:align>
              </wp:positionV>
              <wp:extent cx="1184275" cy="357505"/>
              <wp:effectExtent l="0" t="0" r="15875" b="0"/>
              <wp:wrapNone/>
              <wp:docPr id="1031637055" name="Text Box 2" descr="NSF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4275" cy="357505"/>
                      </a:xfrm>
                      <a:prstGeom prst="rect">
                        <a:avLst/>
                      </a:prstGeom>
                      <a:noFill/>
                      <a:ln>
                        <a:noFill/>
                      </a:ln>
                    </wps:spPr>
                    <wps:txbx>
                      <w:txbxContent>
                        <w:p w14:paraId="377CE7BE" w14:textId="4DD32A9B" w:rsidR="00046561" w:rsidRPr="00046561" w:rsidRDefault="00046561" w:rsidP="00046561">
                          <w:pPr>
                            <w:spacing w:after="0"/>
                            <w:rPr>
                              <w:rFonts w:ascii="Aptos" w:eastAsia="Aptos" w:hAnsi="Aptos" w:cs="Aptos"/>
                              <w:noProof/>
                              <w:color w:val="000000"/>
                              <w:sz w:val="20"/>
                              <w:szCs w:val="20"/>
                            </w:rPr>
                          </w:pPr>
                          <w:r w:rsidRPr="00046561">
                            <w:rPr>
                              <w:rFonts w:ascii="Aptos" w:eastAsia="Aptos" w:hAnsi="Aptos" w:cs="Aptos"/>
                              <w:noProof/>
                              <w:color w:val="000000"/>
                              <w:sz w:val="20"/>
                              <w:szCs w:val="20"/>
                            </w:rPr>
                            <w:t>NSF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8D8BCF" id="_x0000_t202" coordsize="21600,21600" o:spt="202" path="m,l,21600r21600,l21600,xe">
              <v:stroke joinstyle="miter"/>
              <v:path gradientshapeok="t" o:connecttype="rect"/>
            </v:shapetype>
            <v:shape id="Text Box 2" o:spid="_x0000_s1026" type="#_x0000_t202" alt="NSF Confidential" style="position:absolute;margin-left:0;margin-top:0;width:93.2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" filled="f" stroked="f">
              <v:textbox style="mso-fit-shape-to-text:t" inset="20pt,0,0,15pt">
                <w:txbxContent>
                  <w:p w14:paraId="377CE7BE" w14:textId="4DD32A9B" w:rsidR="00046561" w:rsidRPr="00046561" w:rsidRDefault="00046561" w:rsidP="00046561">
                    <w:pPr>
                      <w:spacing w:after="0"/>
                      <w:rPr>
                        <w:rFonts w:ascii="Aptos" w:eastAsia="Aptos" w:hAnsi="Aptos" w:cs="Aptos"/>
                        <w:noProof/>
                        <w:color w:val="000000"/>
                        <w:sz w:val="20"/>
                        <w:szCs w:val="20"/>
                      </w:rPr>
                    </w:pPr>
                    <w:r w:rsidRPr="00046561">
                      <w:rPr>
                        <w:rFonts w:ascii="Aptos" w:eastAsia="Aptos" w:hAnsi="Aptos" w:cs="Aptos"/>
                        <w:noProof/>
                        <w:color w:val="000000"/>
                        <w:sz w:val="20"/>
                        <w:szCs w:val="20"/>
                      </w:rPr>
                      <w:t>NSF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5FD4" w14:textId="724212C6" w:rsidR="00046561" w:rsidRDefault="00046561">
    <w:pPr>
      <w:pStyle w:val="Footer"/>
    </w:pPr>
    <w:r>
      <w:rPr>
        <w:noProof/>
      </w:rPr>
      <mc:AlternateContent>
        <mc:Choice Requires="wps">
          <w:drawing>
            <wp:anchor distT="0" distB="0" distL="0" distR="0" simplePos="0" relativeHeight="251658243" behindDoc="0" locked="0" layoutInCell="1" allowOverlap="1" wp14:anchorId="6BD72A24" wp14:editId="11EDE605">
              <wp:simplePos x="914400" y="10067925"/>
              <wp:positionH relativeFrom="page">
                <wp:align>left</wp:align>
              </wp:positionH>
              <wp:positionV relativeFrom="page">
                <wp:align>bottom</wp:align>
              </wp:positionV>
              <wp:extent cx="1184275" cy="357505"/>
              <wp:effectExtent l="0" t="0" r="15875" b="0"/>
              <wp:wrapNone/>
              <wp:docPr id="2142020635" name="Text Box 3" descr="NSF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4275" cy="357505"/>
                      </a:xfrm>
                      <a:prstGeom prst="rect">
                        <a:avLst/>
                      </a:prstGeom>
                      <a:noFill/>
                      <a:ln>
                        <a:noFill/>
                      </a:ln>
                    </wps:spPr>
                    <wps:txbx>
                      <w:txbxContent>
                        <w:p w14:paraId="28490396" w14:textId="141B4D83" w:rsidR="00046561" w:rsidRPr="00046561" w:rsidRDefault="00046561" w:rsidP="00046561">
                          <w:pPr>
                            <w:spacing w:after="0"/>
                            <w:rPr>
                              <w:rFonts w:ascii="Aptos" w:eastAsia="Aptos" w:hAnsi="Aptos" w:cs="Aptos"/>
                              <w:noProof/>
                              <w:color w:val="000000"/>
                              <w:sz w:val="20"/>
                              <w:szCs w:val="20"/>
                            </w:rPr>
                          </w:pPr>
                          <w:r w:rsidRPr="00046561">
                            <w:rPr>
                              <w:rFonts w:ascii="Aptos" w:eastAsia="Aptos" w:hAnsi="Aptos" w:cs="Aptos"/>
                              <w:noProof/>
                              <w:color w:val="000000"/>
                              <w:sz w:val="20"/>
                              <w:szCs w:val="20"/>
                            </w:rPr>
                            <w:t>NSF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D72A24" id="_x0000_t202" coordsize="21600,21600" o:spt="202" path="m,l,21600r21600,l21600,xe">
              <v:stroke joinstyle="miter"/>
              <v:path gradientshapeok="t" o:connecttype="rect"/>
            </v:shapetype>
            <v:shape id="Text Box 3" o:spid="_x0000_s1027" type="#_x0000_t202" alt="NSF Confidential" style="position:absolute;margin-left:0;margin-top:0;width:93.25pt;height:28.1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" filled="f" stroked="f">
              <v:textbox style="mso-fit-shape-to-text:t" inset="20pt,0,0,15pt">
                <w:txbxContent>
                  <w:p w14:paraId="28490396" w14:textId="141B4D83" w:rsidR="00046561" w:rsidRPr="00046561" w:rsidRDefault="00046561" w:rsidP="00046561">
                    <w:pPr>
                      <w:spacing w:after="0"/>
                      <w:rPr>
                        <w:rFonts w:ascii="Aptos" w:eastAsia="Aptos" w:hAnsi="Aptos" w:cs="Aptos"/>
                        <w:noProof/>
                        <w:color w:val="000000"/>
                        <w:sz w:val="20"/>
                        <w:szCs w:val="20"/>
                      </w:rPr>
                    </w:pPr>
                    <w:r w:rsidRPr="00046561">
                      <w:rPr>
                        <w:rFonts w:ascii="Aptos" w:eastAsia="Aptos" w:hAnsi="Aptos" w:cs="Aptos"/>
                        <w:noProof/>
                        <w:color w:val="000000"/>
                        <w:sz w:val="20"/>
                        <w:szCs w:val="20"/>
                      </w:rPr>
                      <w:t>NSF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74D1" w14:textId="5B428FA3" w:rsidR="00046561" w:rsidRDefault="00046561">
    <w:pPr>
      <w:pStyle w:val="Footer"/>
    </w:pPr>
    <w:r>
      <w:rPr>
        <w:noProof/>
      </w:rPr>
      <mc:AlternateContent>
        <mc:Choice Requires="wps">
          <w:drawing>
            <wp:anchor distT="0" distB="0" distL="0" distR="0" simplePos="0" relativeHeight="251658240" behindDoc="0" locked="0" layoutInCell="1" allowOverlap="1" wp14:anchorId="238D4DE9" wp14:editId="2AE2B86C">
              <wp:simplePos x="635" y="635"/>
              <wp:positionH relativeFrom="page">
                <wp:align>left</wp:align>
              </wp:positionH>
              <wp:positionV relativeFrom="page">
                <wp:align>bottom</wp:align>
              </wp:positionV>
              <wp:extent cx="1184275" cy="357505"/>
              <wp:effectExtent l="0" t="0" r="15875" b="0"/>
              <wp:wrapNone/>
              <wp:docPr id="1570585277" name="Text Box 1" descr="NSF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4275" cy="357505"/>
                      </a:xfrm>
                      <a:prstGeom prst="rect">
                        <a:avLst/>
                      </a:prstGeom>
                      <a:noFill/>
                      <a:ln>
                        <a:noFill/>
                      </a:ln>
                    </wps:spPr>
                    <wps:txbx>
                      <w:txbxContent>
                        <w:p w14:paraId="48D353C2" w14:textId="6E4106A6" w:rsidR="00046561" w:rsidRPr="00046561" w:rsidRDefault="00046561" w:rsidP="00046561">
                          <w:pPr>
                            <w:spacing w:after="0"/>
                            <w:rPr>
                              <w:rFonts w:ascii="Aptos" w:eastAsia="Aptos" w:hAnsi="Aptos" w:cs="Aptos"/>
                              <w:noProof/>
                              <w:color w:val="000000"/>
                              <w:sz w:val="20"/>
                              <w:szCs w:val="20"/>
                            </w:rPr>
                          </w:pPr>
                          <w:r w:rsidRPr="00046561">
                            <w:rPr>
                              <w:rFonts w:ascii="Aptos" w:eastAsia="Aptos" w:hAnsi="Aptos" w:cs="Aptos"/>
                              <w:noProof/>
                              <w:color w:val="000000"/>
                              <w:sz w:val="20"/>
                              <w:szCs w:val="20"/>
                            </w:rPr>
                            <w:t>NSF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8D4DE9" id="_x0000_t202" coordsize="21600,21600" o:spt="202" path="m,l,21600r21600,l21600,xe">
              <v:stroke joinstyle="miter"/>
              <v:path gradientshapeok="t" o:connecttype="rect"/>
            </v:shapetype>
            <v:shape id="Text Box 1" o:spid="_x0000_s1028" type="#_x0000_t202" alt="NSF Confidential" style="position:absolute;margin-left:0;margin-top:0;width:93.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" filled="f" stroked="f">
              <v:textbox style="mso-fit-shape-to-text:t" inset="20pt,0,0,15pt">
                <w:txbxContent>
                  <w:p w14:paraId="48D353C2" w14:textId="6E4106A6" w:rsidR="00046561" w:rsidRPr="00046561" w:rsidRDefault="00046561" w:rsidP="00046561">
                    <w:pPr>
                      <w:spacing w:after="0"/>
                      <w:rPr>
                        <w:rFonts w:ascii="Aptos" w:eastAsia="Aptos" w:hAnsi="Aptos" w:cs="Aptos"/>
                        <w:noProof/>
                        <w:color w:val="000000"/>
                        <w:sz w:val="20"/>
                        <w:szCs w:val="20"/>
                      </w:rPr>
                    </w:pPr>
                    <w:r w:rsidRPr="00046561">
                      <w:rPr>
                        <w:rFonts w:ascii="Aptos" w:eastAsia="Aptos" w:hAnsi="Aptos" w:cs="Aptos"/>
                        <w:noProof/>
                        <w:color w:val="000000"/>
                        <w:sz w:val="20"/>
                        <w:szCs w:val="20"/>
                      </w:rPr>
                      <w:t>NSF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ABCD" w14:textId="77777777" w:rsidR="00A7625E" w:rsidRDefault="00A7625E" w:rsidP="00046561">
      <w:pPr>
        <w:spacing w:after="0" w:line="240" w:lineRule="auto"/>
      </w:pPr>
      <w:r>
        <w:separator/>
      </w:r>
    </w:p>
  </w:footnote>
  <w:footnote w:type="continuationSeparator" w:id="0">
    <w:p w14:paraId="00AA2E91" w14:textId="77777777" w:rsidR="00A7625E" w:rsidRDefault="00A7625E" w:rsidP="00046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2E6C" w14:textId="4F048CD6" w:rsidR="00E85A8E" w:rsidRDefault="00E85A8E">
    <w:pPr>
      <w:pStyle w:val="Header"/>
    </w:pPr>
    <w:r>
      <w:rPr>
        <w:noProof/>
      </w:rPr>
      <w:drawing>
        <wp:anchor distT="0" distB="0" distL="114300" distR="114300" simplePos="0" relativeHeight="251658241" behindDoc="0" locked="0" layoutInCell="1" allowOverlap="1" wp14:anchorId="7C9BCD46" wp14:editId="2F972197">
          <wp:simplePos x="0" y="0"/>
          <wp:positionH relativeFrom="column">
            <wp:posOffset>5572125</wp:posOffset>
          </wp:positionH>
          <wp:positionV relativeFrom="page">
            <wp:posOffset>449580</wp:posOffset>
          </wp:positionV>
          <wp:extent cx="702000" cy="702000"/>
          <wp:effectExtent l="0" t="0" r="3175" b="3175"/>
          <wp:wrapNone/>
          <wp:docPr id="6308625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87785"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702000" cy="7020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7E"/>
    <w:rsid w:val="00002579"/>
    <w:rsid w:val="000152BC"/>
    <w:rsid w:val="00026B89"/>
    <w:rsid w:val="0003340E"/>
    <w:rsid w:val="00046561"/>
    <w:rsid w:val="00062A71"/>
    <w:rsid w:val="000706AA"/>
    <w:rsid w:val="00075D79"/>
    <w:rsid w:val="00082698"/>
    <w:rsid w:val="0008444F"/>
    <w:rsid w:val="00096219"/>
    <w:rsid w:val="00096CED"/>
    <w:rsid w:val="000A69D0"/>
    <w:rsid w:val="000F2362"/>
    <w:rsid w:val="000F5DC1"/>
    <w:rsid w:val="00112198"/>
    <w:rsid w:val="00116B88"/>
    <w:rsid w:val="00121E52"/>
    <w:rsid w:val="001416EE"/>
    <w:rsid w:val="00143854"/>
    <w:rsid w:val="00146F0C"/>
    <w:rsid w:val="00147398"/>
    <w:rsid w:val="001546E0"/>
    <w:rsid w:val="0015505D"/>
    <w:rsid w:val="00156D21"/>
    <w:rsid w:val="001900FD"/>
    <w:rsid w:val="0019101E"/>
    <w:rsid w:val="001B7FB9"/>
    <w:rsid w:val="001C6EA3"/>
    <w:rsid w:val="001E7B0F"/>
    <w:rsid w:val="002026CB"/>
    <w:rsid w:val="00237F67"/>
    <w:rsid w:val="00262A1C"/>
    <w:rsid w:val="002778AF"/>
    <w:rsid w:val="0029399A"/>
    <w:rsid w:val="002C3062"/>
    <w:rsid w:val="002F3EB6"/>
    <w:rsid w:val="003135BA"/>
    <w:rsid w:val="003669DC"/>
    <w:rsid w:val="0037167E"/>
    <w:rsid w:val="00383F85"/>
    <w:rsid w:val="003A4457"/>
    <w:rsid w:val="003A4BF5"/>
    <w:rsid w:val="003B05AD"/>
    <w:rsid w:val="003C0E8C"/>
    <w:rsid w:val="004000D7"/>
    <w:rsid w:val="00401CF8"/>
    <w:rsid w:val="00411683"/>
    <w:rsid w:val="004160DD"/>
    <w:rsid w:val="004351F6"/>
    <w:rsid w:val="00447AE5"/>
    <w:rsid w:val="00454109"/>
    <w:rsid w:val="00481823"/>
    <w:rsid w:val="00486BD3"/>
    <w:rsid w:val="00497343"/>
    <w:rsid w:val="004A50F6"/>
    <w:rsid w:val="004D491F"/>
    <w:rsid w:val="00512960"/>
    <w:rsid w:val="00526D60"/>
    <w:rsid w:val="0055600F"/>
    <w:rsid w:val="00566AD7"/>
    <w:rsid w:val="00585D1F"/>
    <w:rsid w:val="005963B4"/>
    <w:rsid w:val="005B0D5B"/>
    <w:rsid w:val="005C5C7A"/>
    <w:rsid w:val="005D18F7"/>
    <w:rsid w:val="005D4420"/>
    <w:rsid w:val="005D463C"/>
    <w:rsid w:val="005F7653"/>
    <w:rsid w:val="00605616"/>
    <w:rsid w:val="00614CE6"/>
    <w:rsid w:val="00633F13"/>
    <w:rsid w:val="0063480C"/>
    <w:rsid w:val="0065670A"/>
    <w:rsid w:val="006B17CF"/>
    <w:rsid w:val="006B641B"/>
    <w:rsid w:val="006C53C4"/>
    <w:rsid w:val="006D0DF0"/>
    <w:rsid w:val="00714342"/>
    <w:rsid w:val="0072012E"/>
    <w:rsid w:val="00723977"/>
    <w:rsid w:val="00725408"/>
    <w:rsid w:val="00740C4D"/>
    <w:rsid w:val="00741DCF"/>
    <w:rsid w:val="007559EC"/>
    <w:rsid w:val="00771F0B"/>
    <w:rsid w:val="00773B9A"/>
    <w:rsid w:val="007939F2"/>
    <w:rsid w:val="007A537E"/>
    <w:rsid w:val="007B58DA"/>
    <w:rsid w:val="007B6A04"/>
    <w:rsid w:val="007C3937"/>
    <w:rsid w:val="007D6CE8"/>
    <w:rsid w:val="007E1759"/>
    <w:rsid w:val="007E1DCD"/>
    <w:rsid w:val="007F3B99"/>
    <w:rsid w:val="00823AAF"/>
    <w:rsid w:val="008553C1"/>
    <w:rsid w:val="0086029C"/>
    <w:rsid w:val="008A01B3"/>
    <w:rsid w:val="008C4423"/>
    <w:rsid w:val="008D4B49"/>
    <w:rsid w:val="0091468D"/>
    <w:rsid w:val="009167C4"/>
    <w:rsid w:val="00926F6A"/>
    <w:rsid w:val="00950F21"/>
    <w:rsid w:val="009749F7"/>
    <w:rsid w:val="00974DAA"/>
    <w:rsid w:val="00980358"/>
    <w:rsid w:val="00981430"/>
    <w:rsid w:val="00990842"/>
    <w:rsid w:val="00997B83"/>
    <w:rsid w:val="009C634A"/>
    <w:rsid w:val="009E2260"/>
    <w:rsid w:val="009E4F5A"/>
    <w:rsid w:val="009E5EC6"/>
    <w:rsid w:val="009F4893"/>
    <w:rsid w:val="00A6257F"/>
    <w:rsid w:val="00A62DFE"/>
    <w:rsid w:val="00A62FFB"/>
    <w:rsid w:val="00A65604"/>
    <w:rsid w:val="00A7625E"/>
    <w:rsid w:val="00A81540"/>
    <w:rsid w:val="00AB5F2C"/>
    <w:rsid w:val="00AD7CF1"/>
    <w:rsid w:val="00AE09B2"/>
    <w:rsid w:val="00AE27A5"/>
    <w:rsid w:val="00AF261B"/>
    <w:rsid w:val="00B13B9A"/>
    <w:rsid w:val="00B537A9"/>
    <w:rsid w:val="00B62BFC"/>
    <w:rsid w:val="00B7638C"/>
    <w:rsid w:val="00B81B61"/>
    <w:rsid w:val="00BD0FBF"/>
    <w:rsid w:val="00BD68F9"/>
    <w:rsid w:val="00BF71F3"/>
    <w:rsid w:val="00C03C88"/>
    <w:rsid w:val="00C03E50"/>
    <w:rsid w:val="00C13834"/>
    <w:rsid w:val="00C155AF"/>
    <w:rsid w:val="00C41833"/>
    <w:rsid w:val="00C60227"/>
    <w:rsid w:val="00C625F4"/>
    <w:rsid w:val="00C66256"/>
    <w:rsid w:val="00C7134D"/>
    <w:rsid w:val="00C92F3F"/>
    <w:rsid w:val="00C93D7A"/>
    <w:rsid w:val="00CA2ACD"/>
    <w:rsid w:val="00CE663C"/>
    <w:rsid w:val="00CE7077"/>
    <w:rsid w:val="00D23EC3"/>
    <w:rsid w:val="00D34C17"/>
    <w:rsid w:val="00D46019"/>
    <w:rsid w:val="00DA4388"/>
    <w:rsid w:val="00DB4F2F"/>
    <w:rsid w:val="00DE6DC2"/>
    <w:rsid w:val="00E15F6A"/>
    <w:rsid w:val="00E20204"/>
    <w:rsid w:val="00E3151E"/>
    <w:rsid w:val="00E378DA"/>
    <w:rsid w:val="00E37C3A"/>
    <w:rsid w:val="00E40868"/>
    <w:rsid w:val="00E53BA7"/>
    <w:rsid w:val="00E62C19"/>
    <w:rsid w:val="00E7019B"/>
    <w:rsid w:val="00E71FE6"/>
    <w:rsid w:val="00E81B77"/>
    <w:rsid w:val="00E8520E"/>
    <w:rsid w:val="00E85A8E"/>
    <w:rsid w:val="00EC1BD9"/>
    <w:rsid w:val="00ED5728"/>
    <w:rsid w:val="00EE286B"/>
    <w:rsid w:val="00F02167"/>
    <w:rsid w:val="00F20F5B"/>
    <w:rsid w:val="00F3601E"/>
    <w:rsid w:val="00F52C9C"/>
    <w:rsid w:val="00F633BC"/>
    <w:rsid w:val="00F7277E"/>
    <w:rsid w:val="00FE178F"/>
    <w:rsid w:val="00FE3F37"/>
    <w:rsid w:val="00FE4AF6"/>
    <w:rsid w:val="00FF3CBC"/>
    <w:rsid w:val="0B162905"/>
    <w:rsid w:val="165E8559"/>
    <w:rsid w:val="1AE44187"/>
    <w:rsid w:val="2CD96528"/>
    <w:rsid w:val="2F243D54"/>
    <w:rsid w:val="3356D546"/>
    <w:rsid w:val="3A8FBF27"/>
    <w:rsid w:val="3B0286BF"/>
    <w:rsid w:val="3F153534"/>
    <w:rsid w:val="3F365EBE"/>
    <w:rsid w:val="3F4D99FB"/>
    <w:rsid w:val="422AF501"/>
    <w:rsid w:val="441CCB0D"/>
    <w:rsid w:val="49E8DAF5"/>
    <w:rsid w:val="4DCB5B7C"/>
    <w:rsid w:val="4E98DF76"/>
    <w:rsid w:val="4F0E7E4B"/>
    <w:rsid w:val="52D320B5"/>
    <w:rsid w:val="5ADC5E6D"/>
    <w:rsid w:val="62DFA3F9"/>
    <w:rsid w:val="63A5853D"/>
    <w:rsid w:val="6630160C"/>
    <w:rsid w:val="706B0716"/>
    <w:rsid w:val="70DA99F4"/>
    <w:rsid w:val="72F8FA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BF4C"/>
  <w15:chartTrackingRefBased/>
  <w15:docId w15:val="{33227BCA-49D3-463F-AAB0-8B93396D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37E"/>
    <w:rPr>
      <w:rFonts w:eastAsiaTheme="majorEastAsia" w:cstheme="majorBidi"/>
      <w:color w:val="272727" w:themeColor="text1" w:themeTint="D8"/>
    </w:rPr>
  </w:style>
  <w:style w:type="paragraph" w:styleId="Title">
    <w:name w:val="Title"/>
    <w:basedOn w:val="Normal"/>
    <w:next w:val="Normal"/>
    <w:link w:val="TitleChar"/>
    <w:uiPriority w:val="10"/>
    <w:qFormat/>
    <w:rsid w:val="007A5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37E"/>
    <w:pPr>
      <w:spacing w:before="160"/>
      <w:jc w:val="center"/>
    </w:pPr>
    <w:rPr>
      <w:i/>
      <w:iCs/>
      <w:color w:val="404040" w:themeColor="text1" w:themeTint="BF"/>
    </w:rPr>
  </w:style>
  <w:style w:type="character" w:customStyle="1" w:styleId="QuoteChar">
    <w:name w:val="Quote Char"/>
    <w:basedOn w:val="DefaultParagraphFont"/>
    <w:link w:val="Quote"/>
    <w:uiPriority w:val="29"/>
    <w:rsid w:val="007A537E"/>
    <w:rPr>
      <w:i/>
      <w:iCs/>
      <w:color w:val="404040" w:themeColor="text1" w:themeTint="BF"/>
    </w:rPr>
  </w:style>
  <w:style w:type="paragraph" w:styleId="ListParagraph">
    <w:name w:val="List Paragraph"/>
    <w:basedOn w:val="Normal"/>
    <w:uiPriority w:val="34"/>
    <w:qFormat/>
    <w:rsid w:val="007A537E"/>
    <w:pPr>
      <w:ind w:left="720"/>
      <w:contextualSpacing/>
    </w:pPr>
  </w:style>
  <w:style w:type="character" w:styleId="IntenseEmphasis">
    <w:name w:val="Intense Emphasis"/>
    <w:basedOn w:val="DefaultParagraphFont"/>
    <w:uiPriority w:val="21"/>
    <w:qFormat/>
    <w:rsid w:val="007A537E"/>
    <w:rPr>
      <w:i/>
      <w:iCs/>
      <w:color w:val="0F4761" w:themeColor="accent1" w:themeShade="BF"/>
    </w:rPr>
  </w:style>
  <w:style w:type="paragraph" w:styleId="IntenseQuote">
    <w:name w:val="Intense Quote"/>
    <w:basedOn w:val="Normal"/>
    <w:next w:val="Normal"/>
    <w:link w:val="IntenseQuoteChar"/>
    <w:uiPriority w:val="30"/>
    <w:qFormat/>
    <w:rsid w:val="007A5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37E"/>
    <w:rPr>
      <w:i/>
      <w:iCs/>
      <w:color w:val="0F4761" w:themeColor="accent1" w:themeShade="BF"/>
    </w:rPr>
  </w:style>
  <w:style w:type="character" w:styleId="IntenseReference">
    <w:name w:val="Intense Reference"/>
    <w:basedOn w:val="DefaultParagraphFont"/>
    <w:uiPriority w:val="32"/>
    <w:qFormat/>
    <w:rsid w:val="007A537E"/>
    <w:rPr>
      <w:b/>
      <w:bCs/>
      <w:smallCaps/>
      <w:color w:val="0F4761" w:themeColor="accent1" w:themeShade="BF"/>
      <w:spacing w:val="5"/>
    </w:rPr>
  </w:style>
  <w:style w:type="paragraph" w:styleId="Footer">
    <w:name w:val="footer"/>
    <w:basedOn w:val="Normal"/>
    <w:link w:val="FooterChar"/>
    <w:uiPriority w:val="99"/>
    <w:unhideWhenUsed/>
    <w:rsid w:val="00046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561"/>
  </w:style>
  <w:style w:type="paragraph" w:styleId="Header">
    <w:name w:val="header"/>
    <w:basedOn w:val="Normal"/>
    <w:link w:val="HeaderChar"/>
    <w:uiPriority w:val="99"/>
    <w:unhideWhenUsed/>
    <w:rsid w:val="008C4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423"/>
  </w:style>
  <w:style w:type="character" w:customStyle="1" w:styleId="normaltextrun">
    <w:name w:val="normaltextrun"/>
    <w:basedOn w:val="DefaultParagraphFont"/>
    <w:rsid w:val="0008444F"/>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8444F"/>
    <w:rPr>
      <w:color w:val="467886"/>
      <w:u w:val="single"/>
    </w:rPr>
  </w:style>
  <w:style w:type="character" w:styleId="CommentReference">
    <w:name w:val="annotation reference"/>
    <w:basedOn w:val="DefaultParagraphFont"/>
    <w:uiPriority w:val="99"/>
    <w:semiHidden/>
    <w:unhideWhenUsed/>
    <w:rsid w:val="0086029C"/>
    <w:rPr>
      <w:sz w:val="16"/>
      <w:szCs w:val="16"/>
    </w:rPr>
  </w:style>
  <w:style w:type="paragraph" w:styleId="CommentText">
    <w:name w:val="annotation text"/>
    <w:basedOn w:val="Normal"/>
    <w:link w:val="CommentTextChar"/>
    <w:uiPriority w:val="99"/>
    <w:unhideWhenUsed/>
    <w:rsid w:val="0086029C"/>
    <w:pPr>
      <w:spacing w:line="240" w:lineRule="auto"/>
    </w:pPr>
    <w:rPr>
      <w:sz w:val="20"/>
      <w:szCs w:val="20"/>
    </w:rPr>
  </w:style>
  <w:style w:type="character" w:customStyle="1" w:styleId="CommentTextChar">
    <w:name w:val="Comment Text Char"/>
    <w:basedOn w:val="DefaultParagraphFont"/>
    <w:link w:val="CommentText"/>
    <w:uiPriority w:val="99"/>
    <w:rsid w:val="0086029C"/>
    <w:rPr>
      <w:sz w:val="20"/>
      <w:szCs w:val="20"/>
    </w:rPr>
  </w:style>
  <w:style w:type="paragraph" w:styleId="CommentSubject">
    <w:name w:val="annotation subject"/>
    <w:basedOn w:val="CommentText"/>
    <w:next w:val="CommentText"/>
    <w:link w:val="CommentSubjectChar"/>
    <w:uiPriority w:val="99"/>
    <w:semiHidden/>
    <w:unhideWhenUsed/>
    <w:rsid w:val="0086029C"/>
    <w:rPr>
      <w:b/>
      <w:bCs/>
    </w:rPr>
  </w:style>
  <w:style w:type="character" w:customStyle="1" w:styleId="CommentSubjectChar">
    <w:name w:val="Comment Subject Char"/>
    <w:basedOn w:val="CommentTextChar"/>
    <w:link w:val="CommentSubject"/>
    <w:uiPriority w:val="99"/>
    <w:semiHidden/>
    <w:rsid w:val="0086029C"/>
    <w:rPr>
      <w:b/>
      <w:bCs/>
      <w:sz w:val="20"/>
      <w:szCs w:val="20"/>
    </w:rPr>
  </w:style>
  <w:style w:type="character" w:styleId="UnresolvedMention">
    <w:name w:val="Unresolved Mention"/>
    <w:basedOn w:val="DefaultParagraphFont"/>
    <w:uiPriority w:val="99"/>
    <w:semiHidden/>
    <w:unhideWhenUsed/>
    <w:rsid w:val="0086029C"/>
    <w:rPr>
      <w:color w:val="605E5C"/>
      <w:shd w:val="clear" w:color="auto" w:fill="E1DFDD"/>
    </w:rPr>
  </w:style>
  <w:style w:type="paragraph" w:styleId="Revision">
    <w:name w:val="Revision"/>
    <w:hidden/>
    <w:uiPriority w:val="99"/>
    <w:semiHidden/>
    <w:rsid w:val="009E2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dia@nsf.org"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sf.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484</Words>
  <Characters>2948</Characters>
  <Application>Microsoft Office Word</Application>
  <DocSecurity>0</DocSecurity>
  <Lines>46</Lines>
  <Paragraphs>16</Paragraphs>
  <ScaleCrop>false</ScaleCrop>
  <Company/>
  <LinksUpToDate>false</LinksUpToDate>
  <CharactersWithSpaces>3416</CharactersWithSpaces>
  <SharedDoc>false</SharedDoc>
  <HLinks>
    <vt:vector size="48" baseType="variant">
      <vt:variant>
        <vt:i4>4718656</vt:i4>
      </vt:variant>
      <vt:variant>
        <vt:i4>12</vt:i4>
      </vt:variant>
      <vt:variant>
        <vt:i4>0</vt:i4>
      </vt:variant>
      <vt:variant>
        <vt:i4>5</vt:i4>
      </vt:variant>
      <vt:variant>
        <vt:lpwstr>https://www.nsf.org/</vt:lpwstr>
      </vt:variant>
      <vt:variant>
        <vt:lpwstr/>
      </vt:variant>
      <vt:variant>
        <vt:i4>4718656</vt:i4>
      </vt:variant>
      <vt:variant>
        <vt:i4>9</vt:i4>
      </vt:variant>
      <vt:variant>
        <vt:i4>0</vt:i4>
      </vt:variant>
      <vt:variant>
        <vt:i4>5</vt:i4>
      </vt:variant>
      <vt:variant>
        <vt:lpwstr>https://www.nsf.org/</vt:lpwstr>
      </vt:variant>
      <vt:variant>
        <vt:lpwstr/>
      </vt:variant>
      <vt:variant>
        <vt:i4>5242971</vt:i4>
      </vt:variant>
      <vt:variant>
        <vt:i4>6</vt:i4>
      </vt:variant>
      <vt:variant>
        <vt:i4>0</vt:i4>
      </vt:variant>
      <vt:variant>
        <vt:i4>5</vt:i4>
      </vt:variant>
      <vt:variant>
        <vt:lpwstr>https://nsfinternational.widen.net/s/fnkwsrhnjq/nsf-global-food-labeling-infographic-2025</vt:lpwstr>
      </vt:variant>
      <vt:variant>
        <vt:lpwstr/>
      </vt:variant>
      <vt:variant>
        <vt:i4>7209077</vt:i4>
      </vt:variant>
      <vt:variant>
        <vt:i4>3</vt:i4>
      </vt:variant>
      <vt:variant>
        <vt:i4>0</vt:i4>
      </vt:variant>
      <vt:variant>
        <vt:i4>5</vt:i4>
      </vt:variant>
      <vt:variant>
        <vt:lpwstr>https://www.nsf.org/news/new-nsf-vegan-and-cruelty-free-certification-supports-consumer-demand</vt:lpwstr>
      </vt:variant>
      <vt:variant>
        <vt:lpwstr/>
      </vt:variant>
      <vt:variant>
        <vt:i4>655401</vt:i4>
      </vt:variant>
      <vt:variant>
        <vt:i4>0</vt:i4>
      </vt:variant>
      <vt:variant>
        <vt:i4>0</vt:i4>
      </vt:variant>
      <vt:variant>
        <vt:i4>5</vt:i4>
      </vt:variant>
      <vt:variant>
        <vt:lpwstr>mailto:media@nsf.org</vt:lpwstr>
      </vt:variant>
      <vt:variant>
        <vt:lpwstr/>
      </vt:variant>
      <vt:variant>
        <vt:i4>1769530</vt:i4>
      </vt:variant>
      <vt:variant>
        <vt:i4>6</vt:i4>
      </vt:variant>
      <vt:variant>
        <vt:i4>0</vt:i4>
      </vt:variant>
      <vt:variant>
        <vt:i4>5</vt:i4>
      </vt:variant>
      <vt:variant>
        <vt:lpwstr>mailto:smacewan@nsf.org</vt:lpwstr>
      </vt:variant>
      <vt:variant>
        <vt:lpwstr/>
      </vt:variant>
      <vt:variant>
        <vt:i4>2556017</vt:i4>
      </vt:variant>
      <vt:variant>
        <vt:i4>3</vt:i4>
      </vt:variant>
      <vt:variant>
        <vt:i4>0</vt:i4>
      </vt:variant>
      <vt:variant>
        <vt:i4>5</vt:i4>
      </vt:variant>
      <vt:variant>
        <vt:lpwstr>https://www.grandviewresearch.com/horizon/outlook/vegan-food-market/mea</vt:lpwstr>
      </vt:variant>
      <vt:variant>
        <vt:lpwstr/>
      </vt:variant>
      <vt:variant>
        <vt:i4>720946</vt:i4>
      </vt:variant>
      <vt:variant>
        <vt:i4>0</vt:i4>
      </vt:variant>
      <vt:variant>
        <vt:i4>0</vt:i4>
      </vt:variant>
      <vt:variant>
        <vt:i4>5</vt:i4>
      </vt:variant>
      <vt:variant>
        <vt:lpwstr>mailto:gholguin@nsf.org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MacEwan</dc:creator>
  <cp:keywords/>
  <dc:description/>
  <cp:lastModifiedBy>Steven MacEwan</cp:lastModifiedBy>
  <cp:revision>13</cp:revision>
  <dcterms:created xsi:type="dcterms:W3CDTF">2026-01-19T14:53:00Z</dcterms:created>
  <dcterms:modified xsi:type="dcterms:W3CDTF">2026-01-19T14:57:00Z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f9ef9c58-681f-4ba8-be6c-5b0d94c51abd</vt:lpwstr>
  </property>
  <property fmtid="{D5CDD505-2E9C-101B-9397-08002B2CF9AE}" pid="3" name="ClassificationContentMarkingFooterShapeIds">
    <vt:lpwstr>5d9d3abd,3d7d883f,7faca41b</vt:lpwstr>
  </property>
  <property fmtid="{D5CDD505-2E9C-101B-9397-08002B2CF9AE}" pid="4" name="ClassificationContentMarkingFooterFontProps">
    <vt:lpwstr>#000000,10,Aptos</vt:lpwstr>
  </property>
  <property fmtid="{D5CDD505-2E9C-101B-9397-08002B2CF9AE}" pid="5" name="ClassificationContentMarkingFooterText">
    <vt:lpwstr>NSF Confidential</vt:lpwstr>
  </property>
  <property fmtid="{D5CDD505-2E9C-101B-9397-08002B2CF9AE}" pid="6" name="MSIP_Label_26b518dc-1afa-45e0-aaef-f556f62dbfcd_Enabled">
    <vt:lpwstr>true</vt:lpwstr>
  </property>
  <property fmtid="{D5CDD505-2E9C-101B-9397-08002B2CF9AE}" pid="7" name="MSIP_Label_26b518dc-1afa-45e0-aaef-f556f62dbfcd_SetDate">
    <vt:lpwstr>2026-01-14T17:59:28Z</vt:lpwstr>
  </property>
  <property fmtid="{D5CDD505-2E9C-101B-9397-08002B2CF9AE}" pid="8" name="MSIP_Label_26b518dc-1afa-45e0-aaef-f556f62dbfcd_Method">
    <vt:lpwstr>Standard</vt:lpwstr>
  </property>
  <property fmtid="{D5CDD505-2E9C-101B-9397-08002B2CF9AE}" pid="9" name="MSIP_Label_26b518dc-1afa-45e0-aaef-f556f62dbfcd_Name">
    <vt:lpwstr>All-Audiences_Confidential-PROD</vt:lpwstr>
  </property>
  <property fmtid="{D5CDD505-2E9C-101B-9397-08002B2CF9AE}" pid="10" name="MSIP_Label_26b518dc-1afa-45e0-aaef-f556f62dbfcd_SiteId">
    <vt:lpwstr>400696bb-3ef5-44ed-b838-ceb5afd17d90</vt:lpwstr>
  </property>
  <property fmtid="{D5CDD505-2E9C-101B-9397-08002B2CF9AE}" pid="11" name="MSIP_Label_26b518dc-1afa-45e0-aaef-f556f62dbfcd_ActionId">
    <vt:lpwstr>bbb13124-72b4-4a63-8502-fd1e3cfc1af8</vt:lpwstr>
  </property>
  <property fmtid="{D5CDD505-2E9C-101B-9397-08002B2CF9AE}" pid="12" name="MSIP_Label_26b518dc-1afa-45e0-aaef-f556f62dbfcd_ContentBits">
    <vt:lpwstr>2</vt:lpwstr>
  </property>
  <property fmtid="{D5CDD505-2E9C-101B-9397-08002B2CF9AE}" pid="13" name="MSIP_Label_26b518dc-1afa-45e0-aaef-f556f62dbfcd_Tag">
    <vt:lpwstr>10, 3, 0, 1</vt:lpwstr>
  </property>
</Properties>
</file>