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E8202" w14:textId="0204932F" w:rsidR="007034CF" w:rsidRDefault="00836C17" w:rsidP="00B75FA2">
      <w:pPr>
        <w:jc w:val="center"/>
      </w:pPr>
      <w:bookmarkStart w:id="0" w:name="_GoBack"/>
      <w:bookmarkEnd w:id="0"/>
      <w:r w:rsidRPr="00836C17">
        <w:rPr>
          <w:noProof/>
        </w:rPr>
        <w:drawing>
          <wp:inline distT="0" distB="0" distL="0" distR="0" wp14:anchorId="32DE2E50" wp14:editId="5485F834">
            <wp:extent cx="4369201" cy="860079"/>
            <wp:effectExtent l="0" t="0" r="0" b="3810"/>
            <wp:docPr id="4" name="Picture 3">
              <a:extLst xmlns:a="http://schemas.openxmlformats.org/drawingml/2006/main">
                <a:ext uri="{FF2B5EF4-FFF2-40B4-BE49-F238E27FC236}">
                  <a16:creationId xmlns:a16="http://schemas.microsoft.com/office/drawing/2014/main" id="{32AFC5E3-4312-294C-A1A0-FF11A44F6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AFC5E3-4312-294C-A1A0-FF11A44F60E3}"/>
                        </a:ext>
                      </a:extLst>
                    </pic:cNvPr>
                    <pic:cNvPicPr>
                      <a:picLocks noChangeAspect="1"/>
                    </pic:cNvPicPr>
                  </pic:nvPicPr>
                  <pic:blipFill>
                    <a:blip r:embed="rId9"/>
                    <a:stretch>
                      <a:fillRect/>
                    </a:stretch>
                  </pic:blipFill>
                  <pic:spPr>
                    <a:xfrm>
                      <a:off x="0" y="0"/>
                      <a:ext cx="4522013" cy="890160"/>
                    </a:xfrm>
                    <a:prstGeom prst="rect">
                      <a:avLst/>
                    </a:prstGeom>
                  </pic:spPr>
                </pic:pic>
              </a:graphicData>
            </a:graphic>
          </wp:inline>
        </w:drawing>
      </w:r>
    </w:p>
    <w:p w14:paraId="64487308" w14:textId="1ECE667E" w:rsidR="00081759" w:rsidRDefault="007034CF" w:rsidP="004E5164">
      <w:pPr>
        <w:rPr>
          <w:sz w:val="22"/>
          <w:szCs w:val="22"/>
        </w:rPr>
      </w:pPr>
      <w:r>
        <w:rPr>
          <w:sz w:val="22"/>
          <w:szCs w:val="22"/>
        </w:rPr>
        <w:t> </w:t>
      </w:r>
    </w:p>
    <w:p w14:paraId="48874DAA" w14:textId="77777777" w:rsidR="00F80CFA" w:rsidRDefault="00F80CFA" w:rsidP="00174B5E">
      <w:pPr>
        <w:rPr>
          <w:bCs/>
        </w:rPr>
      </w:pPr>
    </w:p>
    <w:p w14:paraId="60CC9EF4" w14:textId="729080F6" w:rsidR="00174B5E" w:rsidRDefault="009F2768" w:rsidP="00174B5E">
      <w:pPr>
        <w:rPr>
          <w:bCs/>
        </w:rPr>
      </w:pPr>
      <w:r>
        <w:rPr>
          <w:bCs/>
        </w:rPr>
        <w:t>January 14</w:t>
      </w:r>
      <w:r w:rsidRPr="009F2768">
        <w:rPr>
          <w:bCs/>
          <w:vertAlign w:val="superscript"/>
        </w:rPr>
        <w:t>th</w:t>
      </w:r>
      <w:r>
        <w:rPr>
          <w:bCs/>
        </w:rPr>
        <w:t xml:space="preserve"> </w:t>
      </w:r>
      <w:r w:rsidR="00174B5E" w:rsidRPr="00D45251">
        <w:rPr>
          <w:bCs/>
        </w:rPr>
        <w:t xml:space="preserve">2026 </w:t>
      </w:r>
    </w:p>
    <w:p w14:paraId="3D8C1058" w14:textId="043F23FD" w:rsidR="00D45251" w:rsidRDefault="00D45251" w:rsidP="00174B5E">
      <w:pPr>
        <w:rPr>
          <w:bCs/>
          <w:sz w:val="28"/>
          <w:szCs w:val="28"/>
        </w:rPr>
      </w:pPr>
    </w:p>
    <w:p w14:paraId="37CC5D46" w14:textId="2F38F772" w:rsidR="00723BA4" w:rsidRPr="0009273A" w:rsidRDefault="00F80CFA" w:rsidP="00FE4DB0">
      <w:pPr>
        <w:jc w:val="center"/>
        <w:rPr>
          <w:b/>
          <w:bCs/>
          <w:sz w:val="28"/>
          <w:szCs w:val="28"/>
        </w:rPr>
      </w:pPr>
      <w:r w:rsidRPr="0009273A">
        <w:rPr>
          <w:b/>
          <w:bCs/>
          <w:sz w:val="28"/>
          <w:szCs w:val="28"/>
        </w:rPr>
        <w:t xml:space="preserve">Metalysis </w:t>
      </w:r>
      <w:r w:rsidR="004A222B">
        <w:rPr>
          <w:b/>
          <w:bCs/>
          <w:sz w:val="28"/>
          <w:szCs w:val="28"/>
        </w:rPr>
        <w:t xml:space="preserve">further boosts its </w:t>
      </w:r>
      <w:r w:rsidRPr="0009273A">
        <w:rPr>
          <w:b/>
          <w:bCs/>
          <w:sz w:val="28"/>
          <w:szCs w:val="28"/>
        </w:rPr>
        <w:t xml:space="preserve">sustainability </w:t>
      </w:r>
      <w:r w:rsidR="004A222B">
        <w:rPr>
          <w:b/>
          <w:bCs/>
          <w:sz w:val="28"/>
          <w:szCs w:val="28"/>
        </w:rPr>
        <w:t xml:space="preserve">credentials: </w:t>
      </w:r>
      <w:r w:rsidRPr="0009273A">
        <w:rPr>
          <w:b/>
          <w:bCs/>
          <w:sz w:val="28"/>
          <w:szCs w:val="28"/>
        </w:rPr>
        <w:t xml:space="preserve">purchase of </w:t>
      </w:r>
      <w:r w:rsidR="00FE1788" w:rsidRPr="0009273A">
        <w:rPr>
          <w:b/>
          <w:bCs/>
          <w:sz w:val="28"/>
          <w:szCs w:val="28"/>
        </w:rPr>
        <w:t xml:space="preserve">Argon recycling system </w:t>
      </w:r>
      <w:r w:rsidR="00FE4DB0">
        <w:rPr>
          <w:b/>
          <w:bCs/>
          <w:sz w:val="28"/>
          <w:szCs w:val="28"/>
        </w:rPr>
        <w:t>will save Metalysis 350 tonnes of a</w:t>
      </w:r>
      <w:r w:rsidR="00016D3C">
        <w:rPr>
          <w:b/>
          <w:bCs/>
          <w:sz w:val="28"/>
          <w:szCs w:val="28"/>
        </w:rPr>
        <w:t xml:space="preserve">rgon </w:t>
      </w:r>
      <w:r w:rsidR="00FE4DB0">
        <w:rPr>
          <w:b/>
          <w:bCs/>
          <w:sz w:val="28"/>
          <w:szCs w:val="28"/>
        </w:rPr>
        <w:t>each year –</w:t>
      </w:r>
      <w:r w:rsidR="0089177F">
        <w:rPr>
          <w:b/>
          <w:bCs/>
          <w:sz w:val="28"/>
          <w:szCs w:val="28"/>
        </w:rPr>
        <w:t xml:space="preserve"> </w:t>
      </w:r>
      <w:r w:rsidR="00B01494">
        <w:rPr>
          <w:b/>
          <w:bCs/>
          <w:sz w:val="28"/>
          <w:szCs w:val="28"/>
        </w:rPr>
        <w:t xml:space="preserve">giving direct </w:t>
      </w:r>
      <w:r w:rsidR="009F7884">
        <w:rPr>
          <w:b/>
          <w:bCs/>
          <w:sz w:val="28"/>
          <w:szCs w:val="28"/>
        </w:rPr>
        <w:t xml:space="preserve">annual </w:t>
      </w:r>
      <w:r w:rsidR="00B01494">
        <w:rPr>
          <w:b/>
          <w:bCs/>
          <w:sz w:val="28"/>
          <w:szCs w:val="28"/>
        </w:rPr>
        <w:t xml:space="preserve">savings of </w:t>
      </w:r>
      <w:r w:rsidR="009F7884">
        <w:rPr>
          <w:b/>
          <w:bCs/>
          <w:sz w:val="28"/>
          <w:szCs w:val="28"/>
        </w:rPr>
        <w:t xml:space="preserve">1000 tonnes of </w:t>
      </w:r>
      <w:r w:rsidR="00723BA4">
        <w:rPr>
          <w:b/>
          <w:bCs/>
          <w:sz w:val="28"/>
          <w:szCs w:val="28"/>
        </w:rPr>
        <w:t>C</w:t>
      </w:r>
      <w:r w:rsidR="00F06AF6">
        <w:rPr>
          <w:b/>
          <w:bCs/>
          <w:sz w:val="28"/>
          <w:szCs w:val="28"/>
        </w:rPr>
        <w:t>O</w:t>
      </w:r>
      <w:r w:rsidR="00723BA4" w:rsidRPr="00F06AF6">
        <w:rPr>
          <w:b/>
          <w:bCs/>
          <w:sz w:val="28"/>
          <w:szCs w:val="28"/>
          <w:vertAlign w:val="subscript"/>
        </w:rPr>
        <w:t>2</w:t>
      </w:r>
      <w:r w:rsidR="00723BA4">
        <w:rPr>
          <w:b/>
          <w:bCs/>
          <w:sz w:val="28"/>
          <w:szCs w:val="28"/>
        </w:rPr>
        <w:t xml:space="preserve"> </w:t>
      </w:r>
      <w:r w:rsidR="009F7884">
        <w:rPr>
          <w:b/>
          <w:bCs/>
          <w:sz w:val="28"/>
          <w:szCs w:val="28"/>
        </w:rPr>
        <w:t xml:space="preserve"> </w:t>
      </w:r>
    </w:p>
    <w:p w14:paraId="24260992" w14:textId="77777777" w:rsidR="0009273A" w:rsidRDefault="0009273A" w:rsidP="00D9535B">
      <w:pPr>
        <w:jc w:val="both"/>
        <w:rPr>
          <w:bCs/>
          <w:sz w:val="28"/>
          <w:szCs w:val="28"/>
        </w:rPr>
      </w:pPr>
    </w:p>
    <w:p w14:paraId="2F30CF1D" w14:textId="5B7DAF1E" w:rsidR="00F80CFA" w:rsidRPr="0084379A" w:rsidRDefault="0009273A" w:rsidP="00D9535B">
      <w:pPr>
        <w:jc w:val="both"/>
        <w:rPr>
          <w:rFonts w:asciiTheme="minorHAnsi" w:hAnsiTheme="minorHAnsi" w:cstheme="minorHAnsi"/>
          <w:bCs/>
        </w:rPr>
      </w:pPr>
      <w:r w:rsidRPr="0084379A">
        <w:rPr>
          <w:rFonts w:asciiTheme="minorHAnsi" w:hAnsiTheme="minorHAnsi" w:cstheme="minorHAnsi"/>
          <w:bCs/>
        </w:rPr>
        <w:t>Metalysis, the global leader in the manufacture of critical metal and alloy powders, including lightweight and refractory high-entropy material</w:t>
      </w:r>
      <w:r w:rsidR="00056BDA">
        <w:rPr>
          <w:rFonts w:asciiTheme="minorHAnsi" w:hAnsiTheme="minorHAnsi" w:cstheme="minorHAnsi"/>
          <w:bCs/>
        </w:rPr>
        <w:t>s for space, aerospace, defence</w:t>
      </w:r>
      <w:r w:rsidRPr="0084379A">
        <w:rPr>
          <w:rFonts w:asciiTheme="minorHAnsi" w:hAnsiTheme="minorHAnsi" w:cstheme="minorHAnsi"/>
          <w:bCs/>
        </w:rPr>
        <w:t xml:space="preserve"> and other advanced manufacturing sectors</w:t>
      </w:r>
      <w:r w:rsidR="00016D3C" w:rsidRPr="0084379A">
        <w:rPr>
          <w:rFonts w:asciiTheme="minorHAnsi" w:hAnsiTheme="minorHAnsi" w:cstheme="minorHAnsi"/>
          <w:bCs/>
        </w:rPr>
        <w:t>,</w:t>
      </w:r>
      <w:r w:rsidRPr="0084379A">
        <w:rPr>
          <w:rFonts w:asciiTheme="minorHAnsi" w:hAnsiTheme="minorHAnsi" w:cstheme="minorHAnsi"/>
          <w:bCs/>
        </w:rPr>
        <w:t xml:space="preserve"> has contracted with world leaders in gas recycling </w:t>
      </w:r>
      <w:r w:rsidR="00873F37">
        <w:rPr>
          <w:rFonts w:asciiTheme="minorHAnsi" w:hAnsiTheme="minorHAnsi" w:cstheme="minorHAnsi"/>
          <w:bCs/>
        </w:rPr>
        <w:t xml:space="preserve">- </w:t>
      </w:r>
      <w:r w:rsidR="00723BA4" w:rsidRPr="0084379A">
        <w:rPr>
          <w:rFonts w:asciiTheme="minorHAnsi" w:hAnsiTheme="minorHAnsi" w:cstheme="minorHAnsi"/>
          <w:bCs/>
        </w:rPr>
        <w:t>clean tech firm Gas Recovery and Recycle Limited (</w:t>
      </w:r>
      <w:r w:rsidRPr="0084379A">
        <w:rPr>
          <w:rFonts w:asciiTheme="minorHAnsi" w:hAnsiTheme="minorHAnsi" w:cstheme="minorHAnsi"/>
          <w:bCs/>
        </w:rPr>
        <w:t>GR</w:t>
      </w:r>
      <w:r w:rsidRPr="0084379A">
        <w:rPr>
          <w:rFonts w:asciiTheme="minorHAnsi" w:hAnsiTheme="minorHAnsi" w:cstheme="minorHAnsi"/>
          <w:bCs/>
          <w:vertAlign w:val="superscript"/>
        </w:rPr>
        <w:t>2</w:t>
      </w:r>
      <w:r w:rsidRPr="0084379A">
        <w:rPr>
          <w:rFonts w:asciiTheme="minorHAnsi" w:hAnsiTheme="minorHAnsi" w:cstheme="minorHAnsi"/>
          <w:bCs/>
        </w:rPr>
        <w:t>L</w:t>
      </w:r>
      <w:r w:rsidR="00723BA4" w:rsidRPr="0084379A">
        <w:rPr>
          <w:rFonts w:asciiTheme="minorHAnsi" w:hAnsiTheme="minorHAnsi" w:cstheme="minorHAnsi"/>
          <w:bCs/>
        </w:rPr>
        <w:t>)</w:t>
      </w:r>
      <w:r w:rsidRPr="0084379A">
        <w:rPr>
          <w:rFonts w:asciiTheme="minorHAnsi" w:hAnsiTheme="minorHAnsi" w:cstheme="minorHAnsi"/>
          <w:bCs/>
        </w:rPr>
        <w:t xml:space="preserve"> to install an </w:t>
      </w:r>
      <w:r w:rsidR="00840F24">
        <w:rPr>
          <w:rFonts w:asciiTheme="minorHAnsi" w:hAnsiTheme="minorHAnsi" w:cstheme="minorHAnsi"/>
          <w:bCs/>
        </w:rPr>
        <w:t>a</w:t>
      </w:r>
      <w:r w:rsidRPr="0084379A">
        <w:rPr>
          <w:rFonts w:asciiTheme="minorHAnsi" w:hAnsiTheme="minorHAnsi" w:cstheme="minorHAnsi"/>
          <w:bCs/>
        </w:rPr>
        <w:t xml:space="preserve">rgon recycling system, </w:t>
      </w:r>
      <w:proofErr w:type="spellStart"/>
      <w:r w:rsidRPr="0084379A">
        <w:rPr>
          <w:rFonts w:asciiTheme="minorHAnsi" w:hAnsiTheme="minorHAnsi" w:cstheme="minorHAnsi"/>
          <w:bCs/>
        </w:rPr>
        <w:t>ArgonØ</w:t>
      </w:r>
      <w:proofErr w:type="spellEnd"/>
      <w:r w:rsidRPr="0084379A">
        <w:rPr>
          <w:rFonts w:asciiTheme="minorHAnsi" w:hAnsiTheme="minorHAnsi" w:cstheme="minorHAnsi"/>
          <w:bCs/>
        </w:rPr>
        <w:t>™</w:t>
      </w:r>
      <w:r w:rsidR="0089177F" w:rsidRPr="0084379A">
        <w:rPr>
          <w:rFonts w:asciiTheme="minorHAnsi" w:hAnsiTheme="minorHAnsi" w:cstheme="minorHAnsi"/>
          <w:bCs/>
        </w:rPr>
        <w:t xml:space="preserve"> -</w:t>
      </w:r>
      <w:r w:rsidR="00765BF9" w:rsidRPr="0084379A">
        <w:rPr>
          <w:rFonts w:asciiTheme="minorHAnsi" w:hAnsiTheme="minorHAnsi" w:cstheme="minorHAnsi"/>
          <w:bCs/>
        </w:rPr>
        <w:t xml:space="preserve"> the world</w:t>
      </w:r>
      <w:r w:rsidR="0089177F" w:rsidRPr="0084379A">
        <w:rPr>
          <w:rFonts w:asciiTheme="minorHAnsi" w:hAnsiTheme="minorHAnsi" w:cstheme="minorHAnsi"/>
          <w:bCs/>
        </w:rPr>
        <w:t>’</w:t>
      </w:r>
      <w:r w:rsidR="00723BA4" w:rsidRPr="0084379A">
        <w:rPr>
          <w:rFonts w:asciiTheme="minorHAnsi" w:hAnsiTheme="minorHAnsi" w:cstheme="minorHAnsi"/>
          <w:bCs/>
        </w:rPr>
        <w:t>s</w:t>
      </w:r>
      <w:r w:rsidR="00765BF9" w:rsidRPr="0084379A">
        <w:rPr>
          <w:rFonts w:asciiTheme="minorHAnsi" w:hAnsiTheme="minorHAnsi" w:cstheme="minorHAnsi"/>
          <w:bCs/>
        </w:rPr>
        <w:t xml:space="preserve">-leading argon recycling system. </w:t>
      </w:r>
    </w:p>
    <w:p w14:paraId="64534915" w14:textId="6A27A98E" w:rsidR="0009273A" w:rsidRPr="0084379A" w:rsidRDefault="0009273A" w:rsidP="00D9535B">
      <w:pPr>
        <w:jc w:val="both"/>
        <w:rPr>
          <w:rFonts w:asciiTheme="minorHAnsi" w:hAnsiTheme="minorHAnsi" w:cstheme="minorHAnsi"/>
          <w:bCs/>
        </w:rPr>
      </w:pPr>
    </w:p>
    <w:p w14:paraId="5979D432" w14:textId="2CB0504F" w:rsidR="00763A33" w:rsidRPr="0084379A" w:rsidRDefault="0009273A" w:rsidP="00D9535B">
      <w:pPr>
        <w:jc w:val="both"/>
        <w:rPr>
          <w:rFonts w:asciiTheme="minorHAnsi" w:hAnsiTheme="minorHAnsi" w:cstheme="minorHAnsi"/>
          <w:bCs/>
        </w:rPr>
      </w:pPr>
      <w:proofErr w:type="spellStart"/>
      <w:r w:rsidRPr="0084379A">
        <w:rPr>
          <w:rFonts w:asciiTheme="minorHAnsi" w:hAnsiTheme="minorHAnsi" w:cstheme="minorHAnsi"/>
          <w:bCs/>
        </w:rPr>
        <w:t>Metalysis</w:t>
      </w:r>
      <w:proofErr w:type="spellEnd"/>
      <w:r w:rsidRPr="0084379A">
        <w:rPr>
          <w:rFonts w:asciiTheme="minorHAnsi" w:hAnsiTheme="minorHAnsi" w:cstheme="minorHAnsi"/>
          <w:bCs/>
        </w:rPr>
        <w:t xml:space="preserve"> uses</w:t>
      </w:r>
      <w:r w:rsidR="0084379A" w:rsidRPr="0084379A">
        <w:rPr>
          <w:rFonts w:asciiTheme="minorHAnsi" w:hAnsiTheme="minorHAnsi" w:cstheme="minorHAnsi"/>
          <w:bCs/>
        </w:rPr>
        <w:t xml:space="preserve"> </w:t>
      </w:r>
      <w:r w:rsidRPr="0084379A">
        <w:rPr>
          <w:rFonts w:asciiTheme="minorHAnsi" w:hAnsiTheme="minorHAnsi" w:cstheme="minorHAnsi"/>
          <w:bCs/>
        </w:rPr>
        <w:t xml:space="preserve">argon to create an inert atmosphere </w:t>
      </w:r>
      <w:r w:rsidR="00CF22DF">
        <w:rPr>
          <w:rFonts w:asciiTheme="minorHAnsi" w:hAnsiTheme="minorHAnsi" w:cstheme="minorHAnsi"/>
          <w:bCs/>
        </w:rPr>
        <w:t xml:space="preserve">throughout its patented production process and across all of its reactor sizes </w:t>
      </w:r>
      <w:r w:rsidR="009F2768">
        <w:rPr>
          <w:rFonts w:asciiTheme="minorHAnsi" w:hAnsiTheme="minorHAnsi" w:cstheme="minorHAnsi"/>
          <w:bCs/>
        </w:rPr>
        <w:t xml:space="preserve">- </w:t>
      </w:r>
      <w:r w:rsidR="00CF22DF">
        <w:rPr>
          <w:rFonts w:asciiTheme="minorHAnsi" w:hAnsiTheme="minorHAnsi" w:cstheme="minorHAnsi"/>
          <w:bCs/>
        </w:rPr>
        <w:t>which range from</w:t>
      </w:r>
      <w:r w:rsidRPr="0084379A">
        <w:rPr>
          <w:rFonts w:asciiTheme="minorHAnsi" w:hAnsiTheme="minorHAnsi" w:cstheme="minorHAnsi"/>
          <w:bCs/>
        </w:rPr>
        <w:t xml:space="preserve"> Gen 1 producing grammes of output per run</w:t>
      </w:r>
      <w:r w:rsidR="00CF22DF">
        <w:rPr>
          <w:rFonts w:asciiTheme="minorHAnsi" w:hAnsiTheme="minorHAnsi" w:cstheme="minorHAnsi"/>
          <w:bCs/>
        </w:rPr>
        <w:t>, to</w:t>
      </w:r>
      <w:r w:rsidRPr="0084379A">
        <w:rPr>
          <w:rFonts w:asciiTheme="minorHAnsi" w:hAnsiTheme="minorHAnsi" w:cstheme="minorHAnsi"/>
          <w:bCs/>
        </w:rPr>
        <w:t xml:space="preserve"> Gen 4 </w:t>
      </w:r>
      <w:r w:rsidR="00CF22DF">
        <w:rPr>
          <w:rFonts w:asciiTheme="minorHAnsi" w:hAnsiTheme="minorHAnsi" w:cstheme="minorHAnsi"/>
          <w:bCs/>
        </w:rPr>
        <w:t xml:space="preserve">which produces </w:t>
      </w:r>
      <w:r w:rsidRPr="0084379A">
        <w:rPr>
          <w:rFonts w:asciiTheme="minorHAnsi" w:hAnsiTheme="minorHAnsi" w:cstheme="minorHAnsi"/>
          <w:bCs/>
        </w:rPr>
        <w:t>tens of tonnes</w:t>
      </w:r>
      <w:r w:rsidR="00D9535B" w:rsidRPr="0084379A">
        <w:rPr>
          <w:rFonts w:asciiTheme="minorHAnsi" w:hAnsiTheme="minorHAnsi" w:cstheme="minorHAnsi"/>
          <w:bCs/>
        </w:rPr>
        <w:t xml:space="preserve"> per annum</w:t>
      </w:r>
      <w:r w:rsidRPr="0084379A">
        <w:rPr>
          <w:rFonts w:asciiTheme="minorHAnsi" w:hAnsiTheme="minorHAnsi" w:cstheme="minorHAnsi"/>
          <w:bCs/>
        </w:rPr>
        <w:t xml:space="preserve">. </w:t>
      </w:r>
      <w:r w:rsidR="00D9535B" w:rsidRPr="0084379A">
        <w:rPr>
          <w:rFonts w:asciiTheme="minorHAnsi" w:hAnsiTheme="minorHAnsi" w:cstheme="minorHAnsi"/>
          <w:bCs/>
        </w:rPr>
        <w:t xml:space="preserve"> A</w:t>
      </w:r>
      <w:r w:rsidR="00763A33" w:rsidRPr="0084379A">
        <w:rPr>
          <w:rFonts w:asciiTheme="minorHAnsi" w:hAnsiTheme="minorHAnsi" w:cstheme="minorHAnsi"/>
          <w:bCs/>
        </w:rPr>
        <w:t xml:space="preserve">rgon </w:t>
      </w:r>
      <w:r w:rsidR="00D9535B" w:rsidRPr="0084379A">
        <w:rPr>
          <w:rFonts w:asciiTheme="minorHAnsi" w:hAnsiTheme="minorHAnsi" w:cstheme="minorHAnsi"/>
          <w:bCs/>
        </w:rPr>
        <w:t xml:space="preserve">is an inert gas and so </w:t>
      </w:r>
      <w:r w:rsidR="00763A33" w:rsidRPr="0084379A">
        <w:rPr>
          <w:rFonts w:asciiTheme="minorHAnsi" w:hAnsiTheme="minorHAnsi" w:cstheme="minorHAnsi"/>
          <w:bCs/>
        </w:rPr>
        <w:t xml:space="preserve">protects the metal and alloy powders from </w:t>
      </w:r>
      <w:r w:rsidR="00D9535B" w:rsidRPr="0084379A">
        <w:rPr>
          <w:rFonts w:asciiTheme="minorHAnsi" w:hAnsiTheme="minorHAnsi" w:cstheme="minorHAnsi"/>
          <w:bCs/>
        </w:rPr>
        <w:t xml:space="preserve">contamination from </w:t>
      </w:r>
      <w:r w:rsidR="004A222B" w:rsidRPr="0084379A">
        <w:rPr>
          <w:rFonts w:asciiTheme="minorHAnsi" w:hAnsiTheme="minorHAnsi" w:cstheme="minorHAnsi"/>
          <w:bCs/>
        </w:rPr>
        <w:t xml:space="preserve">atmospheric </w:t>
      </w:r>
      <w:r w:rsidR="00763A33" w:rsidRPr="0084379A">
        <w:rPr>
          <w:rFonts w:asciiTheme="minorHAnsi" w:hAnsiTheme="minorHAnsi" w:cstheme="minorHAnsi"/>
          <w:bCs/>
        </w:rPr>
        <w:t xml:space="preserve">gases – </w:t>
      </w:r>
      <w:r w:rsidR="00026CE5" w:rsidRPr="0084379A">
        <w:rPr>
          <w:rFonts w:asciiTheme="minorHAnsi" w:hAnsiTheme="minorHAnsi" w:cstheme="minorHAnsi"/>
          <w:bCs/>
        </w:rPr>
        <w:t xml:space="preserve">particularly </w:t>
      </w:r>
      <w:r w:rsidR="00763A33" w:rsidRPr="0084379A">
        <w:rPr>
          <w:rFonts w:asciiTheme="minorHAnsi" w:hAnsiTheme="minorHAnsi" w:cstheme="minorHAnsi"/>
          <w:bCs/>
        </w:rPr>
        <w:t>oxygen</w:t>
      </w:r>
      <w:r w:rsidR="00026CE5" w:rsidRPr="0084379A">
        <w:rPr>
          <w:rFonts w:asciiTheme="minorHAnsi" w:hAnsiTheme="minorHAnsi" w:cstheme="minorHAnsi"/>
          <w:bCs/>
        </w:rPr>
        <w:t xml:space="preserve"> – as well as</w:t>
      </w:r>
      <w:r w:rsidR="00763A33" w:rsidRPr="0084379A">
        <w:rPr>
          <w:rFonts w:asciiTheme="minorHAnsi" w:hAnsiTheme="minorHAnsi" w:cstheme="minorHAnsi"/>
          <w:bCs/>
        </w:rPr>
        <w:t xml:space="preserve"> nitrogen and </w:t>
      </w:r>
      <w:r w:rsidR="004A222B" w:rsidRPr="0084379A">
        <w:rPr>
          <w:rFonts w:asciiTheme="minorHAnsi" w:hAnsiTheme="minorHAnsi" w:cstheme="minorHAnsi"/>
          <w:bCs/>
        </w:rPr>
        <w:t>hydrogen</w:t>
      </w:r>
      <w:r w:rsidR="00FE4DB0" w:rsidRPr="0084379A">
        <w:rPr>
          <w:rFonts w:asciiTheme="minorHAnsi" w:hAnsiTheme="minorHAnsi" w:cstheme="minorHAnsi"/>
          <w:bCs/>
        </w:rPr>
        <w:t>.</w:t>
      </w:r>
      <w:r w:rsidR="004A222B" w:rsidRPr="0084379A">
        <w:rPr>
          <w:rFonts w:asciiTheme="minorHAnsi" w:hAnsiTheme="minorHAnsi" w:cstheme="minorHAnsi"/>
          <w:bCs/>
        </w:rPr>
        <w:t xml:space="preserve"> </w:t>
      </w:r>
    </w:p>
    <w:p w14:paraId="41299668" w14:textId="18AB0234" w:rsidR="004A222B" w:rsidRPr="0084379A" w:rsidRDefault="004A222B" w:rsidP="00D9535B">
      <w:pPr>
        <w:jc w:val="both"/>
        <w:rPr>
          <w:rFonts w:asciiTheme="minorHAnsi" w:hAnsiTheme="minorHAnsi" w:cstheme="minorHAnsi"/>
          <w:bCs/>
        </w:rPr>
      </w:pPr>
    </w:p>
    <w:p w14:paraId="73804540" w14:textId="0D31C5D2" w:rsidR="00FE4DB0" w:rsidRPr="0084379A" w:rsidRDefault="0089177F" w:rsidP="00D9535B">
      <w:pPr>
        <w:jc w:val="both"/>
        <w:rPr>
          <w:rFonts w:asciiTheme="minorHAnsi" w:hAnsiTheme="minorHAnsi" w:cstheme="minorHAnsi"/>
          <w:b/>
          <w:bCs/>
        </w:rPr>
      </w:pPr>
      <w:r w:rsidRPr="0084379A">
        <w:rPr>
          <w:rFonts w:asciiTheme="minorHAnsi" w:hAnsiTheme="minorHAnsi" w:cstheme="minorHAnsi"/>
          <w:b/>
          <w:bCs/>
        </w:rPr>
        <w:t xml:space="preserve">Installing this </w:t>
      </w:r>
      <w:r w:rsidR="00FE4DB0" w:rsidRPr="0084379A">
        <w:rPr>
          <w:rFonts w:asciiTheme="minorHAnsi" w:hAnsiTheme="minorHAnsi" w:cstheme="minorHAnsi"/>
          <w:b/>
          <w:bCs/>
        </w:rPr>
        <w:t xml:space="preserve">system will save Metalysis 350 tonnes of argon each year </w:t>
      </w:r>
      <w:r w:rsidR="00B01494" w:rsidRPr="0084379A">
        <w:rPr>
          <w:rFonts w:asciiTheme="minorHAnsi" w:hAnsiTheme="minorHAnsi" w:cstheme="minorHAnsi"/>
          <w:b/>
          <w:bCs/>
        </w:rPr>
        <w:t xml:space="preserve">as 95% of the argon is recycled.  The resulting reduction in energy used to process new </w:t>
      </w:r>
      <w:r w:rsidR="00F518AB">
        <w:rPr>
          <w:rFonts w:asciiTheme="minorHAnsi" w:hAnsiTheme="minorHAnsi" w:cstheme="minorHAnsi"/>
          <w:b/>
          <w:bCs/>
        </w:rPr>
        <w:t>a</w:t>
      </w:r>
      <w:r w:rsidR="00B01494" w:rsidRPr="0084379A">
        <w:rPr>
          <w:rFonts w:asciiTheme="minorHAnsi" w:hAnsiTheme="minorHAnsi" w:cstheme="minorHAnsi"/>
          <w:b/>
          <w:bCs/>
        </w:rPr>
        <w:t>rgon and to transport it</w:t>
      </w:r>
      <w:r w:rsidR="006300F3">
        <w:rPr>
          <w:rFonts w:asciiTheme="minorHAnsi" w:hAnsiTheme="minorHAnsi" w:cstheme="minorHAnsi"/>
          <w:b/>
          <w:bCs/>
        </w:rPr>
        <w:t>,</w:t>
      </w:r>
      <w:r w:rsidR="00B01494" w:rsidRPr="0084379A">
        <w:rPr>
          <w:rFonts w:asciiTheme="minorHAnsi" w:hAnsiTheme="minorHAnsi" w:cstheme="minorHAnsi"/>
          <w:b/>
          <w:bCs/>
        </w:rPr>
        <w:t xml:space="preserve"> will mean there are annual savings of 1000 tonnes of Scope 3 </w:t>
      </w:r>
      <w:r w:rsidRPr="0084379A">
        <w:rPr>
          <w:rFonts w:asciiTheme="minorHAnsi" w:hAnsiTheme="minorHAnsi" w:cstheme="minorHAnsi"/>
          <w:b/>
          <w:bCs/>
        </w:rPr>
        <w:t>CO</w:t>
      </w:r>
      <w:r w:rsidRPr="0084379A">
        <w:rPr>
          <w:rFonts w:asciiTheme="minorHAnsi" w:hAnsiTheme="minorHAnsi" w:cstheme="minorHAnsi"/>
          <w:b/>
          <w:bCs/>
          <w:vertAlign w:val="subscript"/>
        </w:rPr>
        <w:t>2</w:t>
      </w:r>
      <w:r w:rsidRPr="0084379A">
        <w:rPr>
          <w:rFonts w:asciiTheme="minorHAnsi" w:hAnsiTheme="minorHAnsi" w:cstheme="minorHAnsi"/>
          <w:b/>
          <w:bCs/>
        </w:rPr>
        <w:t xml:space="preserve">. </w:t>
      </w:r>
      <w:r w:rsidR="0084379A" w:rsidRPr="0084379A">
        <w:rPr>
          <w:rFonts w:asciiTheme="minorHAnsi" w:hAnsiTheme="minorHAnsi" w:cstheme="minorHAnsi"/>
          <w:b/>
          <w:bCs/>
        </w:rPr>
        <w:t>Every tonne of argon purchased brings with it at least another 2-4 tonnes of Scope 3 CO</w:t>
      </w:r>
      <w:r w:rsidR="0084379A" w:rsidRPr="002A3104">
        <w:rPr>
          <w:rFonts w:asciiTheme="minorHAnsi" w:hAnsiTheme="minorHAnsi" w:cstheme="minorHAnsi"/>
          <w:b/>
          <w:bCs/>
          <w:vertAlign w:val="subscript"/>
        </w:rPr>
        <w:t>2</w:t>
      </w:r>
      <w:r w:rsidR="0084379A" w:rsidRPr="0084379A">
        <w:rPr>
          <w:rFonts w:asciiTheme="minorHAnsi" w:hAnsiTheme="minorHAnsi" w:cstheme="minorHAnsi"/>
          <w:b/>
          <w:bCs/>
        </w:rPr>
        <w:t xml:space="preserve"> equivalent.  </w:t>
      </w:r>
      <w:r w:rsidRPr="0084379A">
        <w:rPr>
          <w:rFonts w:asciiTheme="minorHAnsi" w:hAnsiTheme="minorHAnsi" w:cstheme="minorHAnsi"/>
          <w:b/>
          <w:bCs/>
        </w:rPr>
        <w:t xml:space="preserve">The </w:t>
      </w:r>
      <w:proofErr w:type="spellStart"/>
      <w:r w:rsidRPr="0084379A">
        <w:rPr>
          <w:rFonts w:asciiTheme="minorHAnsi" w:hAnsiTheme="minorHAnsi" w:cstheme="minorHAnsi"/>
          <w:b/>
          <w:bCs/>
        </w:rPr>
        <w:t>ArgonØ</w:t>
      </w:r>
      <w:proofErr w:type="spellEnd"/>
      <w:r w:rsidRPr="0084379A">
        <w:rPr>
          <w:rFonts w:asciiTheme="minorHAnsi" w:hAnsiTheme="minorHAnsi" w:cstheme="minorHAnsi"/>
          <w:b/>
          <w:bCs/>
        </w:rPr>
        <w:t>™ recycling system has an energy footprint of less than 10% of conventional gas recycling systems</w:t>
      </w:r>
      <w:r w:rsidR="0084379A" w:rsidRPr="0084379A">
        <w:rPr>
          <w:rFonts w:asciiTheme="minorHAnsi" w:hAnsiTheme="minorHAnsi" w:cstheme="minorHAnsi"/>
          <w:b/>
          <w:bCs/>
        </w:rPr>
        <w:t>.</w:t>
      </w:r>
    </w:p>
    <w:p w14:paraId="4AE81D74" w14:textId="3FEF81C8" w:rsidR="00765BF9" w:rsidRPr="0084379A" w:rsidRDefault="00765BF9" w:rsidP="00D9535B">
      <w:pPr>
        <w:jc w:val="both"/>
        <w:rPr>
          <w:rFonts w:asciiTheme="minorHAnsi" w:hAnsiTheme="minorHAnsi" w:cstheme="minorHAnsi"/>
          <w:bCs/>
        </w:rPr>
      </w:pPr>
    </w:p>
    <w:p w14:paraId="5DCB6A74" w14:textId="0305B2C1" w:rsidR="00D9535B" w:rsidRPr="0084379A" w:rsidRDefault="00765BF9" w:rsidP="00D9535B">
      <w:pPr>
        <w:jc w:val="both"/>
        <w:rPr>
          <w:rFonts w:asciiTheme="minorHAnsi" w:hAnsiTheme="minorHAnsi" w:cstheme="minorHAnsi"/>
          <w:bCs/>
        </w:rPr>
      </w:pPr>
      <w:r w:rsidRPr="0084379A">
        <w:rPr>
          <w:rFonts w:asciiTheme="minorHAnsi" w:hAnsiTheme="minorHAnsi" w:cstheme="minorHAnsi"/>
          <w:bCs/>
        </w:rPr>
        <w:t xml:space="preserve">For Metalysis – which </w:t>
      </w:r>
      <w:r w:rsidR="00CF22DF">
        <w:rPr>
          <w:rFonts w:asciiTheme="minorHAnsi" w:hAnsiTheme="minorHAnsi" w:cstheme="minorHAnsi"/>
          <w:bCs/>
        </w:rPr>
        <w:t>owns</w:t>
      </w:r>
      <w:r w:rsidRPr="0084379A">
        <w:rPr>
          <w:rFonts w:asciiTheme="minorHAnsi" w:hAnsiTheme="minorHAnsi" w:cstheme="minorHAnsi"/>
          <w:bCs/>
        </w:rPr>
        <w:t xml:space="preserve"> the disruptive Metalysis FFC process – </w:t>
      </w:r>
      <w:r w:rsidR="00CF22DF">
        <w:rPr>
          <w:rFonts w:asciiTheme="minorHAnsi" w:hAnsiTheme="minorHAnsi" w:cstheme="minorHAnsi"/>
          <w:bCs/>
        </w:rPr>
        <w:t xml:space="preserve">originally </w:t>
      </w:r>
      <w:r w:rsidRPr="0084379A">
        <w:rPr>
          <w:rFonts w:asciiTheme="minorHAnsi" w:hAnsiTheme="minorHAnsi" w:cstheme="minorHAnsi"/>
          <w:bCs/>
        </w:rPr>
        <w:t xml:space="preserve">developed as an energy </w:t>
      </w:r>
      <w:r w:rsidR="00CF22DF">
        <w:rPr>
          <w:rFonts w:asciiTheme="minorHAnsi" w:hAnsiTheme="minorHAnsi" w:cstheme="minorHAnsi"/>
          <w:bCs/>
        </w:rPr>
        <w:t xml:space="preserve">and efficiency </w:t>
      </w:r>
      <w:r w:rsidRPr="0084379A">
        <w:rPr>
          <w:rFonts w:asciiTheme="minorHAnsi" w:hAnsiTheme="minorHAnsi" w:cstheme="minorHAnsi"/>
          <w:bCs/>
        </w:rPr>
        <w:t>saving alternative to traditional titanium production –</w:t>
      </w:r>
      <w:r w:rsidR="009439AF" w:rsidRPr="0084379A">
        <w:rPr>
          <w:rFonts w:asciiTheme="minorHAnsi" w:hAnsiTheme="minorHAnsi" w:cstheme="minorHAnsi"/>
          <w:bCs/>
        </w:rPr>
        <w:t xml:space="preserve"> </w:t>
      </w:r>
      <w:r w:rsidR="009F2768">
        <w:rPr>
          <w:rFonts w:asciiTheme="minorHAnsi" w:hAnsiTheme="minorHAnsi" w:cstheme="minorHAnsi"/>
          <w:bCs/>
        </w:rPr>
        <w:t xml:space="preserve">and </w:t>
      </w:r>
      <w:r w:rsidR="002933B5">
        <w:rPr>
          <w:rFonts w:asciiTheme="minorHAnsi" w:hAnsiTheme="minorHAnsi" w:cstheme="minorHAnsi"/>
          <w:bCs/>
        </w:rPr>
        <w:t xml:space="preserve">is capable </w:t>
      </w:r>
      <w:r w:rsidR="009439AF" w:rsidRPr="0084379A">
        <w:rPr>
          <w:rFonts w:asciiTheme="minorHAnsi" w:hAnsiTheme="minorHAnsi" w:cstheme="minorHAnsi"/>
          <w:bCs/>
        </w:rPr>
        <w:t xml:space="preserve">of </w:t>
      </w:r>
      <w:r w:rsidR="002933B5">
        <w:rPr>
          <w:rFonts w:asciiTheme="minorHAnsi" w:hAnsiTheme="minorHAnsi" w:cstheme="minorHAnsi"/>
          <w:bCs/>
        </w:rPr>
        <w:t xml:space="preserve">producing </w:t>
      </w:r>
      <w:r w:rsidR="009439AF" w:rsidRPr="0084379A">
        <w:rPr>
          <w:rFonts w:asciiTheme="minorHAnsi" w:hAnsiTheme="minorHAnsi" w:cstheme="minorHAnsi"/>
          <w:bCs/>
        </w:rPr>
        <w:t xml:space="preserve">metal and alloy powders </w:t>
      </w:r>
      <w:r w:rsidR="000B6570">
        <w:rPr>
          <w:rFonts w:asciiTheme="minorHAnsi" w:hAnsiTheme="minorHAnsi" w:cstheme="minorHAnsi"/>
          <w:bCs/>
        </w:rPr>
        <w:t xml:space="preserve">across </w:t>
      </w:r>
      <w:r w:rsidRPr="0084379A">
        <w:rPr>
          <w:rFonts w:asciiTheme="minorHAnsi" w:hAnsiTheme="minorHAnsi" w:cstheme="minorHAnsi"/>
          <w:bCs/>
        </w:rPr>
        <w:t xml:space="preserve">49 elements of the Periodic Table </w:t>
      </w:r>
      <w:r w:rsidR="00A01552">
        <w:rPr>
          <w:rFonts w:asciiTheme="minorHAnsi" w:hAnsiTheme="minorHAnsi" w:cstheme="minorHAnsi"/>
          <w:bCs/>
        </w:rPr>
        <w:t>–</w:t>
      </w:r>
      <w:r w:rsidR="009439AF" w:rsidRPr="0084379A">
        <w:rPr>
          <w:rFonts w:asciiTheme="minorHAnsi" w:hAnsiTheme="minorHAnsi" w:cstheme="minorHAnsi"/>
          <w:bCs/>
        </w:rPr>
        <w:t xml:space="preserve"> </w:t>
      </w:r>
      <w:r w:rsidRPr="0084379A">
        <w:rPr>
          <w:rFonts w:asciiTheme="minorHAnsi" w:hAnsiTheme="minorHAnsi" w:cstheme="minorHAnsi"/>
          <w:bCs/>
        </w:rPr>
        <w:t xml:space="preserve">this further </w:t>
      </w:r>
      <w:r w:rsidR="00CF22DF">
        <w:rPr>
          <w:rFonts w:asciiTheme="minorHAnsi" w:hAnsiTheme="minorHAnsi" w:cstheme="minorHAnsi"/>
          <w:bCs/>
        </w:rPr>
        <w:t>demonstrates</w:t>
      </w:r>
      <w:r w:rsidR="00723BA4" w:rsidRPr="0084379A">
        <w:rPr>
          <w:rFonts w:asciiTheme="minorHAnsi" w:hAnsiTheme="minorHAnsi" w:cstheme="minorHAnsi"/>
          <w:bCs/>
        </w:rPr>
        <w:t xml:space="preserve"> </w:t>
      </w:r>
      <w:r w:rsidRPr="0084379A">
        <w:rPr>
          <w:rFonts w:asciiTheme="minorHAnsi" w:hAnsiTheme="minorHAnsi" w:cstheme="minorHAnsi"/>
          <w:bCs/>
        </w:rPr>
        <w:t xml:space="preserve">the </w:t>
      </w:r>
      <w:r w:rsidR="00AA5F81">
        <w:rPr>
          <w:rFonts w:asciiTheme="minorHAnsi" w:hAnsiTheme="minorHAnsi" w:cstheme="minorHAnsi"/>
          <w:bCs/>
        </w:rPr>
        <w:t>c</w:t>
      </w:r>
      <w:r w:rsidR="00CF22DF">
        <w:rPr>
          <w:rFonts w:asciiTheme="minorHAnsi" w:hAnsiTheme="minorHAnsi" w:cstheme="minorHAnsi"/>
          <w:bCs/>
        </w:rPr>
        <w:t>ompany’s</w:t>
      </w:r>
      <w:r w:rsidR="009439AF" w:rsidRPr="0084379A">
        <w:rPr>
          <w:rFonts w:asciiTheme="minorHAnsi" w:hAnsiTheme="minorHAnsi" w:cstheme="minorHAnsi"/>
          <w:bCs/>
        </w:rPr>
        <w:t xml:space="preserve"> </w:t>
      </w:r>
      <w:r w:rsidRPr="0084379A">
        <w:rPr>
          <w:rFonts w:asciiTheme="minorHAnsi" w:hAnsiTheme="minorHAnsi" w:cstheme="minorHAnsi"/>
          <w:bCs/>
        </w:rPr>
        <w:t>commitment to sustainability</w:t>
      </w:r>
      <w:r w:rsidR="009439AF" w:rsidRPr="0084379A">
        <w:rPr>
          <w:rFonts w:asciiTheme="minorHAnsi" w:hAnsiTheme="minorHAnsi" w:cstheme="minorHAnsi"/>
          <w:bCs/>
        </w:rPr>
        <w:t xml:space="preserve"> being built-in</w:t>
      </w:r>
      <w:r w:rsidRPr="0084379A">
        <w:rPr>
          <w:rFonts w:asciiTheme="minorHAnsi" w:hAnsiTheme="minorHAnsi" w:cstheme="minorHAnsi"/>
          <w:bCs/>
        </w:rPr>
        <w:t xml:space="preserve"> </w:t>
      </w:r>
      <w:r w:rsidR="009439AF" w:rsidRPr="0084379A">
        <w:rPr>
          <w:rFonts w:asciiTheme="minorHAnsi" w:hAnsiTheme="minorHAnsi" w:cstheme="minorHAnsi"/>
          <w:bCs/>
        </w:rPr>
        <w:t xml:space="preserve">to </w:t>
      </w:r>
      <w:r w:rsidRPr="0084379A">
        <w:rPr>
          <w:rFonts w:asciiTheme="minorHAnsi" w:hAnsiTheme="minorHAnsi" w:cstheme="minorHAnsi"/>
          <w:bCs/>
        </w:rPr>
        <w:t xml:space="preserve">the production process.  </w:t>
      </w:r>
      <w:r w:rsidR="00D9535B" w:rsidRPr="0084379A">
        <w:rPr>
          <w:rFonts w:asciiTheme="minorHAnsi" w:hAnsiTheme="minorHAnsi" w:cstheme="minorHAnsi"/>
          <w:bCs/>
        </w:rPr>
        <w:t>The Metalysis FFC process is already 50% more energy-saving than traditional titanium production processes</w:t>
      </w:r>
      <w:r w:rsidR="009439AF" w:rsidRPr="0084379A">
        <w:rPr>
          <w:rFonts w:asciiTheme="minorHAnsi" w:hAnsiTheme="minorHAnsi" w:cstheme="minorHAnsi"/>
          <w:bCs/>
        </w:rPr>
        <w:t xml:space="preserve"> </w:t>
      </w:r>
      <w:r w:rsidR="005E7522">
        <w:rPr>
          <w:rFonts w:asciiTheme="minorHAnsi" w:hAnsiTheme="minorHAnsi" w:cstheme="minorHAnsi"/>
          <w:bCs/>
        </w:rPr>
        <w:t>generating powders for additive manufacturing</w:t>
      </w:r>
      <w:r w:rsidR="00182D90">
        <w:rPr>
          <w:rFonts w:asciiTheme="minorHAnsi" w:hAnsiTheme="minorHAnsi" w:cstheme="minorHAnsi"/>
          <w:bCs/>
        </w:rPr>
        <w:t xml:space="preserve">, </w:t>
      </w:r>
      <w:r w:rsidR="009439AF" w:rsidRPr="0084379A">
        <w:rPr>
          <w:rFonts w:asciiTheme="minorHAnsi" w:hAnsiTheme="minorHAnsi" w:cstheme="minorHAnsi"/>
          <w:bCs/>
        </w:rPr>
        <w:t xml:space="preserve">as it reduces oxides in the solid state rather than being a melting technology. </w:t>
      </w:r>
    </w:p>
    <w:p w14:paraId="54979BF8" w14:textId="77777777" w:rsidR="0089177F" w:rsidRPr="0084379A" w:rsidRDefault="0089177F" w:rsidP="00D9535B">
      <w:pPr>
        <w:jc w:val="both"/>
        <w:rPr>
          <w:rFonts w:asciiTheme="minorHAnsi" w:hAnsiTheme="minorHAnsi" w:cstheme="minorHAnsi"/>
          <w:bCs/>
        </w:rPr>
      </w:pPr>
    </w:p>
    <w:p w14:paraId="784B7CB9" w14:textId="4EFD8039" w:rsidR="00765BF9" w:rsidRPr="0084379A" w:rsidRDefault="00765BF9" w:rsidP="00D9535B">
      <w:pPr>
        <w:jc w:val="both"/>
        <w:rPr>
          <w:rFonts w:asciiTheme="minorHAnsi" w:hAnsiTheme="minorHAnsi" w:cstheme="minorHAnsi"/>
          <w:bCs/>
        </w:rPr>
      </w:pPr>
      <w:r w:rsidRPr="0084379A">
        <w:rPr>
          <w:rFonts w:asciiTheme="minorHAnsi" w:hAnsiTheme="minorHAnsi" w:cstheme="minorHAnsi"/>
          <w:bCs/>
        </w:rPr>
        <w:t>As well as focusing upon capacitor grade tantalum powders</w:t>
      </w:r>
      <w:r w:rsidR="00CF22DF">
        <w:rPr>
          <w:rFonts w:asciiTheme="minorHAnsi" w:hAnsiTheme="minorHAnsi" w:cstheme="minorHAnsi"/>
          <w:bCs/>
        </w:rPr>
        <w:t>;</w:t>
      </w:r>
      <w:r w:rsidRPr="0084379A">
        <w:rPr>
          <w:rFonts w:asciiTheme="minorHAnsi" w:hAnsiTheme="minorHAnsi" w:cstheme="minorHAnsi"/>
          <w:bCs/>
        </w:rPr>
        <w:t xml:space="preserve"> aluminium scandium alloys for semiconductors</w:t>
      </w:r>
      <w:r w:rsidR="00007FCE">
        <w:rPr>
          <w:rFonts w:asciiTheme="minorHAnsi" w:hAnsiTheme="minorHAnsi" w:cstheme="minorHAnsi"/>
          <w:bCs/>
        </w:rPr>
        <w:t xml:space="preserve"> and lightweight structural applications</w:t>
      </w:r>
      <w:r w:rsidR="00CF22DF">
        <w:rPr>
          <w:rFonts w:asciiTheme="minorHAnsi" w:hAnsiTheme="minorHAnsi" w:cstheme="minorHAnsi"/>
          <w:bCs/>
        </w:rPr>
        <w:t>;</w:t>
      </w:r>
      <w:r w:rsidRPr="0084379A">
        <w:rPr>
          <w:rFonts w:asciiTheme="minorHAnsi" w:hAnsiTheme="minorHAnsi" w:cstheme="minorHAnsi"/>
          <w:bCs/>
        </w:rPr>
        <w:t xml:space="preserve"> </w:t>
      </w:r>
      <w:r w:rsidR="001C5BF7">
        <w:rPr>
          <w:rFonts w:asciiTheme="minorHAnsi" w:hAnsiTheme="minorHAnsi" w:cstheme="minorHAnsi"/>
          <w:bCs/>
        </w:rPr>
        <w:t xml:space="preserve">development of </w:t>
      </w:r>
      <w:r w:rsidR="00F209B0">
        <w:rPr>
          <w:rFonts w:asciiTheme="minorHAnsi" w:hAnsiTheme="minorHAnsi" w:cstheme="minorHAnsi"/>
          <w:bCs/>
        </w:rPr>
        <w:t xml:space="preserve">refractory </w:t>
      </w:r>
      <w:r w:rsidR="00CC606F">
        <w:rPr>
          <w:rFonts w:asciiTheme="minorHAnsi" w:hAnsiTheme="minorHAnsi" w:cstheme="minorHAnsi"/>
          <w:bCs/>
        </w:rPr>
        <w:t>alloy</w:t>
      </w:r>
      <w:r w:rsidR="001C5BF7">
        <w:rPr>
          <w:rFonts w:asciiTheme="minorHAnsi" w:hAnsiTheme="minorHAnsi" w:cstheme="minorHAnsi"/>
          <w:bCs/>
        </w:rPr>
        <w:t>s</w:t>
      </w:r>
      <w:r w:rsidR="00CC606F">
        <w:rPr>
          <w:rFonts w:asciiTheme="minorHAnsi" w:hAnsiTheme="minorHAnsi" w:cstheme="minorHAnsi"/>
          <w:bCs/>
        </w:rPr>
        <w:t xml:space="preserve"> such as </w:t>
      </w:r>
      <w:r w:rsidR="00CF22DF">
        <w:rPr>
          <w:rFonts w:asciiTheme="minorHAnsi" w:hAnsiTheme="minorHAnsi" w:cstheme="minorHAnsi"/>
          <w:bCs/>
        </w:rPr>
        <w:t>niobium hafnium alloy (</w:t>
      </w:r>
      <w:r w:rsidRPr="0084379A">
        <w:rPr>
          <w:rFonts w:asciiTheme="minorHAnsi" w:hAnsiTheme="minorHAnsi" w:cstheme="minorHAnsi"/>
          <w:bCs/>
        </w:rPr>
        <w:t>C103</w:t>
      </w:r>
      <w:r w:rsidR="00CF22DF">
        <w:rPr>
          <w:rFonts w:asciiTheme="minorHAnsi" w:hAnsiTheme="minorHAnsi" w:cstheme="minorHAnsi"/>
          <w:bCs/>
        </w:rPr>
        <w:t>)</w:t>
      </w:r>
      <w:r w:rsidR="009F2768">
        <w:rPr>
          <w:rFonts w:asciiTheme="minorHAnsi" w:hAnsiTheme="minorHAnsi" w:cstheme="minorHAnsi"/>
          <w:bCs/>
        </w:rPr>
        <w:t>;</w:t>
      </w:r>
      <w:r w:rsidRPr="0084379A">
        <w:rPr>
          <w:rFonts w:asciiTheme="minorHAnsi" w:hAnsiTheme="minorHAnsi" w:cstheme="minorHAnsi"/>
          <w:bCs/>
        </w:rPr>
        <w:t xml:space="preserve"> and an expertise in titanium, </w:t>
      </w:r>
      <w:proofErr w:type="spellStart"/>
      <w:r w:rsidR="0089177F" w:rsidRPr="0084379A">
        <w:rPr>
          <w:rFonts w:asciiTheme="minorHAnsi" w:hAnsiTheme="minorHAnsi" w:cstheme="minorHAnsi"/>
          <w:bCs/>
        </w:rPr>
        <w:t>Metalysis</w:t>
      </w:r>
      <w:proofErr w:type="spellEnd"/>
      <w:r w:rsidRPr="0084379A">
        <w:rPr>
          <w:rFonts w:asciiTheme="minorHAnsi" w:hAnsiTheme="minorHAnsi" w:cstheme="minorHAnsi"/>
          <w:bCs/>
        </w:rPr>
        <w:t xml:space="preserve"> specialises in </w:t>
      </w:r>
      <w:proofErr w:type="spellStart"/>
      <w:r w:rsidRPr="0084379A">
        <w:rPr>
          <w:rFonts w:asciiTheme="minorHAnsi" w:hAnsiTheme="minorHAnsi" w:cstheme="minorHAnsi"/>
          <w:bCs/>
        </w:rPr>
        <w:t>groundbreaking</w:t>
      </w:r>
      <w:proofErr w:type="spellEnd"/>
      <w:r w:rsidRPr="0084379A">
        <w:rPr>
          <w:rFonts w:asciiTheme="minorHAnsi" w:hAnsiTheme="minorHAnsi" w:cstheme="minorHAnsi"/>
          <w:bCs/>
        </w:rPr>
        <w:t xml:space="preserve"> high entropy alloys – </w:t>
      </w:r>
      <w:r w:rsidR="00C40088">
        <w:rPr>
          <w:rFonts w:asciiTheme="minorHAnsi" w:hAnsiTheme="minorHAnsi" w:cstheme="minorHAnsi"/>
          <w:bCs/>
        </w:rPr>
        <w:t xml:space="preserve">with uses </w:t>
      </w:r>
      <w:r w:rsidR="006070FE">
        <w:rPr>
          <w:rFonts w:asciiTheme="minorHAnsi" w:hAnsiTheme="minorHAnsi" w:cstheme="minorHAnsi"/>
          <w:bCs/>
        </w:rPr>
        <w:t xml:space="preserve">in extreme </w:t>
      </w:r>
      <w:r w:rsidR="003F7660">
        <w:rPr>
          <w:rFonts w:asciiTheme="minorHAnsi" w:hAnsiTheme="minorHAnsi" w:cstheme="minorHAnsi"/>
          <w:bCs/>
        </w:rPr>
        <w:t>environments</w:t>
      </w:r>
      <w:r w:rsidR="006070FE">
        <w:rPr>
          <w:rFonts w:asciiTheme="minorHAnsi" w:hAnsiTheme="minorHAnsi" w:cstheme="minorHAnsi"/>
          <w:bCs/>
        </w:rPr>
        <w:t xml:space="preserve"> </w:t>
      </w:r>
      <w:r w:rsidR="009F2768">
        <w:rPr>
          <w:rFonts w:asciiTheme="minorHAnsi" w:hAnsiTheme="minorHAnsi" w:cstheme="minorHAnsi"/>
          <w:bCs/>
        </w:rPr>
        <w:t xml:space="preserve">whilst having </w:t>
      </w:r>
      <w:r w:rsidRPr="0084379A">
        <w:rPr>
          <w:rFonts w:asciiTheme="minorHAnsi" w:hAnsiTheme="minorHAnsi" w:cstheme="minorHAnsi"/>
          <w:bCs/>
        </w:rPr>
        <w:t>energy saving qualities</w:t>
      </w:r>
      <w:r w:rsidR="00D9535B" w:rsidRPr="0084379A">
        <w:rPr>
          <w:rFonts w:asciiTheme="minorHAnsi" w:hAnsiTheme="minorHAnsi" w:cstheme="minorHAnsi"/>
          <w:bCs/>
        </w:rPr>
        <w:t xml:space="preserve"> – </w:t>
      </w:r>
      <w:r w:rsidR="009F2768">
        <w:rPr>
          <w:rFonts w:asciiTheme="minorHAnsi" w:hAnsiTheme="minorHAnsi" w:cstheme="minorHAnsi"/>
          <w:bCs/>
        </w:rPr>
        <w:t xml:space="preserve">all </w:t>
      </w:r>
      <w:r w:rsidR="00D9535B" w:rsidRPr="0084379A">
        <w:rPr>
          <w:rFonts w:asciiTheme="minorHAnsi" w:hAnsiTheme="minorHAnsi" w:cstheme="minorHAnsi"/>
          <w:bCs/>
        </w:rPr>
        <w:t xml:space="preserve">showing </w:t>
      </w:r>
      <w:proofErr w:type="spellStart"/>
      <w:r w:rsidR="00D9535B" w:rsidRPr="0084379A">
        <w:rPr>
          <w:rFonts w:asciiTheme="minorHAnsi" w:hAnsiTheme="minorHAnsi" w:cstheme="minorHAnsi"/>
          <w:bCs/>
        </w:rPr>
        <w:t>Metalysis</w:t>
      </w:r>
      <w:proofErr w:type="spellEnd"/>
      <w:r w:rsidR="0089177F" w:rsidRPr="0084379A">
        <w:rPr>
          <w:rFonts w:asciiTheme="minorHAnsi" w:hAnsiTheme="minorHAnsi" w:cstheme="minorHAnsi"/>
          <w:bCs/>
        </w:rPr>
        <w:t>’</w:t>
      </w:r>
      <w:r w:rsidR="00D9535B" w:rsidRPr="0084379A">
        <w:rPr>
          <w:rFonts w:asciiTheme="minorHAnsi" w:hAnsiTheme="minorHAnsi" w:cstheme="minorHAnsi"/>
          <w:bCs/>
        </w:rPr>
        <w:t xml:space="preserve"> </w:t>
      </w:r>
      <w:r w:rsidR="009439AF" w:rsidRPr="0084379A">
        <w:rPr>
          <w:rFonts w:asciiTheme="minorHAnsi" w:hAnsiTheme="minorHAnsi" w:cstheme="minorHAnsi"/>
          <w:bCs/>
        </w:rPr>
        <w:t xml:space="preserve">technology driving </w:t>
      </w:r>
      <w:r w:rsidR="00D9535B" w:rsidRPr="0084379A">
        <w:rPr>
          <w:rFonts w:asciiTheme="minorHAnsi" w:hAnsiTheme="minorHAnsi" w:cstheme="minorHAnsi"/>
          <w:bCs/>
        </w:rPr>
        <w:t xml:space="preserve">sustainability </w:t>
      </w:r>
      <w:r w:rsidR="009439AF" w:rsidRPr="0084379A">
        <w:rPr>
          <w:rFonts w:asciiTheme="minorHAnsi" w:hAnsiTheme="minorHAnsi" w:cstheme="minorHAnsi"/>
          <w:bCs/>
        </w:rPr>
        <w:t xml:space="preserve">metrics </w:t>
      </w:r>
      <w:r w:rsidR="00D9535B" w:rsidRPr="0084379A">
        <w:rPr>
          <w:rFonts w:asciiTheme="minorHAnsi" w:hAnsiTheme="minorHAnsi" w:cstheme="minorHAnsi"/>
          <w:bCs/>
        </w:rPr>
        <w:t xml:space="preserve">in end-applications. </w:t>
      </w:r>
    </w:p>
    <w:p w14:paraId="414A31DC" w14:textId="36D6AA06" w:rsidR="00765BF9" w:rsidRPr="0084379A" w:rsidRDefault="00765BF9" w:rsidP="00D9535B">
      <w:pPr>
        <w:jc w:val="both"/>
        <w:rPr>
          <w:rFonts w:asciiTheme="minorHAnsi" w:hAnsiTheme="minorHAnsi" w:cstheme="minorHAnsi"/>
          <w:bCs/>
        </w:rPr>
      </w:pPr>
    </w:p>
    <w:p w14:paraId="48C258C5" w14:textId="259FCA56" w:rsidR="00765BF9" w:rsidRPr="0084379A" w:rsidRDefault="0089177F" w:rsidP="00D9535B">
      <w:pPr>
        <w:jc w:val="both"/>
        <w:rPr>
          <w:rFonts w:asciiTheme="minorHAnsi" w:hAnsiTheme="minorHAnsi" w:cstheme="minorHAnsi"/>
          <w:bCs/>
        </w:rPr>
      </w:pPr>
      <w:r w:rsidRPr="0084379A">
        <w:rPr>
          <w:rFonts w:asciiTheme="minorHAnsi" w:hAnsiTheme="minorHAnsi" w:cstheme="minorHAnsi"/>
          <w:bCs/>
        </w:rPr>
        <w:lastRenderedPageBreak/>
        <w:t>GR</w:t>
      </w:r>
      <w:r w:rsidRPr="0084379A">
        <w:rPr>
          <w:rFonts w:asciiTheme="minorHAnsi" w:hAnsiTheme="minorHAnsi" w:cstheme="minorHAnsi"/>
          <w:bCs/>
          <w:vertAlign w:val="superscript"/>
        </w:rPr>
        <w:t>2</w:t>
      </w:r>
      <w:r w:rsidRPr="0084379A">
        <w:rPr>
          <w:rFonts w:asciiTheme="minorHAnsi" w:hAnsiTheme="minorHAnsi" w:cstheme="minorHAnsi"/>
          <w:bCs/>
        </w:rPr>
        <w:t xml:space="preserve">L, which like Metalysis is a UK-based entity, owns and operates the </w:t>
      </w:r>
      <w:proofErr w:type="spellStart"/>
      <w:r w:rsidRPr="0084379A">
        <w:rPr>
          <w:rFonts w:asciiTheme="minorHAnsi" w:hAnsiTheme="minorHAnsi" w:cstheme="minorHAnsi"/>
          <w:bCs/>
        </w:rPr>
        <w:t>ArgonØ</w:t>
      </w:r>
      <w:proofErr w:type="spellEnd"/>
      <w:r w:rsidRPr="0084379A">
        <w:rPr>
          <w:rFonts w:asciiTheme="minorHAnsi" w:hAnsiTheme="minorHAnsi" w:cstheme="minorHAnsi"/>
          <w:bCs/>
        </w:rPr>
        <w:t xml:space="preserve">™ system which recovers, purifies and recycles exhaust purge argon gas from industrial processes. </w:t>
      </w:r>
      <w:r w:rsidR="00765BF9" w:rsidRPr="0084379A">
        <w:rPr>
          <w:rFonts w:asciiTheme="minorHAnsi" w:hAnsiTheme="minorHAnsi" w:cstheme="minorHAnsi"/>
          <w:bCs/>
        </w:rPr>
        <w:t>Working with Metalysis is a strategic step for GR</w:t>
      </w:r>
      <w:r w:rsidR="00765BF9" w:rsidRPr="0084379A">
        <w:rPr>
          <w:rFonts w:asciiTheme="minorHAnsi" w:hAnsiTheme="minorHAnsi" w:cstheme="minorHAnsi"/>
          <w:bCs/>
          <w:vertAlign w:val="superscript"/>
        </w:rPr>
        <w:t>2</w:t>
      </w:r>
      <w:r w:rsidR="00765BF9" w:rsidRPr="0084379A">
        <w:rPr>
          <w:rFonts w:asciiTheme="minorHAnsi" w:hAnsiTheme="minorHAnsi" w:cstheme="minorHAnsi"/>
          <w:bCs/>
        </w:rPr>
        <w:t xml:space="preserve">L to </w:t>
      </w:r>
      <w:r w:rsidR="00CF22DF">
        <w:rPr>
          <w:rFonts w:asciiTheme="minorHAnsi" w:hAnsiTheme="minorHAnsi" w:cstheme="minorHAnsi"/>
          <w:bCs/>
        </w:rPr>
        <w:t>expand</w:t>
      </w:r>
      <w:r w:rsidR="00D9535B" w:rsidRPr="0084379A">
        <w:rPr>
          <w:rFonts w:asciiTheme="minorHAnsi" w:hAnsiTheme="minorHAnsi" w:cstheme="minorHAnsi"/>
          <w:bCs/>
        </w:rPr>
        <w:t xml:space="preserve"> beyond</w:t>
      </w:r>
      <w:r w:rsidR="00765BF9" w:rsidRPr="0084379A">
        <w:rPr>
          <w:rFonts w:asciiTheme="minorHAnsi" w:hAnsiTheme="minorHAnsi" w:cstheme="minorHAnsi"/>
          <w:bCs/>
        </w:rPr>
        <w:t xml:space="preserve"> its traditional markets such as solar photovoltaics and microelectronics</w:t>
      </w:r>
      <w:r w:rsidR="00CF22DF">
        <w:rPr>
          <w:rFonts w:asciiTheme="minorHAnsi" w:hAnsiTheme="minorHAnsi" w:cstheme="minorHAnsi"/>
          <w:bCs/>
        </w:rPr>
        <w:t>,</w:t>
      </w:r>
      <w:r w:rsidR="00765BF9" w:rsidRPr="0084379A">
        <w:rPr>
          <w:rFonts w:asciiTheme="minorHAnsi" w:hAnsiTheme="minorHAnsi" w:cstheme="minorHAnsi"/>
          <w:bCs/>
        </w:rPr>
        <w:t xml:space="preserve"> into advanced manufacturing and </w:t>
      </w:r>
      <w:r w:rsidR="00D9535B" w:rsidRPr="0084379A">
        <w:rPr>
          <w:rFonts w:asciiTheme="minorHAnsi" w:hAnsiTheme="minorHAnsi" w:cstheme="minorHAnsi"/>
          <w:bCs/>
        </w:rPr>
        <w:t xml:space="preserve">the </w:t>
      </w:r>
      <w:r w:rsidR="00765BF9" w:rsidRPr="0084379A">
        <w:rPr>
          <w:rFonts w:asciiTheme="minorHAnsi" w:hAnsiTheme="minorHAnsi" w:cstheme="minorHAnsi"/>
          <w:bCs/>
        </w:rPr>
        <w:t>materials processing sectors</w:t>
      </w:r>
      <w:r w:rsidR="00D9535B" w:rsidRPr="0084379A">
        <w:rPr>
          <w:rFonts w:asciiTheme="minorHAnsi" w:hAnsiTheme="minorHAnsi" w:cstheme="minorHAnsi"/>
          <w:bCs/>
        </w:rPr>
        <w:t>.</w:t>
      </w:r>
    </w:p>
    <w:p w14:paraId="0868796D" w14:textId="2B06FD7A" w:rsidR="00765BF9" w:rsidRPr="0084379A" w:rsidRDefault="00765BF9" w:rsidP="00765BF9">
      <w:pPr>
        <w:rPr>
          <w:rFonts w:asciiTheme="minorHAnsi" w:hAnsiTheme="minorHAnsi" w:cstheme="minorHAnsi"/>
          <w:bCs/>
          <w:color w:val="000000" w:themeColor="text1"/>
        </w:rPr>
      </w:pPr>
    </w:p>
    <w:p w14:paraId="15A98A99" w14:textId="00E07429" w:rsidR="00723BA4" w:rsidRPr="0084379A" w:rsidRDefault="00D9535B" w:rsidP="0084379A">
      <w:pPr>
        <w:jc w:val="both"/>
        <w:rPr>
          <w:rFonts w:asciiTheme="minorHAnsi" w:hAnsiTheme="minorHAnsi" w:cstheme="minorHAnsi"/>
          <w:bCs/>
        </w:rPr>
      </w:pPr>
      <w:r w:rsidRPr="0084379A">
        <w:rPr>
          <w:rFonts w:asciiTheme="minorHAnsi" w:hAnsiTheme="minorHAnsi" w:cstheme="minorHAnsi"/>
          <w:bCs/>
        </w:rPr>
        <w:t xml:space="preserve">Nitesh Shah, CEO Metalysis: </w:t>
      </w:r>
      <w:r w:rsidR="0089177F" w:rsidRPr="0084379A">
        <w:rPr>
          <w:rFonts w:asciiTheme="minorHAnsi" w:hAnsiTheme="minorHAnsi" w:cstheme="minorHAnsi"/>
          <w:bCs/>
        </w:rPr>
        <w:t>“</w:t>
      </w:r>
      <w:r w:rsidR="0089177F" w:rsidRPr="0084379A">
        <w:rPr>
          <w:rFonts w:asciiTheme="minorHAnsi" w:hAnsiTheme="minorHAnsi" w:cstheme="minorHAnsi"/>
          <w:bCs/>
          <w:i/>
        </w:rPr>
        <w:t xml:space="preserve">Argon recycling achieves another milestone in the Metalysis sustainability story.  We are already a highly </w:t>
      </w:r>
      <w:r w:rsidR="0084379A" w:rsidRPr="0084379A">
        <w:rPr>
          <w:rFonts w:asciiTheme="minorHAnsi" w:hAnsiTheme="minorHAnsi" w:cstheme="minorHAnsi"/>
          <w:bCs/>
          <w:i/>
        </w:rPr>
        <w:t xml:space="preserve">energy </w:t>
      </w:r>
      <w:r w:rsidR="0089177F" w:rsidRPr="0084379A">
        <w:rPr>
          <w:rFonts w:asciiTheme="minorHAnsi" w:hAnsiTheme="minorHAnsi" w:cstheme="minorHAnsi"/>
          <w:bCs/>
          <w:i/>
        </w:rPr>
        <w:t>competitive</w:t>
      </w:r>
      <w:r w:rsidR="0084379A" w:rsidRPr="0084379A">
        <w:rPr>
          <w:rFonts w:asciiTheme="minorHAnsi" w:hAnsiTheme="minorHAnsi" w:cstheme="minorHAnsi"/>
          <w:bCs/>
          <w:i/>
        </w:rPr>
        <w:t xml:space="preserve"> process when compared to conventional melting technologies, whilst our ability to create lightweight alloys furthers the sustainability agenda of our end-users. Saving </w:t>
      </w:r>
      <w:r w:rsidR="0002025C">
        <w:rPr>
          <w:rFonts w:asciiTheme="minorHAnsi" w:hAnsiTheme="minorHAnsi" w:cstheme="minorHAnsi"/>
          <w:bCs/>
          <w:i/>
        </w:rPr>
        <w:t>a</w:t>
      </w:r>
      <w:r w:rsidR="0084379A" w:rsidRPr="0084379A">
        <w:rPr>
          <w:rFonts w:asciiTheme="minorHAnsi" w:hAnsiTheme="minorHAnsi" w:cstheme="minorHAnsi"/>
          <w:bCs/>
          <w:i/>
        </w:rPr>
        <w:t>rgon and resultant Scope 3 CO</w:t>
      </w:r>
      <w:r w:rsidR="0084379A" w:rsidRPr="0084379A">
        <w:rPr>
          <w:rFonts w:asciiTheme="minorHAnsi" w:hAnsiTheme="minorHAnsi" w:cstheme="minorHAnsi"/>
          <w:bCs/>
          <w:i/>
          <w:vertAlign w:val="subscript"/>
        </w:rPr>
        <w:t>2</w:t>
      </w:r>
      <w:r w:rsidR="0084379A" w:rsidRPr="0084379A">
        <w:rPr>
          <w:rFonts w:asciiTheme="minorHAnsi" w:hAnsiTheme="minorHAnsi" w:cstheme="minorHAnsi"/>
          <w:bCs/>
          <w:i/>
        </w:rPr>
        <w:t xml:space="preserve"> proudly cements us further as a responsible business.”</w:t>
      </w:r>
      <w:r w:rsidR="0084379A" w:rsidRPr="0084379A">
        <w:rPr>
          <w:rFonts w:asciiTheme="minorHAnsi" w:hAnsiTheme="minorHAnsi" w:cstheme="minorHAnsi"/>
          <w:bCs/>
        </w:rPr>
        <w:t xml:space="preserve"> </w:t>
      </w:r>
    </w:p>
    <w:p w14:paraId="333119AA" w14:textId="0B493995" w:rsidR="0084379A" w:rsidRDefault="0084379A" w:rsidP="0035716F">
      <w:pPr>
        <w:rPr>
          <w:rFonts w:asciiTheme="minorHAnsi" w:hAnsiTheme="minorHAnsi" w:cstheme="minorHAnsi"/>
          <w:bCs/>
        </w:rPr>
      </w:pPr>
    </w:p>
    <w:p w14:paraId="3EBA1A65" w14:textId="2CDBE768" w:rsidR="0084379A" w:rsidRPr="0084379A" w:rsidRDefault="0084379A" w:rsidP="0035716F">
      <w:pPr>
        <w:rPr>
          <w:rFonts w:asciiTheme="minorHAnsi" w:hAnsiTheme="minorHAnsi" w:cstheme="minorHAnsi"/>
          <w:b/>
          <w:bCs/>
          <w:u w:val="single"/>
        </w:rPr>
      </w:pPr>
      <w:r w:rsidRPr="0084379A">
        <w:rPr>
          <w:rFonts w:asciiTheme="minorHAnsi" w:hAnsiTheme="minorHAnsi" w:cstheme="minorHAnsi"/>
          <w:b/>
          <w:bCs/>
          <w:u w:val="single"/>
        </w:rPr>
        <w:t xml:space="preserve">About Metalysis </w:t>
      </w:r>
    </w:p>
    <w:p w14:paraId="65BACCC9" w14:textId="77777777" w:rsidR="0035716F" w:rsidRPr="0084379A" w:rsidRDefault="0035716F" w:rsidP="00144D26">
      <w:pPr>
        <w:jc w:val="both"/>
        <w:rPr>
          <w:rFonts w:asciiTheme="minorHAnsi" w:hAnsiTheme="minorHAnsi" w:cstheme="minorHAnsi"/>
          <w:bCs/>
        </w:rPr>
      </w:pPr>
    </w:p>
    <w:p w14:paraId="685F2C7B" w14:textId="31547A32" w:rsidR="00144D26" w:rsidRPr="0084379A" w:rsidRDefault="00144D26" w:rsidP="00144D26">
      <w:pPr>
        <w:jc w:val="both"/>
        <w:rPr>
          <w:rFonts w:asciiTheme="minorHAnsi" w:hAnsiTheme="minorHAnsi" w:cstheme="minorHAnsi"/>
          <w:bCs/>
        </w:rPr>
      </w:pPr>
      <w:r w:rsidRPr="0084379A">
        <w:rPr>
          <w:rFonts w:asciiTheme="minorHAnsi" w:hAnsiTheme="minorHAnsi" w:cstheme="minorHAnsi"/>
          <w:b/>
          <w:bCs/>
        </w:rPr>
        <w:t>Metalysis</w:t>
      </w:r>
      <w:r w:rsidRPr="0084379A">
        <w:rPr>
          <w:rFonts w:asciiTheme="minorHAnsi" w:hAnsiTheme="minorHAnsi" w:cstheme="minorHAnsi"/>
          <w:bCs/>
        </w:rPr>
        <w:t xml:space="preserve"> is a global leader in producing metal powders, alloy powders and high entropy powders for use in space, advanced electronics including semiconductors and capacitors, defence, </w:t>
      </w:r>
      <w:proofErr w:type="spellStart"/>
      <w:r w:rsidRPr="0084379A">
        <w:rPr>
          <w:rFonts w:asciiTheme="minorHAnsi" w:hAnsiTheme="minorHAnsi" w:cstheme="minorHAnsi"/>
          <w:bCs/>
        </w:rPr>
        <w:t>hypersonics</w:t>
      </w:r>
      <w:proofErr w:type="spellEnd"/>
      <w:r w:rsidRPr="0084379A">
        <w:rPr>
          <w:rFonts w:asciiTheme="minorHAnsi" w:hAnsiTheme="minorHAnsi" w:cstheme="minorHAnsi"/>
          <w:bCs/>
        </w:rPr>
        <w:t xml:space="preserve">, engineering and construction, aerospace, clean energy, electric vehicles, AI, 5G and the IoTs.  Deploying its patented FFC solid-state electrolysis process the </w:t>
      </w:r>
      <w:r w:rsidR="00AA5F81">
        <w:rPr>
          <w:rFonts w:asciiTheme="minorHAnsi" w:hAnsiTheme="minorHAnsi" w:cstheme="minorHAnsi"/>
          <w:bCs/>
        </w:rPr>
        <w:t>c</w:t>
      </w:r>
      <w:r w:rsidR="00CF22DF">
        <w:rPr>
          <w:rFonts w:asciiTheme="minorHAnsi" w:hAnsiTheme="minorHAnsi" w:cstheme="minorHAnsi"/>
          <w:bCs/>
        </w:rPr>
        <w:t>ompany</w:t>
      </w:r>
      <w:r w:rsidRPr="0084379A">
        <w:rPr>
          <w:rFonts w:asciiTheme="minorHAnsi" w:hAnsiTheme="minorHAnsi" w:cstheme="minorHAnsi"/>
          <w:bCs/>
        </w:rPr>
        <w:t xml:space="preserve"> can reduce metal oxides from 49 elements of the periodic table creating valuable metal, metal alloy and high entropy alloy powders.</w:t>
      </w:r>
    </w:p>
    <w:p w14:paraId="263A5D1A" w14:textId="77777777" w:rsidR="00144D26" w:rsidRPr="0084379A" w:rsidRDefault="00144D26" w:rsidP="00144D26">
      <w:pPr>
        <w:jc w:val="both"/>
        <w:rPr>
          <w:rFonts w:asciiTheme="minorHAnsi" w:hAnsiTheme="minorHAnsi" w:cstheme="minorHAnsi"/>
          <w:bCs/>
        </w:rPr>
      </w:pPr>
    </w:p>
    <w:p w14:paraId="28126FEF" w14:textId="77777777" w:rsidR="00144D26" w:rsidRPr="0084379A" w:rsidRDefault="00144D26" w:rsidP="00144D26">
      <w:pPr>
        <w:jc w:val="both"/>
        <w:rPr>
          <w:rFonts w:asciiTheme="minorHAnsi" w:hAnsiTheme="minorHAnsi" w:cstheme="minorHAnsi"/>
          <w:bCs/>
        </w:rPr>
      </w:pPr>
      <w:r w:rsidRPr="0084379A">
        <w:rPr>
          <w:rFonts w:asciiTheme="minorHAnsi" w:hAnsiTheme="minorHAnsi" w:cstheme="minorHAnsi"/>
          <w:bCs/>
        </w:rPr>
        <w:t>Since 2019, Metalysis has emerged as the global leader in space exploration, having partnered with the European Space Agency and the UK’s space agency to extract oxygen from lunar regolith. Metalysis was approached because its electrolysis process liberates oxygen from metal oxides - employing an oxygen-evolving anode versus the conventional carbon, means that oxygen is the released gas – which can be captured, and when utilised in-situ on the lunar surface, can provide oxygen for propulsion and life support.  Metalysis is the selected technology chosen by the European Space Agency (ESA) upon which all ESA oxygen extraction projects are being developed.  Metalysis is also in conversations with commercial partners to accelerate the deployment of a larger scale unit – a Gen 2 and above - on the lunar surface.</w:t>
      </w:r>
    </w:p>
    <w:p w14:paraId="665CF438" w14:textId="77777777" w:rsidR="00144D26" w:rsidRPr="0084379A" w:rsidRDefault="00144D26" w:rsidP="00144D26">
      <w:pPr>
        <w:jc w:val="both"/>
        <w:rPr>
          <w:rFonts w:asciiTheme="minorHAnsi" w:hAnsiTheme="minorHAnsi" w:cstheme="minorHAnsi"/>
          <w:bCs/>
        </w:rPr>
      </w:pPr>
    </w:p>
    <w:p w14:paraId="171204BA" w14:textId="77777777" w:rsidR="00144D26" w:rsidRPr="0084379A" w:rsidRDefault="00144D26" w:rsidP="00144D26">
      <w:pPr>
        <w:jc w:val="both"/>
        <w:rPr>
          <w:rFonts w:asciiTheme="minorHAnsi" w:hAnsiTheme="minorHAnsi" w:cstheme="minorHAnsi"/>
          <w:bCs/>
        </w:rPr>
      </w:pPr>
      <w:r w:rsidRPr="0084379A">
        <w:rPr>
          <w:rFonts w:asciiTheme="minorHAnsi" w:hAnsiTheme="minorHAnsi" w:cstheme="minorHAnsi"/>
          <w:bCs/>
        </w:rPr>
        <w:t>Metalysis is a key-midstream asset for the UK and Her allies – providing domestic oxide reduction capabilities within the UK meaning critical materials and rare earth elements are not exposed to supply chain risks.</w:t>
      </w:r>
    </w:p>
    <w:p w14:paraId="294C1B21" w14:textId="77777777" w:rsidR="00144D26" w:rsidRPr="0084379A" w:rsidRDefault="00144D26" w:rsidP="00144D26">
      <w:pPr>
        <w:rPr>
          <w:rFonts w:asciiTheme="minorHAnsi" w:hAnsiTheme="minorHAnsi" w:cstheme="minorHAnsi"/>
          <w:bCs/>
        </w:rPr>
      </w:pPr>
    </w:p>
    <w:p w14:paraId="67B9865F" w14:textId="1BC9E22E" w:rsidR="00144D26" w:rsidRPr="0084379A" w:rsidRDefault="00144D26" w:rsidP="00144D26">
      <w:pPr>
        <w:rPr>
          <w:rFonts w:asciiTheme="minorHAnsi" w:hAnsiTheme="minorHAnsi" w:cstheme="minorHAnsi"/>
          <w:bCs/>
        </w:rPr>
      </w:pPr>
      <w:r w:rsidRPr="0084379A">
        <w:rPr>
          <w:rFonts w:asciiTheme="minorHAnsi" w:hAnsiTheme="minorHAnsi" w:cstheme="minorHAnsi"/>
          <w:bCs/>
        </w:rPr>
        <w:t>For more information</w:t>
      </w:r>
    </w:p>
    <w:p w14:paraId="2AF6C1A0" w14:textId="77777777" w:rsidR="00144D26" w:rsidRPr="0084379A" w:rsidRDefault="00144D26" w:rsidP="00144D26">
      <w:pPr>
        <w:rPr>
          <w:rFonts w:asciiTheme="minorHAnsi" w:hAnsiTheme="minorHAnsi" w:cstheme="minorHAnsi"/>
          <w:bCs/>
        </w:rPr>
      </w:pPr>
    </w:p>
    <w:p w14:paraId="5364CBFE" w14:textId="2A2322E7" w:rsidR="00144D26" w:rsidRPr="0084379A" w:rsidRDefault="009F2768" w:rsidP="00144D26">
      <w:pPr>
        <w:rPr>
          <w:rFonts w:asciiTheme="minorHAnsi" w:hAnsiTheme="minorHAnsi" w:cstheme="minorHAnsi"/>
          <w:bCs/>
        </w:rPr>
      </w:pPr>
      <w:hyperlink r:id="rId10" w:history="1">
        <w:r w:rsidR="00144D26" w:rsidRPr="0084379A">
          <w:rPr>
            <w:rStyle w:val="Hyperlink"/>
            <w:rFonts w:asciiTheme="minorHAnsi" w:hAnsiTheme="minorHAnsi" w:cstheme="minorHAnsi"/>
            <w:bCs/>
          </w:rPr>
          <w:t>www.metalysis.com</w:t>
        </w:r>
      </w:hyperlink>
      <w:r w:rsidR="00144D26" w:rsidRPr="0084379A">
        <w:rPr>
          <w:rFonts w:asciiTheme="minorHAnsi" w:hAnsiTheme="minorHAnsi" w:cstheme="minorHAnsi"/>
          <w:bCs/>
        </w:rPr>
        <w:t xml:space="preserve"> </w:t>
      </w:r>
    </w:p>
    <w:p w14:paraId="5CF2B52D" w14:textId="162EFA35" w:rsidR="00144D26" w:rsidRPr="0084379A" w:rsidRDefault="009F2768" w:rsidP="00144D26">
      <w:pPr>
        <w:rPr>
          <w:rFonts w:asciiTheme="minorHAnsi" w:hAnsiTheme="minorHAnsi" w:cstheme="minorHAnsi"/>
          <w:bCs/>
        </w:rPr>
      </w:pPr>
      <w:hyperlink r:id="rId11" w:history="1">
        <w:r w:rsidR="00144D26" w:rsidRPr="0084379A">
          <w:rPr>
            <w:rStyle w:val="Hyperlink"/>
            <w:rFonts w:asciiTheme="minorHAnsi" w:hAnsiTheme="minorHAnsi" w:cstheme="minorHAnsi"/>
            <w:bCs/>
          </w:rPr>
          <w:t>https://www.linkedin.com/company/metalysis</w:t>
        </w:r>
      </w:hyperlink>
      <w:r w:rsidR="00144D26" w:rsidRPr="0084379A">
        <w:rPr>
          <w:rFonts w:asciiTheme="minorHAnsi" w:hAnsiTheme="minorHAnsi" w:cstheme="minorHAnsi"/>
          <w:bCs/>
        </w:rPr>
        <w:t xml:space="preserve"> </w:t>
      </w:r>
    </w:p>
    <w:p w14:paraId="66DB85C6" w14:textId="77777777" w:rsidR="0084379A" w:rsidRPr="0084379A" w:rsidRDefault="0084379A" w:rsidP="00C0605F">
      <w:pPr>
        <w:rPr>
          <w:rFonts w:asciiTheme="minorHAnsi" w:hAnsiTheme="minorHAnsi" w:cstheme="minorHAnsi"/>
          <w:b/>
          <w:bCs/>
        </w:rPr>
      </w:pPr>
    </w:p>
    <w:p w14:paraId="601212C6" w14:textId="5F324D70" w:rsidR="007034CF" w:rsidRPr="0084379A" w:rsidRDefault="00792C34" w:rsidP="00281F65">
      <w:pPr>
        <w:spacing w:line="360" w:lineRule="auto"/>
        <w:jc w:val="both"/>
        <w:rPr>
          <w:rFonts w:asciiTheme="minorHAnsi" w:hAnsiTheme="minorHAnsi" w:cstheme="minorHAnsi"/>
          <w:b/>
        </w:rPr>
      </w:pPr>
      <w:r w:rsidRPr="0084379A">
        <w:rPr>
          <w:rFonts w:asciiTheme="minorHAnsi" w:hAnsiTheme="minorHAnsi" w:cstheme="minorHAnsi"/>
          <w:b/>
        </w:rPr>
        <w:t>–</w:t>
      </w:r>
      <w:r w:rsidR="007034CF" w:rsidRPr="0084379A">
        <w:rPr>
          <w:rFonts w:asciiTheme="minorHAnsi" w:hAnsiTheme="minorHAnsi" w:cstheme="minorHAnsi"/>
          <w:b/>
        </w:rPr>
        <w:t xml:space="preserve"> Ends –</w:t>
      </w:r>
      <w:r w:rsidR="007034CF" w:rsidRPr="0084379A">
        <w:rPr>
          <w:rFonts w:asciiTheme="minorHAnsi" w:hAnsiTheme="minorHAnsi" w:cstheme="minorHAnsi"/>
        </w:rPr>
        <w:t> </w:t>
      </w:r>
    </w:p>
    <w:p w14:paraId="306731DD" w14:textId="77777777" w:rsidR="007034CF" w:rsidRPr="0084379A" w:rsidRDefault="007034CF" w:rsidP="00281F65">
      <w:pPr>
        <w:spacing w:line="360" w:lineRule="auto"/>
        <w:jc w:val="both"/>
        <w:rPr>
          <w:rFonts w:asciiTheme="minorHAnsi" w:hAnsiTheme="minorHAnsi" w:cstheme="minorHAnsi"/>
          <w:u w:val="single"/>
        </w:rPr>
      </w:pPr>
      <w:r w:rsidRPr="0084379A">
        <w:rPr>
          <w:rFonts w:asciiTheme="minorHAnsi" w:hAnsiTheme="minorHAnsi" w:cstheme="minorHAnsi"/>
          <w:u w:val="single"/>
        </w:rPr>
        <w:t>For all media enquiries:</w:t>
      </w:r>
    </w:p>
    <w:p w14:paraId="01F0AF66" w14:textId="77777777" w:rsidR="007034CF" w:rsidRPr="0084379A" w:rsidRDefault="007034CF" w:rsidP="00281F65">
      <w:pPr>
        <w:spacing w:line="360" w:lineRule="auto"/>
        <w:jc w:val="both"/>
        <w:rPr>
          <w:rFonts w:asciiTheme="minorHAnsi" w:hAnsiTheme="minorHAnsi" w:cstheme="minorHAnsi"/>
        </w:rPr>
      </w:pPr>
      <w:r w:rsidRPr="0084379A">
        <w:rPr>
          <w:rFonts w:asciiTheme="minorHAnsi" w:hAnsiTheme="minorHAnsi" w:cstheme="minorHAnsi"/>
        </w:rPr>
        <w:t>The Fluency Business Group</w:t>
      </w:r>
    </w:p>
    <w:p w14:paraId="098593CE" w14:textId="77777777" w:rsidR="007034CF" w:rsidRPr="0084379A" w:rsidRDefault="007034CF" w:rsidP="00281F65">
      <w:pPr>
        <w:spacing w:line="360" w:lineRule="auto"/>
        <w:jc w:val="both"/>
        <w:rPr>
          <w:rFonts w:asciiTheme="minorHAnsi" w:hAnsiTheme="minorHAnsi" w:cstheme="minorHAnsi"/>
        </w:rPr>
      </w:pPr>
      <w:r w:rsidRPr="0084379A">
        <w:rPr>
          <w:rFonts w:asciiTheme="minorHAnsi" w:hAnsiTheme="minorHAnsi" w:cstheme="minorHAnsi"/>
        </w:rPr>
        <w:t>info@fluency-group.com</w:t>
      </w:r>
    </w:p>
    <w:p w14:paraId="5E126D5A" w14:textId="7F9CAEBA" w:rsidR="00A45A01" w:rsidRPr="0084379A" w:rsidRDefault="007034CF" w:rsidP="00B75FA2">
      <w:pPr>
        <w:spacing w:line="360" w:lineRule="auto"/>
        <w:jc w:val="both"/>
        <w:rPr>
          <w:rFonts w:asciiTheme="minorHAnsi" w:hAnsiTheme="minorHAnsi" w:cstheme="minorHAnsi"/>
        </w:rPr>
      </w:pPr>
      <w:r w:rsidRPr="0084379A">
        <w:rPr>
          <w:rFonts w:asciiTheme="minorHAnsi" w:hAnsiTheme="minorHAnsi" w:cstheme="minorHAnsi"/>
        </w:rPr>
        <w:t>+44 1246 792003</w:t>
      </w:r>
    </w:p>
    <w:sectPr w:rsidR="00A45A01" w:rsidRPr="0084379A" w:rsidSect="009531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E319E"/>
    <w:multiLevelType w:val="hybridMultilevel"/>
    <w:tmpl w:val="519C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616D83"/>
    <w:multiLevelType w:val="hybridMultilevel"/>
    <w:tmpl w:val="23B0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D713E"/>
    <w:multiLevelType w:val="multilevel"/>
    <w:tmpl w:val="43B00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3F0469"/>
    <w:multiLevelType w:val="hybridMultilevel"/>
    <w:tmpl w:val="9C38A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E626EA3"/>
    <w:multiLevelType w:val="hybridMultilevel"/>
    <w:tmpl w:val="7F1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3C10E0"/>
    <w:multiLevelType w:val="hybridMultilevel"/>
    <w:tmpl w:val="0862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C24C55"/>
    <w:multiLevelType w:val="hybridMultilevel"/>
    <w:tmpl w:val="4E100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AF14CB"/>
    <w:multiLevelType w:val="multilevel"/>
    <w:tmpl w:val="A57A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3B7DC9"/>
    <w:multiLevelType w:val="hybridMultilevel"/>
    <w:tmpl w:val="3900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27C91"/>
    <w:multiLevelType w:val="hybridMultilevel"/>
    <w:tmpl w:val="2646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335AC5"/>
    <w:multiLevelType w:val="hybridMultilevel"/>
    <w:tmpl w:val="9AA099C8"/>
    <w:lvl w:ilvl="0" w:tplc="625E405C">
      <w:numFmt w:val="bullet"/>
      <w:lvlText w:val="•"/>
      <w:lvlJc w:val="left"/>
      <w:pPr>
        <w:ind w:left="1020" w:hanging="6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0"/>
  </w:num>
  <w:num w:numId="4">
    <w:abstractNumId w:val="8"/>
  </w:num>
  <w:num w:numId="5">
    <w:abstractNumId w:val="7"/>
  </w:num>
  <w:num w:numId="6">
    <w:abstractNumId w:val="1"/>
  </w:num>
  <w:num w:numId="7">
    <w:abstractNumId w:val="9"/>
  </w:num>
  <w:num w:numId="8">
    <w:abstractNumId w:val="5"/>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4CF"/>
    <w:rsid w:val="00007FCE"/>
    <w:rsid w:val="00012D4E"/>
    <w:rsid w:val="00016D3C"/>
    <w:rsid w:val="0002025C"/>
    <w:rsid w:val="00026CE5"/>
    <w:rsid w:val="00053920"/>
    <w:rsid w:val="00054EA7"/>
    <w:rsid w:val="00056BDA"/>
    <w:rsid w:val="0006597A"/>
    <w:rsid w:val="00081759"/>
    <w:rsid w:val="0009273A"/>
    <w:rsid w:val="000B6570"/>
    <w:rsid w:val="000D62E5"/>
    <w:rsid w:val="000E4A58"/>
    <w:rsid w:val="000F0EFE"/>
    <w:rsid w:val="000F3CE1"/>
    <w:rsid w:val="001075B9"/>
    <w:rsid w:val="00141C38"/>
    <w:rsid w:val="00144D26"/>
    <w:rsid w:val="00174B5E"/>
    <w:rsid w:val="00182D90"/>
    <w:rsid w:val="001B3561"/>
    <w:rsid w:val="001B5CB5"/>
    <w:rsid w:val="001B78F4"/>
    <w:rsid w:val="001C531A"/>
    <w:rsid w:val="001C5BF7"/>
    <w:rsid w:val="001F4BFD"/>
    <w:rsid w:val="00265A8D"/>
    <w:rsid w:val="00280774"/>
    <w:rsid w:val="00281F65"/>
    <w:rsid w:val="00286698"/>
    <w:rsid w:val="002933B5"/>
    <w:rsid w:val="002A3104"/>
    <w:rsid w:val="002A7FF7"/>
    <w:rsid w:val="002B4D04"/>
    <w:rsid w:val="002C3024"/>
    <w:rsid w:val="002D3F12"/>
    <w:rsid w:val="002E0F5F"/>
    <w:rsid w:val="002E73E9"/>
    <w:rsid w:val="00341A00"/>
    <w:rsid w:val="0035716F"/>
    <w:rsid w:val="00357A02"/>
    <w:rsid w:val="0036489C"/>
    <w:rsid w:val="003A4E38"/>
    <w:rsid w:val="003A52E6"/>
    <w:rsid w:val="003B4FCE"/>
    <w:rsid w:val="003B5090"/>
    <w:rsid w:val="003F4C52"/>
    <w:rsid w:val="003F7660"/>
    <w:rsid w:val="00402321"/>
    <w:rsid w:val="004627ED"/>
    <w:rsid w:val="004A222B"/>
    <w:rsid w:val="004B3A79"/>
    <w:rsid w:val="004B3B33"/>
    <w:rsid w:val="004B4FD3"/>
    <w:rsid w:val="004D3CD0"/>
    <w:rsid w:val="004E233C"/>
    <w:rsid w:val="004E5164"/>
    <w:rsid w:val="0050415B"/>
    <w:rsid w:val="005231D0"/>
    <w:rsid w:val="005231D9"/>
    <w:rsid w:val="00530265"/>
    <w:rsid w:val="005361B6"/>
    <w:rsid w:val="0055751C"/>
    <w:rsid w:val="00557C29"/>
    <w:rsid w:val="005948EC"/>
    <w:rsid w:val="005A0876"/>
    <w:rsid w:val="005C5A19"/>
    <w:rsid w:val="005E03E3"/>
    <w:rsid w:val="005E7522"/>
    <w:rsid w:val="005F036E"/>
    <w:rsid w:val="005F12AB"/>
    <w:rsid w:val="006070FE"/>
    <w:rsid w:val="00613958"/>
    <w:rsid w:val="0062642E"/>
    <w:rsid w:val="006300F3"/>
    <w:rsid w:val="00673C93"/>
    <w:rsid w:val="00684389"/>
    <w:rsid w:val="00697CB9"/>
    <w:rsid w:val="006B0445"/>
    <w:rsid w:val="006D01B8"/>
    <w:rsid w:val="006D1F69"/>
    <w:rsid w:val="006D7D33"/>
    <w:rsid w:val="006E7B4A"/>
    <w:rsid w:val="006F382F"/>
    <w:rsid w:val="006F7822"/>
    <w:rsid w:val="007034CF"/>
    <w:rsid w:val="00723645"/>
    <w:rsid w:val="00723BA4"/>
    <w:rsid w:val="0074331F"/>
    <w:rsid w:val="00763A33"/>
    <w:rsid w:val="00765BF9"/>
    <w:rsid w:val="00780745"/>
    <w:rsid w:val="00790948"/>
    <w:rsid w:val="00792C34"/>
    <w:rsid w:val="007A61B5"/>
    <w:rsid w:val="007B54C8"/>
    <w:rsid w:val="007C4C69"/>
    <w:rsid w:val="007D0847"/>
    <w:rsid w:val="007E6114"/>
    <w:rsid w:val="00836C17"/>
    <w:rsid w:val="00840F24"/>
    <w:rsid w:val="0084379A"/>
    <w:rsid w:val="00865CFC"/>
    <w:rsid w:val="00867CF4"/>
    <w:rsid w:val="00873F37"/>
    <w:rsid w:val="0089177F"/>
    <w:rsid w:val="008A3A13"/>
    <w:rsid w:val="008A7829"/>
    <w:rsid w:val="008B7D35"/>
    <w:rsid w:val="008C6FF4"/>
    <w:rsid w:val="008D282F"/>
    <w:rsid w:val="008D300F"/>
    <w:rsid w:val="008F31EB"/>
    <w:rsid w:val="009105EA"/>
    <w:rsid w:val="0094172B"/>
    <w:rsid w:val="00942EEB"/>
    <w:rsid w:val="009439AF"/>
    <w:rsid w:val="0094614D"/>
    <w:rsid w:val="009531E8"/>
    <w:rsid w:val="009536B6"/>
    <w:rsid w:val="009660B0"/>
    <w:rsid w:val="00966F7F"/>
    <w:rsid w:val="00981715"/>
    <w:rsid w:val="009A270C"/>
    <w:rsid w:val="009B65A8"/>
    <w:rsid w:val="009C1906"/>
    <w:rsid w:val="009D0948"/>
    <w:rsid w:val="009D6AAC"/>
    <w:rsid w:val="009D7BAF"/>
    <w:rsid w:val="009F25D1"/>
    <w:rsid w:val="009F2768"/>
    <w:rsid w:val="009F7884"/>
    <w:rsid w:val="009F78DF"/>
    <w:rsid w:val="00A01355"/>
    <w:rsid w:val="00A01552"/>
    <w:rsid w:val="00A03C43"/>
    <w:rsid w:val="00A13291"/>
    <w:rsid w:val="00A26B69"/>
    <w:rsid w:val="00A45A01"/>
    <w:rsid w:val="00A46721"/>
    <w:rsid w:val="00A544DE"/>
    <w:rsid w:val="00AA5F81"/>
    <w:rsid w:val="00AC350A"/>
    <w:rsid w:val="00AD14AB"/>
    <w:rsid w:val="00AD498A"/>
    <w:rsid w:val="00AD5895"/>
    <w:rsid w:val="00AF41DB"/>
    <w:rsid w:val="00AF70A4"/>
    <w:rsid w:val="00B01494"/>
    <w:rsid w:val="00B05AEE"/>
    <w:rsid w:val="00B14699"/>
    <w:rsid w:val="00B22F7F"/>
    <w:rsid w:val="00B54E6F"/>
    <w:rsid w:val="00B72624"/>
    <w:rsid w:val="00B75FA2"/>
    <w:rsid w:val="00B84926"/>
    <w:rsid w:val="00B92B31"/>
    <w:rsid w:val="00B97149"/>
    <w:rsid w:val="00BA204C"/>
    <w:rsid w:val="00BA20B6"/>
    <w:rsid w:val="00BB4A03"/>
    <w:rsid w:val="00BC04C1"/>
    <w:rsid w:val="00BC52F7"/>
    <w:rsid w:val="00BD5362"/>
    <w:rsid w:val="00BF1031"/>
    <w:rsid w:val="00BF31BD"/>
    <w:rsid w:val="00BF3382"/>
    <w:rsid w:val="00C045BD"/>
    <w:rsid w:val="00C0605F"/>
    <w:rsid w:val="00C21298"/>
    <w:rsid w:val="00C24E97"/>
    <w:rsid w:val="00C274FA"/>
    <w:rsid w:val="00C40088"/>
    <w:rsid w:val="00C82462"/>
    <w:rsid w:val="00C922E1"/>
    <w:rsid w:val="00CB0D82"/>
    <w:rsid w:val="00CC606F"/>
    <w:rsid w:val="00CE389D"/>
    <w:rsid w:val="00CF22DF"/>
    <w:rsid w:val="00D24354"/>
    <w:rsid w:val="00D45251"/>
    <w:rsid w:val="00D52DBB"/>
    <w:rsid w:val="00D91B7C"/>
    <w:rsid w:val="00D9535B"/>
    <w:rsid w:val="00DA1FE3"/>
    <w:rsid w:val="00DA23B9"/>
    <w:rsid w:val="00DA2767"/>
    <w:rsid w:val="00DF6176"/>
    <w:rsid w:val="00E54131"/>
    <w:rsid w:val="00E65207"/>
    <w:rsid w:val="00E76D75"/>
    <w:rsid w:val="00E81B7A"/>
    <w:rsid w:val="00E85C36"/>
    <w:rsid w:val="00EA16BC"/>
    <w:rsid w:val="00EA4EAE"/>
    <w:rsid w:val="00EC35C1"/>
    <w:rsid w:val="00EE198D"/>
    <w:rsid w:val="00F06AF6"/>
    <w:rsid w:val="00F114E7"/>
    <w:rsid w:val="00F12247"/>
    <w:rsid w:val="00F209B0"/>
    <w:rsid w:val="00F21BCC"/>
    <w:rsid w:val="00F42443"/>
    <w:rsid w:val="00F518AB"/>
    <w:rsid w:val="00F56722"/>
    <w:rsid w:val="00F5763D"/>
    <w:rsid w:val="00F80CFA"/>
    <w:rsid w:val="00F861F1"/>
    <w:rsid w:val="00F93B03"/>
    <w:rsid w:val="00FA4004"/>
    <w:rsid w:val="00FC3846"/>
    <w:rsid w:val="00FE1788"/>
    <w:rsid w:val="00FE2553"/>
    <w:rsid w:val="00FE4DB0"/>
    <w:rsid w:val="00FF0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F164F"/>
  <w15:chartTrackingRefBased/>
  <w15:docId w15:val="{57AFECA3-D466-D842-A7E3-B429A7AB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34CF"/>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4CF"/>
    <w:rPr>
      <w:color w:val="0563C1"/>
      <w:u w:val="single"/>
    </w:rPr>
  </w:style>
  <w:style w:type="paragraph" w:styleId="ListParagraph">
    <w:name w:val="List Paragraph"/>
    <w:basedOn w:val="Normal"/>
    <w:uiPriority w:val="34"/>
    <w:qFormat/>
    <w:rsid w:val="00286698"/>
    <w:pPr>
      <w:ind w:left="720"/>
      <w:contextualSpacing/>
    </w:pPr>
  </w:style>
  <w:style w:type="paragraph" w:styleId="NormalWeb">
    <w:name w:val="Normal (Web)"/>
    <w:basedOn w:val="Normal"/>
    <w:uiPriority w:val="99"/>
    <w:semiHidden/>
    <w:unhideWhenUsed/>
    <w:rsid w:val="006F382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A0876"/>
    <w:rPr>
      <w:sz w:val="16"/>
      <w:szCs w:val="16"/>
    </w:rPr>
  </w:style>
  <w:style w:type="paragraph" w:styleId="CommentText">
    <w:name w:val="annotation text"/>
    <w:basedOn w:val="Normal"/>
    <w:link w:val="CommentTextChar"/>
    <w:uiPriority w:val="99"/>
    <w:unhideWhenUsed/>
    <w:rsid w:val="005A0876"/>
    <w:rPr>
      <w:sz w:val="20"/>
      <w:szCs w:val="20"/>
    </w:rPr>
  </w:style>
  <w:style w:type="character" w:customStyle="1" w:styleId="CommentTextChar">
    <w:name w:val="Comment Text Char"/>
    <w:basedOn w:val="DefaultParagraphFont"/>
    <w:link w:val="CommentText"/>
    <w:uiPriority w:val="99"/>
    <w:rsid w:val="005A08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A0876"/>
    <w:rPr>
      <w:b/>
      <w:bCs/>
    </w:rPr>
  </w:style>
  <w:style w:type="character" w:customStyle="1" w:styleId="CommentSubjectChar">
    <w:name w:val="Comment Subject Char"/>
    <w:basedOn w:val="CommentTextChar"/>
    <w:link w:val="CommentSubject"/>
    <w:uiPriority w:val="99"/>
    <w:semiHidden/>
    <w:rsid w:val="005A0876"/>
    <w:rPr>
      <w:rFonts w:ascii="Calibri" w:hAnsi="Calibri" w:cs="Calibri"/>
      <w:b/>
      <w:bCs/>
      <w:sz w:val="20"/>
      <w:szCs w:val="20"/>
    </w:rPr>
  </w:style>
  <w:style w:type="paragraph" w:styleId="BalloonText">
    <w:name w:val="Balloon Text"/>
    <w:basedOn w:val="Normal"/>
    <w:link w:val="BalloonTextChar"/>
    <w:uiPriority w:val="99"/>
    <w:semiHidden/>
    <w:unhideWhenUsed/>
    <w:rsid w:val="005A08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876"/>
    <w:rPr>
      <w:rFonts w:ascii="Times New Roman" w:hAnsi="Times New Roman" w:cs="Times New Roman"/>
      <w:sz w:val="18"/>
      <w:szCs w:val="18"/>
    </w:rPr>
  </w:style>
  <w:style w:type="paragraph" w:styleId="Revision">
    <w:name w:val="Revision"/>
    <w:hidden/>
    <w:uiPriority w:val="99"/>
    <w:semiHidden/>
    <w:rsid w:val="0074331F"/>
    <w:rPr>
      <w:rFonts w:ascii="Calibri" w:hAnsi="Calibri" w:cs="Calibri"/>
    </w:rPr>
  </w:style>
  <w:style w:type="character" w:styleId="UnresolvedMention">
    <w:name w:val="Unresolved Mention"/>
    <w:basedOn w:val="DefaultParagraphFont"/>
    <w:uiPriority w:val="99"/>
    <w:semiHidden/>
    <w:unhideWhenUsed/>
    <w:rsid w:val="00F42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264342">
      <w:bodyDiv w:val="1"/>
      <w:marLeft w:val="0"/>
      <w:marRight w:val="0"/>
      <w:marTop w:val="0"/>
      <w:marBottom w:val="0"/>
      <w:divBdr>
        <w:top w:val="none" w:sz="0" w:space="0" w:color="auto"/>
        <w:left w:val="none" w:sz="0" w:space="0" w:color="auto"/>
        <w:bottom w:val="none" w:sz="0" w:space="0" w:color="auto"/>
        <w:right w:val="none" w:sz="0" w:space="0" w:color="auto"/>
      </w:divBdr>
      <w:divsChild>
        <w:div w:id="1860073581">
          <w:marLeft w:val="0"/>
          <w:marRight w:val="0"/>
          <w:marTop w:val="0"/>
          <w:marBottom w:val="0"/>
          <w:divBdr>
            <w:top w:val="none" w:sz="0" w:space="0" w:color="auto"/>
            <w:left w:val="none" w:sz="0" w:space="0" w:color="auto"/>
            <w:bottom w:val="none" w:sz="0" w:space="0" w:color="auto"/>
            <w:right w:val="none" w:sz="0" w:space="0" w:color="auto"/>
          </w:divBdr>
          <w:divsChild>
            <w:div w:id="1417826653">
              <w:marLeft w:val="0"/>
              <w:marRight w:val="0"/>
              <w:marTop w:val="0"/>
              <w:marBottom w:val="0"/>
              <w:divBdr>
                <w:top w:val="none" w:sz="0" w:space="0" w:color="auto"/>
                <w:left w:val="none" w:sz="0" w:space="0" w:color="auto"/>
                <w:bottom w:val="none" w:sz="0" w:space="0" w:color="auto"/>
                <w:right w:val="none" w:sz="0" w:space="0" w:color="auto"/>
              </w:divBdr>
              <w:divsChild>
                <w:div w:id="2036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8015">
      <w:bodyDiv w:val="1"/>
      <w:marLeft w:val="0"/>
      <w:marRight w:val="0"/>
      <w:marTop w:val="0"/>
      <w:marBottom w:val="0"/>
      <w:divBdr>
        <w:top w:val="none" w:sz="0" w:space="0" w:color="auto"/>
        <w:left w:val="none" w:sz="0" w:space="0" w:color="auto"/>
        <w:bottom w:val="none" w:sz="0" w:space="0" w:color="auto"/>
        <w:right w:val="none" w:sz="0" w:space="0" w:color="auto"/>
      </w:divBdr>
      <w:divsChild>
        <w:div w:id="722946815">
          <w:marLeft w:val="0"/>
          <w:marRight w:val="0"/>
          <w:marTop w:val="0"/>
          <w:marBottom w:val="0"/>
          <w:divBdr>
            <w:top w:val="none" w:sz="0" w:space="0" w:color="auto"/>
            <w:left w:val="none" w:sz="0" w:space="0" w:color="auto"/>
            <w:bottom w:val="none" w:sz="0" w:space="0" w:color="auto"/>
            <w:right w:val="none" w:sz="0" w:space="0" w:color="auto"/>
          </w:divBdr>
          <w:divsChild>
            <w:div w:id="1243874238">
              <w:marLeft w:val="0"/>
              <w:marRight w:val="0"/>
              <w:marTop w:val="0"/>
              <w:marBottom w:val="0"/>
              <w:divBdr>
                <w:top w:val="none" w:sz="0" w:space="0" w:color="auto"/>
                <w:left w:val="none" w:sz="0" w:space="0" w:color="auto"/>
                <w:bottom w:val="none" w:sz="0" w:space="0" w:color="auto"/>
                <w:right w:val="none" w:sz="0" w:space="0" w:color="auto"/>
              </w:divBdr>
              <w:divsChild>
                <w:div w:id="351340467">
                  <w:marLeft w:val="0"/>
                  <w:marRight w:val="0"/>
                  <w:marTop w:val="0"/>
                  <w:marBottom w:val="0"/>
                  <w:divBdr>
                    <w:top w:val="none" w:sz="0" w:space="0" w:color="auto"/>
                    <w:left w:val="none" w:sz="0" w:space="0" w:color="auto"/>
                    <w:bottom w:val="none" w:sz="0" w:space="0" w:color="auto"/>
                    <w:right w:val="none" w:sz="0" w:space="0" w:color="auto"/>
                  </w:divBdr>
                  <w:divsChild>
                    <w:div w:id="887767087">
                      <w:marLeft w:val="0"/>
                      <w:marRight w:val="0"/>
                      <w:marTop w:val="0"/>
                      <w:marBottom w:val="0"/>
                      <w:divBdr>
                        <w:top w:val="none" w:sz="0" w:space="0" w:color="auto"/>
                        <w:left w:val="none" w:sz="0" w:space="0" w:color="auto"/>
                        <w:bottom w:val="none" w:sz="0" w:space="0" w:color="auto"/>
                        <w:right w:val="none" w:sz="0" w:space="0" w:color="auto"/>
                      </w:divBdr>
                    </w:div>
                    <w:div w:id="1558321798">
                      <w:marLeft w:val="0"/>
                      <w:marRight w:val="0"/>
                      <w:marTop w:val="0"/>
                      <w:marBottom w:val="0"/>
                      <w:divBdr>
                        <w:top w:val="none" w:sz="0" w:space="0" w:color="auto"/>
                        <w:left w:val="none" w:sz="0" w:space="0" w:color="auto"/>
                        <w:bottom w:val="none" w:sz="0" w:space="0" w:color="auto"/>
                        <w:right w:val="none" w:sz="0" w:space="0" w:color="auto"/>
                      </w:divBdr>
                    </w:div>
                  </w:divsChild>
                </w:div>
                <w:div w:id="809782022">
                  <w:marLeft w:val="0"/>
                  <w:marRight w:val="0"/>
                  <w:marTop w:val="0"/>
                  <w:marBottom w:val="0"/>
                  <w:divBdr>
                    <w:top w:val="none" w:sz="0" w:space="0" w:color="auto"/>
                    <w:left w:val="none" w:sz="0" w:space="0" w:color="auto"/>
                    <w:bottom w:val="none" w:sz="0" w:space="0" w:color="auto"/>
                    <w:right w:val="none" w:sz="0" w:space="0" w:color="auto"/>
                  </w:divBdr>
                  <w:divsChild>
                    <w:div w:id="17238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65110">
      <w:bodyDiv w:val="1"/>
      <w:marLeft w:val="0"/>
      <w:marRight w:val="0"/>
      <w:marTop w:val="0"/>
      <w:marBottom w:val="0"/>
      <w:divBdr>
        <w:top w:val="none" w:sz="0" w:space="0" w:color="auto"/>
        <w:left w:val="none" w:sz="0" w:space="0" w:color="auto"/>
        <w:bottom w:val="none" w:sz="0" w:space="0" w:color="auto"/>
        <w:right w:val="none" w:sz="0" w:space="0" w:color="auto"/>
      </w:divBdr>
      <w:divsChild>
        <w:div w:id="1657566157">
          <w:marLeft w:val="0"/>
          <w:marRight w:val="0"/>
          <w:marTop w:val="0"/>
          <w:marBottom w:val="0"/>
          <w:divBdr>
            <w:top w:val="none" w:sz="0" w:space="0" w:color="auto"/>
            <w:left w:val="none" w:sz="0" w:space="0" w:color="auto"/>
            <w:bottom w:val="none" w:sz="0" w:space="0" w:color="auto"/>
            <w:right w:val="none" w:sz="0" w:space="0" w:color="auto"/>
          </w:divBdr>
          <w:divsChild>
            <w:div w:id="1976334077">
              <w:marLeft w:val="0"/>
              <w:marRight w:val="0"/>
              <w:marTop w:val="0"/>
              <w:marBottom w:val="0"/>
              <w:divBdr>
                <w:top w:val="none" w:sz="0" w:space="0" w:color="auto"/>
                <w:left w:val="none" w:sz="0" w:space="0" w:color="auto"/>
                <w:bottom w:val="none" w:sz="0" w:space="0" w:color="auto"/>
                <w:right w:val="none" w:sz="0" w:space="0" w:color="auto"/>
              </w:divBdr>
              <w:divsChild>
                <w:div w:id="1276979399">
                  <w:marLeft w:val="0"/>
                  <w:marRight w:val="0"/>
                  <w:marTop w:val="0"/>
                  <w:marBottom w:val="0"/>
                  <w:divBdr>
                    <w:top w:val="none" w:sz="0" w:space="0" w:color="auto"/>
                    <w:left w:val="none" w:sz="0" w:space="0" w:color="auto"/>
                    <w:bottom w:val="none" w:sz="0" w:space="0" w:color="auto"/>
                    <w:right w:val="none" w:sz="0" w:space="0" w:color="auto"/>
                  </w:divBdr>
                  <w:divsChild>
                    <w:div w:id="15057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568499">
      <w:bodyDiv w:val="1"/>
      <w:marLeft w:val="0"/>
      <w:marRight w:val="0"/>
      <w:marTop w:val="0"/>
      <w:marBottom w:val="0"/>
      <w:divBdr>
        <w:top w:val="none" w:sz="0" w:space="0" w:color="auto"/>
        <w:left w:val="none" w:sz="0" w:space="0" w:color="auto"/>
        <w:bottom w:val="none" w:sz="0" w:space="0" w:color="auto"/>
        <w:right w:val="none" w:sz="0" w:space="0" w:color="auto"/>
      </w:divBdr>
    </w:div>
    <w:div w:id="1568539576">
      <w:bodyDiv w:val="1"/>
      <w:marLeft w:val="0"/>
      <w:marRight w:val="0"/>
      <w:marTop w:val="0"/>
      <w:marBottom w:val="0"/>
      <w:divBdr>
        <w:top w:val="none" w:sz="0" w:space="0" w:color="auto"/>
        <w:left w:val="none" w:sz="0" w:space="0" w:color="auto"/>
        <w:bottom w:val="none" w:sz="0" w:space="0" w:color="auto"/>
        <w:right w:val="none" w:sz="0" w:space="0" w:color="auto"/>
      </w:divBdr>
    </w:div>
    <w:div w:id="1874346407">
      <w:bodyDiv w:val="1"/>
      <w:marLeft w:val="0"/>
      <w:marRight w:val="0"/>
      <w:marTop w:val="0"/>
      <w:marBottom w:val="0"/>
      <w:divBdr>
        <w:top w:val="none" w:sz="0" w:space="0" w:color="auto"/>
        <w:left w:val="none" w:sz="0" w:space="0" w:color="auto"/>
        <w:bottom w:val="none" w:sz="0" w:space="0" w:color="auto"/>
        <w:right w:val="none" w:sz="0" w:space="0" w:color="auto"/>
      </w:divBdr>
      <w:divsChild>
        <w:div w:id="271013733">
          <w:marLeft w:val="0"/>
          <w:marRight w:val="0"/>
          <w:marTop w:val="0"/>
          <w:marBottom w:val="0"/>
          <w:divBdr>
            <w:top w:val="none" w:sz="0" w:space="0" w:color="auto"/>
            <w:left w:val="none" w:sz="0" w:space="0" w:color="auto"/>
            <w:bottom w:val="none" w:sz="0" w:space="0" w:color="auto"/>
            <w:right w:val="none" w:sz="0" w:space="0" w:color="auto"/>
          </w:divBdr>
          <w:divsChild>
            <w:div w:id="861556772">
              <w:marLeft w:val="0"/>
              <w:marRight w:val="0"/>
              <w:marTop w:val="0"/>
              <w:marBottom w:val="0"/>
              <w:divBdr>
                <w:top w:val="none" w:sz="0" w:space="0" w:color="auto"/>
                <w:left w:val="none" w:sz="0" w:space="0" w:color="auto"/>
                <w:bottom w:val="none" w:sz="0" w:space="0" w:color="auto"/>
                <w:right w:val="none" w:sz="0" w:space="0" w:color="auto"/>
              </w:divBdr>
              <w:divsChild>
                <w:div w:id="8999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7949">
      <w:bodyDiv w:val="1"/>
      <w:marLeft w:val="0"/>
      <w:marRight w:val="0"/>
      <w:marTop w:val="0"/>
      <w:marBottom w:val="0"/>
      <w:divBdr>
        <w:top w:val="none" w:sz="0" w:space="0" w:color="auto"/>
        <w:left w:val="none" w:sz="0" w:space="0" w:color="auto"/>
        <w:bottom w:val="none" w:sz="0" w:space="0" w:color="auto"/>
        <w:right w:val="none" w:sz="0" w:space="0" w:color="auto"/>
      </w:divBdr>
      <w:divsChild>
        <w:div w:id="1842239611">
          <w:marLeft w:val="0"/>
          <w:marRight w:val="0"/>
          <w:marTop w:val="0"/>
          <w:marBottom w:val="0"/>
          <w:divBdr>
            <w:top w:val="none" w:sz="0" w:space="0" w:color="auto"/>
            <w:left w:val="none" w:sz="0" w:space="0" w:color="auto"/>
            <w:bottom w:val="none" w:sz="0" w:space="0" w:color="auto"/>
            <w:right w:val="none" w:sz="0" w:space="0" w:color="auto"/>
          </w:divBdr>
          <w:divsChild>
            <w:div w:id="1254581925">
              <w:marLeft w:val="0"/>
              <w:marRight w:val="0"/>
              <w:marTop w:val="0"/>
              <w:marBottom w:val="0"/>
              <w:divBdr>
                <w:top w:val="none" w:sz="0" w:space="0" w:color="auto"/>
                <w:left w:val="none" w:sz="0" w:space="0" w:color="auto"/>
                <w:bottom w:val="none" w:sz="0" w:space="0" w:color="auto"/>
                <w:right w:val="none" w:sz="0" w:space="0" w:color="auto"/>
              </w:divBdr>
              <w:divsChild>
                <w:div w:id="211045990">
                  <w:marLeft w:val="0"/>
                  <w:marRight w:val="0"/>
                  <w:marTop w:val="0"/>
                  <w:marBottom w:val="0"/>
                  <w:divBdr>
                    <w:top w:val="none" w:sz="0" w:space="0" w:color="auto"/>
                    <w:left w:val="none" w:sz="0" w:space="0" w:color="auto"/>
                    <w:bottom w:val="none" w:sz="0" w:space="0" w:color="auto"/>
                    <w:right w:val="none" w:sz="0" w:space="0" w:color="auto"/>
                  </w:divBdr>
                  <w:divsChild>
                    <w:div w:id="2365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edin.com/company/metalysis" TargetMode="External"/><Relationship Id="rId5" Type="http://schemas.openxmlformats.org/officeDocument/2006/relationships/numbering" Target="numbering.xml"/><Relationship Id="rId10" Type="http://schemas.openxmlformats.org/officeDocument/2006/relationships/hyperlink" Target="http://www.metalysis.com" TargetMode="External"/><Relationship Id="rId4" Type="http://schemas.openxmlformats.org/officeDocument/2006/relationships/customXml" Target="../customXml/item4.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F1F1671D95AC4C861068F1ED436F99" ma:contentTypeVersion="14" ma:contentTypeDescription="Create a new document." ma:contentTypeScope="" ma:versionID="d67bdc055f4bddc0ef9d24b40282fba7">
  <xsd:schema xmlns:xsd="http://www.w3.org/2001/XMLSchema" xmlns:xs="http://www.w3.org/2001/XMLSchema" xmlns:p="http://schemas.microsoft.com/office/2006/metadata/properties" xmlns:ns2="23e70371-4868-4249-a7b0-2810cae5a835" xmlns:ns3="7673bfb0-c845-4cbb-9f90-c68219067f28" targetNamespace="http://schemas.microsoft.com/office/2006/metadata/properties" ma:root="true" ma:fieldsID="3f257d266df81409a5c966e380dd1673" ns2:_="" ns3:_="">
    <xsd:import namespace="23e70371-4868-4249-a7b0-2810cae5a835"/>
    <xsd:import namespace="7673bfb0-c845-4cbb-9f90-c68219067f2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70371-4868-4249-a7b0-2810cae5a83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4cf90fc-a73f-4033-9aaf-b549a5adfb3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3bfb0-c845-4cbb-9f90-c68219067f2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e6a25b8-bc57-45d4-8ab2-d8937321e2c1}" ma:internalName="TaxCatchAll" ma:showField="CatchAllData" ma:web="7673bfb0-c845-4cbb-9f90-c68219067f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73bfb0-c845-4cbb-9f90-c68219067f28" xsi:nil="true"/>
    <lcf76f155ced4ddcb4097134ff3c332f xmlns="23e70371-4868-4249-a7b0-2810cae5a83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F105E-F8E6-4204-8509-FA31EE033B47}"/>
</file>

<file path=customXml/itemProps2.xml><?xml version="1.0" encoding="utf-8"?>
<ds:datastoreItem xmlns:ds="http://schemas.openxmlformats.org/officeDocument/2006/customXml" ds:itemID="{C2DBEA19-AE4B-4199-8F2D-4BC884B146C4}">
  <ds:schemaRefs>
    <ds:schemaRef ds:uri="http://schemas.microsoft.com/sharepoint/v3/contenttype/forms"/>
  </ds:schemaRefs>
</ds:datastoreItem>
</file>

<file path=customXml/itemProps3.xml><?xml version="1.0" encoding="utf-8"?>
<ds:datastoreItem xmlns:ds="http://schemas.openxmlformats.org/officeDocument/2006/customXml" ds:itemID="{F60F6432-8FE9-4B39-960C-2C174433D37D}">
  <ds:schemaRefs>
    <ds:schemaRef ds:uri="http://schemas.microsoft.com/office/2006/metadata/properties"/>
    <ds:schemaRef ds:uri="http://schemas.microsoft.com/office/infopath/2007/PartnerControls"/>
    <ds:schemaRef ds:uri="7673bfb0-c845-4cbb-9f90-c68219067f28"/>
    <ds:schemaRef ds:uri="23e70371-4868-4249-a7b0-2810cae5a835"/>
  </ds:schemaRefs>
</ds:datastoreItem>
</file>

<file path=customXml/itemProps4.xml><?xml version="1.0" encoding="utf-8"?>
<ds:datastoreItem xmlns:ds="http://schemas.openxmlformats.org/officeDocument/2006/customXml" ds:itemID="{7ED56B70-056A-3B44-969A-811344CD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782</Words>
  <Characters>4459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Microsoft Office User</cp:lastModifiedBy>
  <cp:revision>32</cp:revision>
  <cp:lastPrinted>2026-01-08T09:49:00Z</cp:lastPrinted>
  <dcterms:created xsi:type="dcterms:W3CDTF">2026-01-06T13:35:00Z</dcterms:created>
  <dcterms:modified xsi:type="dcterms:W3CDTF">2026-01-09T13:20:00Z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29981e3d-b12d-41e4-9b1e-bff4805e3418</vt:lpwstr>
  </property>
  <property fmtid="{D5CDD505-2E9C-101B-9397-08002B2CF9AE}" pid="3" name="ContentTypeId">
    <vt:lpwstr>0x010100E9F1F1671D95AC4C861068F1ED436F99</vt:lpwstr>
  </property>
  <property fmtid="{D5CDD505-2E9C-101B-9397-08002B2CF9AE}" pid="4" name="MSIP_Label_4e64aa8b-ea5b-4285-97c5-a2433a388f5d_Enabled">
    <vt:lpwstr>true</vt:lpwstr>
  </property>
  <property fmtid="{D5CDD505-2E9C-101B-9397-08002B2CF9AE}" pid="5" name="MSIP_Label_4e64aa8b-ea5b-4285-97c5-a2433a388f5d_SetDate">
    <vt:lpwstr>2025-10-17T09:43:47Z</vt:lpwstr>
  </property>
  <property fmtid="{D5CDD505-2E9C-101B-9397-08002B2CF9AE}" pid="6" name="MSIP_Label_4e64aa8b-ea5b-4285-97c5-a2433a388f5d_Method">
    <vt:lpwstr>Standard</vt:lpwstr>
  </property>
  <property fmtid="{D5CDD505-2E9C-101B-9397-08002B2CF9AE}" pid="7" name="MSIP_Label_4e64aa8b-ea5b-4285-97c5-a2433a388f5d_Name">
    <vt:lpwstr>Confidential</vt:lpwstr>
  </property>
  <property fmtid="{D5CDD505-2E9C-101B-9397-08002B2CF9AE}" pid="8" name="MSIP_Label_4e64aa8b-ea5b-4285-97c5-a2433a388f5d_SiteId">
    <vt:lpwstr>35bdc754-de9c-4448-b9f0-52ff2b19fabf</vt:lpwstr>
  </property>
  <property fmtid="{D5CDD505-2E9C-101B-9397-08002B2CF9AE}" pid="9" name="MSIP_Label_4e64aa8b-ea5b-4285-97c5-a2433a388f5d_ActionId">
    <vt:lpwstr>01ae9d3c-6026-40d3-be4d-e378126dcc48</vt:lpwstr>
  </property>
  <property fmtid="{D5CDD505-2E9C-101B-9397-08002B2CF9AE}" pid="10" name="MSIP_Label_4e64aa8b-ea5b-4285-97c5-a2433a388f5d_ContentBits">
    <vt:lpwstr>0</vt:lpwstr>
  </property>
  <property fmtid="{D5CDD505-2E9C-101B-9397-08002B2CF9AE}" pid="11" name="MSIP_Label_4e64aa8b-ea5b-4285-97c5-a2433a388f5d_Tag">
    <vt:lpwstr>10, 3, 0, 1</vt:lpwstr>
  </property>
  <property fmtid="{D5CDD505-2E9C-101B-9397-08002B2CF9AE}" pid="12" name="MediaServiceImageTags">
    <vt:lpwstr/>
  </property>
</Properties>
</file>