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DD5A4" w14:textId="4050B9C1" w:rsidR="0007523A" w:rsidRPr="003463C5" w:rsidRDefault="00131A36" w:rsidP="00B85C95">
      <w:pPr>
        <w:pStyle w:val="Legalentity"/>
        <w:spacing w:after="140" w:line="240" w:lineRule="auto"/>
        <w:ind w:left="7088"/>
        <w:rPr>
          <w:rFonts w:ascii="Calibri Light" w:hAnsi="Calibri Light" w:cs="Calibri Light"/>
          <w:color w:val="auto"/>
          <w:sz w:val="18"/>
        </w:rPr>
      </w:pPr>
      <w:r w:rsidRPr="003463C5">
        <w:rPr>
          <w:rFonts w:ascii="Calibri Light" w:hAnsi="Calibri Light" w:cs="Calibri Light"/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5F8175" wp14:editId="1E5550C8">
                <wp:simplePos x="0" y="0"/>
                <wp:positionH relativeFrom="column">
                  <wp:posOffset>2853055</wp:posOffset>
                </wp:positionH>
                <wp:positionV relativeFrom="page">
                  <wp:posOffset>548640</wp:posOffset>
                </wp:positionV>
                <wp:extent cx="3949700" cy="480695"/>
                <wp:effectExtent l="0" t="0" r="12700" b="146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700" cy="480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A6CDF2" w14:textId="11B5F38F" w:rsidR="0007523A" w:rsidRPr="00450249" w:rsidRDefault="0007523A" w:rsidP="00680B3F">
                            <w:pPr>
                              <w:pStyle w:val="Fax"/>
                              <w:spacing w:line="60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F81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4.65pt;margin-top:43.2pt;width:311pt;height:3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" filled="f" stroked="f">
                <v:textbox inset="0,0,0,0">
                  <w:txbxContent>
                    <w:p w14:paraId="61A6CDF2" w14:textId="11B5F38F" w:rsidR="0007523A" w:rsidRPr="00450249" w:rsidRDefault="0007523A" w:rsidP="00680B3F">
                      <w:pPr>
                        <w:pStyle w:val="Fax"/>
                        <w:spacing w:line="600" w:lineRule="exact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EA5D6C" w:rsidRPr="003463C5">
        <w:rPr>
          <w:rFonts w:ascii="Calibri Light" w:hAnsi="Calibri Light" w:cs="Calibri Light"/>
          <w:noProof/>
          <w:color w:val="auto"/>
          <w:lang w:eastAsia="pl-PL"/>
        </w:rPr>
        <w:drawing>
          <wp:anchor distT="0" distB="0" distL="114300" distR="114300" simplePos="0" relativeHeight="251658241" behindDoc="0" locked="1" layoutInCell="1" allowOverlap="1" wp14:anchorId="25648723" wp14:editId="1CA11997">
            <wp:simplePos x="0" y="0"/>
            <wp:positionH relativeFrom="page">
              <wp:posOffset>870585</wp:posOffset>
            </wp:positionH>
            <wp:positionV relativeFrom="page">
              <wp:posOffset>607060</wp:posOffset>
            </wp:positionV>
            <wp:extent cx="1871980" cy="34861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loitte logo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348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23A" w:rsidRPr="003463C5">
        <w:rPr>
          <w:rFonts w:ascii="Calibri Light" w:hAnsi="Calibri Light" w:cs="Calibri Light"/>
          <w:color w:val="auto"/>
        </w:rPr>
        <w:t>Deloitte Polska</w:t>
      </w:r>
      <w:r w:rsidR="0007523A" w:rsidRPr="003463C5">
        <w:rPr>
          <w:rFonts w:ascii="Calibri Light" w:hAnsi="Calibri Light" w:cs="Calibri Light"/>
          <w:color w:val="auto"/>
        </w:rPr>
        <w:br/>
        <w:t xml:space="preserve">Al. Jana Pawła II </w:t>
      </w:r>
      <w:r w:rsidR="005F74FC" w:rsidRPr="003463C5">
        <w:rPr>
          <w:rFonts w:ascii="Calibri Light" w:hAnsi="Calibri Light" w:cs="Calibri Light"/>
          <w:color w:val="auto"/>
        </w:rPr>
        <w:t>22</w:t>
      </w:r>
      <w:r w:rsidR="0007523A" w:rsidRPr="003463C5">
        <w:rPr>
          <w:rFonts w:ascii="Calibri Light" w:hAnsi="Calibri Light" w:cs="Calibri Light"/>
          <w:color w:val="auto"/>
        </w:rPr>
        <w:br/>
        <w:t>00-</w:t>
      </w:r>
      <w:r w:rsidR="000E53C8" w:rsidRPr="003463C5">
        <w:rPr>
          <w:rFonts w:ascii="Calibri Light" w:hAnsi="Calibri Light" w:cs="Calibri Light"/>
          <w:color w:val="auto"/>
        </w:rPr>
        <w:t>133</w:t>
      </w:r>
      <w:r w:rsidR="0007523A" w:rsidRPr="003463C5">
        <w:rPr>
          <w:rFonts w:ascii="Calibri Light" w:hAnsi="Calibri Light" w:cs="Calibri Light"/>
          <w:color w:val="auto"/>
        </w:rPr>
        <w:t xml:space="preserve"> Warszawa</w:t>
      </w:r>
      <w:r w:rsidR="0007523A" w:rsidRPr="003463C5">
        <w:rPr>
          <w:rFonts w:ascii="Calibri Light" w:hAnsi="Calibri Light" w:cs="Calibri Light"/>
          <w:color w:val="auto"/>
        </w:rPr>
        <w:br/>
        <w:t>Polska</w:t>
      </w:r>
    </w:p>
    <w:p w14:paraId="5D69CFD7" w14:textId="4BB4565E" w:rsidR="00A43C3B" w:rsidRPr="003463C5" w:rsidRDefault="0007523A" w:rsidP="0007523A">
      <w:pPr>
        <w:pStyle w:val="Nagwek"/>
        <w:tabs>
          <w:tab w:val="clear" w:pos="4320"/>
          <w:tab w:val="clear" w:pos="8640"/>
          <w:tab w:val="left" w:pos="3070"/>
        </w:tabs>
        <w:spacing w:before="80" w:line="180" w:lineRule="exact"/>
        <w:ind w:left="7088"/>
        <w:rPr>
          <w:rFonts w:ascii="Calibri Light" w:hAnsi="Calibri Light" w:cs="Calibri Light"/>
          <w:lang w:val="en-US"/>
        </w:rPr>
      </w:pPr>
      <w:r w:rsidRPr="003463C5">
        <w:rPr>
          <w:rFonts w:ascii="Calibri Light" w:hAnsi="Calibri Light" w:cs="Calibri Light"/>
          <w:sz w:val="15"/>
          <w:lang w:val="en-US"/>
        </w:rPr>
        <w:t>Tel.: +48 22 511 08 11/12</w:t>
      </w:r>
      <w:r w:rsidRPr="003463C5">
        <w:rPr>
          <w:rFonts w:ascii="Calibri Light" w:hAnsi="Calibri Light" w:cs="Calibri Light"/>
          <w:sz w:val="15"/>
          <w:lang w:val="en-US"/>
        </w:rPr>
        <w:br/>
      </w:r>
      <w:r w:rsidRPr="003463C5">
        <w:rPr>
          <w:rFonts w:ascii="Calibri Light" w:hAnsi="Calibri Light" w:cs="Calibri Light"/>
          <w:spacing w:val="-2"/>
          <w:sz w:val="15"/>
          <w:lang w:val="en-US"/>
        </w:rPr>
        <w:t>Fax:</w:t>
      </w:r>
      <w:r w:rsidRPr="003463C5">
        <w:rPr>
          <w:rFonts w:ascii="Calibri Light" w:hAnsi="Calibri Light" w:cs="Calibri Light"/>
          <w:sz w:val="15"/>
          <w:lang w:val="en-US"/>
        </w:rPr>
        <w:t xml:space="preserve"> +48 22 511 08 13</w:t>
      </w:r>
      <w:r w:rsidRPr="003463C5">
        <w:rPr>
          <w:rFonts w:ascii="Calibri Light" w:hAnsi="Calibri Light" w:cs="Calibri Light"/>
          <w:spacing w:val="-2"/>
          <w:sz w:val="15"/>
          <w:lang w:val="en-US"/>
        </w:rPr>
        <w:br/>
      </w:r>
      <w:hyperlink r:id="rId12" w:history="1">
        <w:r w:rsidRPr="003463C5">
          <w:rPr>
            <w:rStyle w:val="Hipercze"/>
            <w:rFonts w:ascii="Calibri Light" w:hAnsi="Calibri Light" w:cs="Calibri Light"/>
            <w:color w:val="auto"/>
            <w:sz w:val="15"/>
            <w:lang w:val="en-US"/>
          </w:rPr>
          <w:t>www.deloitte.com/pl</w:t>
        </w:r>
      </w:hyperlink>
      <w:r w:rsidRPr="003463C5">
        <w:rPr>
          <w:rFonts w:ascii="Calibri Light" w:hAnsi="Calibri Light" w:cs="Calibri Light"/>
          <w:sz w:val="15"/>
          <w:lang w:val="en-US"/>
        </w:rPr>
        <w:t xml:space="preserve"> </w:t>
      </w:r>
    </w:p>
    <w:p w14:paraId="3F574E16" w14:textId="77777777" w:rsidR="0007523A" w:rsidRPr="003463C5" w:rsidRDefault="0007523A" w:rsidP="00A43C3B">
      <w:pPr>
        <w:pStyle w:val="Maintext"/>
        <w:spacing w:after="120" w:line="240" w:lineRule="auto"/>
        <w:rPr>
          <w:rFonts w:ascii="Calibri Light" w:hAnsi="Calibri Light" w:cs="Calibri Light"/>
          <w:color w:val="auto"/>
          <w:lang w:val="en-US"/>
        </w:rPr>
      </w:pPr>
    </w:p>
    <w:p w14:paraId="49963113" w14:textId="77777777" w:rsidR="00E01FA2" w:rsidRPr="00450249" w:rsidRDefault="00E01FA2" w:rsidP="00E01FA2">
      <w:pPr>
        <w:pStyle w:val="Fax"/>
        <w:spacing w:line="600" w:lineRule="exact"/>
      </w:pPr>
      <w:r w:rsidRPr="003463C5">
        <w:rPr>
          <w:rFonts w:ascii="Open Sans" w:hAnsi="Open Sans" w:cs="Open Sans"/>
          <w:color w:val="000000" w:themeColor="text1"/>
        </w:rPr>
        <w:t>Informacja prasowa</w:t>
      </w:r>
    </w:p>
    <w:p w14:paraId="135B79D0" w14:textId="57F3D574" w:rsidR="0007523A" w:rsidRPr="003463C5" w:rsidRDefault="0007523A" w:rsidP="00A43C3B">
      <w:pPr>
        <w:pStyle w:val="Maintext"/>
        <w:spacing w:after="120" w:line="240" w:lineRule="auto"/>
        <w:rPr>
          <w:rFonts w:ascii="Calibri Light" w:hAnsi="Calibri Light" w:cs="Calibri Light"/>
          <w:color w:val="auto"/>
          <w:lang w:val="en-US"/>
        </w:rPr>
      </w:pPr>
    </w:p>
    <w:tbl>
      <w:tblPr>
        <w:tblW w:w="9654" w:type="dxa"/>
        <w:tblLook w:val="00A0" w:firstRow="1" w:lastRow="0" w:firstColumn="1" w:lastColumn="0" w:noHBand="0" w:noVBand="0"/>
      </w:tblPr>
      <w:tblGrid>
        <w:gridCol w:w="4077"/>
        <w:gridCol w:w="426"/>
        <w:gridCol w:w="5151"/>
      </w:tblGrid>
      <w:tr w:rsidR="00060BED" w:rsidRPr="005E1F2A" w14:paraId="17F0F836" w14:textId="77777777" w:rsidTr="007A28C4">
        <w:tc>
          <w:tcPr>
            <w:tcW w:w="4077" w:type="dxa"/>
          </w:tcPr>
          <w:p w14:paraId="7E92DD10" w14:textId="5EA9104F" w:rsidR="00B023D2" w:rsidRPr="005E1F2A" w:rsidRDefault="001E7BDD" w:rsidP="00B023D2">
            <w:pPr>
              <w:pStyle w:val="Maintext"/>
              <w:rPr>
                <w:rFonts w:ascii="Calibri Light" w:hAnsi="Calibri Light" w:cs="Calibri Light"/>
                <w:sz w:val="18"/>
                <w:szCs w:val="18"/>
              </w:rPr>
            </w:pPr>
            <w:r w:rsidRPr="005E1F2A">
              <w:rPr>
                <w:rFonts w:ascii="Calibri Light" w:hAnsi="Calibri Light" w:cs="Calibri Light"/>
                <w:sz w:val="18"/>
                <w:szCs w:val="18"/>
              </w:rPr>
              <w:t xml:space="preserve">Kontakt: Biuro Prasowe </w:t>
            </w:r>
            <w:r w:rsidR="00B023D2" w:rsidRPr="005E1F2A">
              <w:rPr>
                <w:rFonts w:ascii="Calibri Light" w:hAnsi="Calibri Light" w:cs="Calibri Light"/>
                <w:sz w:val="18"/>
                <w:szCs w:val="18"/>
              </w:rPr>
              <w:t>Deloitte</w:t>
            </w:r>
          </w:p>
          <w:p w14:paraId="63379949" w14:textId="2B2D5707" w:rsidR="00B023D2" w:rsidRPr="005E1F2A" w:rsidRDefault="00B023D2" w:rsidP="00B023D2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5E1F2A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 xml:space="preserve">Tel.: </w:t>
            </w:r>
            <w:r w:rsidR="001849C7" w:rsidRPr="005E1F2A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+48 728 484 476</w:t>
            </w:r>
          </w:p>
          <w:p w14:paraId="670063B4" w14:textId="3A61E930" w:rsidR="00B023D2" w:rsidRPr="005E1F2A" w:rsidRDefault="00B023D2" w:rsidP="00B023D2">
            <w:pPr>
              <w:pStyle w:val="Maintext"/>
              <w:spacing w:line="240" w:lineRule="auto"/>
              <w:rPr>
                <w:rFonts w:ascii="Calibri Light" w:hAnsi="Calibri Light" w:cs="Calibri Light"/>
              </w:rPr>
            </w:pPr>
            <w:r w:rsidRPr="005E1F2A">
              <w:rPr>
                <w:rFonts w:ascii="Calibri Light" w:hAnsi="Calibri Light" w:cs="Calibri Light"/>
                <w:sz w:val="18"/>
                <w:szCs w:val="18"/>
              </w:rPr>
              <w:t xml:space="preserve">E-mail: </w:t>
            </w:r>
            <w:hyperlink r:id="rId13" w:history="1">
              <w:r w:rsidR="001E7BDD" w:rsidRPr="005E1F2A">
                <w:rPr>
                  <w:rFonts w:ascii="Calibri Light" w:hAnsi="Calibri Light" w:cs="Calibri Light"/>
                  <w:sz w:val="18"/>
                  <w:szCs w:val="18"/>
                </w:rPr>
                <w:t>media@deloittece.com</w:t>
              </w:r>
            </w:hyperlink>
          </w:p>
          <w:p w14:paraId="14FDD699" w14:textId="77777777" w:rsidR="00A43C3B" w:rsidRPr="005E1F2A" w:rsidRDefault="00A43C3B" w:rsidP="002B0AD5">
            <w:pPr>
              <w:pStyle w:val="Maintext"/>
              <w:spacing w:line="24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26" w:type="dxa"/>
          </w:tcPr>
          <w:p w14:paraId="691E55C4" w14:textId="77777777" w:rsidR="00A43C3B" w:rsidRPr="005E1F2A" w:rsidRDefault="00A43C3B" w:rsidP="00CA33D1">
            <w:pPr>
              <w:pStyle w:val="Maintext"/>
              <w:spacing w:line="240" w:lineRule="auto"/>
              <w:rPr>
                <w:rFonts w:ascii="Calibri Light" w:hAnsi="Calibri Light" w:cs="Calibri Light"/>
                <w:color w:val="auto"/>
                <w:lang w:val="de-DE"/>
              </w:rPr>
            </w:pPr>
          </w:p>
        </w:tc>
        <w:tc>
          <w:tcPr>
            <w:tcW w:w="5151" w:type="dxa"/>
          </w:tcPr>
          <w:p w14:paraId="4BCD2428" w14:textId="77777777" w:rsidR="00A43C3B" w:rsidRPr="005E1F2A" w:rsidRDefault="00A43C3B" w:rsidP="00CA33D1">
            <w:pPr>
              <w:pStyle w:val="Maintext"/>
              <w:spacing w:line="240" w:lineRule="auto"/>
              <w:rPr>
                <w:rFonts w:ascii="Calibri Light" w:hAnsi="Calibri Light" w:cs="Calibri Light"/>
                <w:color w:val="auto"/>
                <w:lang w:val="de-DE"/>
              </w:rPr>
            </w:pPr>
          </w:p>
        </w:tc>
      </w:tr>
    </w:tbl>
    <w:p w14:paraId="462EE040" w14:textId="70BF3BF9" w:rsidR="004276C3" w:rsidRPr="00473F66" w:rsidRDefault="004276C3" w:rsidP="00823E07">
      <w:pPr>
        <w:spacing w:after="120" w:line="240" w:lineRule="auto"/>
        <w:jc w:val="center"/>
        <w:rPr>
          <w:rFonts w:ascii="Calibri Light" w:hAnsi="Calibri Light" w:cs="Calibri Light"/>
          <w:b/>
          <w:sz w:val="28"/>
          <w:szCs w:val="32"/>
        </w:rPr>
      </w:pPr>
      <w:r w:rsidRPr="00473F66">
        <w:rPr>
          <w:rFonts w:ascii="Calibri Light" w:hAnsi="Calibri Light" w:cs="Calibri Light"/>
          <w:b/>
          <w:sz w:val="28"/>
          <w:szCs w:val="32"/>
        </w:rPr>
        <w:t xml:space="preserve">90 proc. polskich firm podniosło nakłady </w:t>
      </w:r>
      <w:r w:rsidR="00382AE3" w:rsidRPr="00473F66">
        <w:rPr>
          <w:rFonts w:ascii="Calibri Light" w:hAnsi="Calibri Light" w:cs="Calibri Light"/>
          <w:b/>
          <w:sz w:val="28"/>
          <w:szCs w:val="32"/>
        </w:rPr>
        <w:t>na wdrożenie sztucznej inteligencji</w:t>
      </w:r>
    </w:p>
    <w:p w14:paraId="09E54A3F" w14:textId="32BE1A5E" w:rsidR="00F56D4D" w:rsidRPr="00473F66" w:rsidRDefault="001F6A85" w:rsidP="00823E07">
      <w:pPr>
        <w:spacing w:after="120" w:line="240" w:lineRule="auto"/>
        <w:jc w:val="center"/>
        <w:rPr>
          <w:rFonts w:ascii="Calibri Light" w:hAnsi="Calibri Light" w:cs="Calibri Light"/>
          <w:i/>
          <w:sz w:val="24"/>
          <w:szCs w:val="24"/>
        </w:rPr>
      </w:pPr>
      <w:bookmarkStart w:id="0" w:name="_Hlk218071115"/>
      <w:r w:rsidRPr="00473F66">
        <w:rPr>
          <w:rFonts w:ascii="Calibri Light" w:hAnsi="Calibri Light" w:cs="Calibri Light"/>
          <w:i/>
          <w:sz w:val="24"/>
          <w:szCs w:val="24"/>
        </w:rPr>
        <w:t xml:space="preserve">Na </w:t>
      </w:r>
      <w:r w:rsidR="00FE7882" w:rsidRPr="00473F66">
        <w:rPr>
          <w:rFonts w:ascii="Calibri Light" w:hAnsi="Calibri Light" w:cs="Calibri Light"/>
          <w:i/>
          <w:sz w:val="24"/>
          <w:szCs w:val="24"/>
        </w:rPr>
        <w:t>narzędzia AI</w:t>
      </w:r>
      <w:r w:rsidRPr="00473F66">
        <w:rPr>
          <w:rFonts w:ascii="Calibri Light" w:hAnsi="Calibri Light" w:cs="Calibri Light"/>
          <w:i/>
          <w:sz w:val="24"/>
          <w:szCs w:val="24"/>
        </w:rPr>
        <w:t xml:space="preserve"> </w:t>
      </w:r>
      <w:r w:rsidR="00D97071" w:rsidRPr="00473F66">
        <w:rPr>
          <w:rFonts w:ascii="Calibri Light" w:hAnsi="Calibri Light" w:cs="Calibri Light"/>
          <w:i/>
          <w:sz w:val="24"/>
          <w:szCs w:val="24"/>
        </w:rPr>
        <w:t xml:space="preserve">większość </w:t>
      </w:r>
      <w:r w:rsidR="00BC485D" w:rsidRPr="00473F66">
        <w:rPr>
          <w:rFonts w:ascii="Calibri Light" w:hAnsi="Calibri Light" w:cs="Calibri Light"/>
          <w:i/>
          <w:sz w:val="24"/>
          <w:szCs w:val="24"/>
        </w:rPr>
        <w:t xml:space="preserve">organizacji </w:t>
      </w:r>
      <w:r w:rsidR="00D97071" w:rsidRPr="00473F66">
        <w:rPr>
          <w:rFonts w:ascii="Calibri Light" w:hAnsi="Calibri Light" w:cs="Calibri Light"/>
          <w:i/>
          <w:sz w:val="24"/>
          <w:szCs w:val="24"/>
        </w:rPr>
        <w:t xml:space="preserve">w Polsce </w:t>
      </w:r>
      <w:r w:rsidR="00F56D4D" w:rsidRPr="00473F66">
        <w:rPr>
          <w:rFonts w:ascii="Calibri Light" w:hAnsi="Calibri Light" w:cs="Calibri Light"/>
          <w:i/>
          <w:sz w:val="24"/>
          <w:szCs w:val="24"/>
        </w:rPr>
        <w:t>przeznacza ju</w:t>
      </w:r>
      <w:r w:rsidR="00F56D4D" w:rsidRPr="00473F66">
        <w:rPr>
          <w:rFonts w:ascii="Calibri Light" w:hAnsi="Calibri Light" w:cs="Calibri Light" w:hint="eastAsia"/>
          <w:i/>
          <w:sz w:val="24"/>
          <w:szCs w:val="24"/>
        </w:rPr>
        <w:t>ż</w:t>
      </w:r>
      <w:r w:rsidR="00F56D4D" w:rsidRPr="00473F66">
        <w:rPr>
          <w:rFonts w:ascii="Calibri Light" w:hAnsi="Calibri Light" w:cs="Calibri Light"/>
          <w:i/>
          <w:sz w:val="24"/>
          <w:szCs w:val="24"/>
        </w:rPr>
        <w:t xml:space="preserve"> powy</w:t>
      </w:r>
      <w:r w:rsidR="00F56D4D" w:rsidRPr="00473F66">
        <w:rPr>
          <w:rFonts w:ascii="Calibri Light" w:hAnsi="Calibri Light" w:cs="Calibri Light" w:hint="eastAsia"/>
          <w:i/>
          <w:sz w:val="24"/>
          <w:szCs w:val="24"/>
        </w:rPr>
        <w:t>ż</w:t>
      </w:r>
      <w:r w:rsidR="00F56D4D" w:rsidRPr="00473F66">
        <w:rPr>
          <w:rFonts w:ascii="Calibri Light" w:hAnsi="Calibri Light" w:cs="Calibri Light"/>
          <w:i/>
          <w:sz w:val="24"/>
          <w:szCs w:val="24"/>
        </w:rPr>
        <w:t xml:space="preserve">ej 10 proc. </w:t>
      </w:r>
      <w:r w:rsidR="00BC485D" w:rsidRPr="00473F66">
        <w:rPr>
          <w:rFonts w:ascii="Calibri Light" w:hAnsi="Calibri Light" w:cs="Calibri Light"/>
          <w:i/>
          <w:sz w:val="24"/>
          <w:szCs w:val="24"/>
        </w:rPr>
        <w:t xml:space="preserve">swojego </w:t>
      </w:r>
      <w:r w:rsidR="00F56D4D" w:rsidRPr="00473F66">
        <w:rPr>
          <w:rFonts w:ascii="Calibri Light" w:hAnsi="Calibri Light" w:cs="Calibri Light"/>
          <w:i/>
          <w:sz w:val="24"/>
          <w:szCs w:val="24"/>
        </w:rPr>
        <w:t>bud</w:t>
      </w:r>
      <w:r w:rsidR="00F56D4D" w:rsidRPr="00473F66">
        <w:rPr>
          <w:rFonts w:ascii="Calibri Light" w:hAnsi="Calibri Light" w:cs="Calibri Light" w:hint="eastAsia"/>
          <w:i/>
          <w:sz w:val="24"/>
          <w:szCs w:val="24"/>
        </w:rPr>
        <w:t>ż</w:t>
      </w:r>
      <w:r w:rsidR="00F56D4D" w:rsidRPr="00473F66">
        <w:rPr>
          <w:rFonts w:ascii="Calibri Light" w:hAnsi="Calibri Light" w:cs="Calibri Light"/>
          <w:i/>
          <w:sz w:val="24"/>
          <w:szCs w:val="24"/>
        </w:rPr>
        <w:t xml:space="preserve">etu technologicznego </w:t>
      </w:r>
    </w:p>
    <w:bookmarkEnd w:id="0"/>
    <w:p w14:paraId="28EE4DB4" w14:textId="4C3C9E73" w:rsidR="0024297F" w:rsidRPr="00B85C95" w:rsidRDefault="00FB54D0" w:rsidP="00901DE5">
      <w:pPr>
        <w:spacing w:after="120" w:line="240" w:lineRule="auto"/>
        <w:rPr>
          <w:rFonts w:ascii="Calibri Light" w:hAnsi="Calibri Light" w:cs="Calibri Light"/>
          <w:i/>
          <w:sz w:val="24"/>
          <w:szCs w:val="24"/>
        </w:rPr>
      </w:pPr>
      <w:r w:rsidRPr="00473F66">
        <w:rPr>
          <w:rFonts w:ascii="Calibri Light" w:hAnsi="Calibri Light" w:cs="Calibri Light"/>
          <w:b/>
          <w:color w:val="000000"/>
          <w:sz w:val="22"/>
          <w:szCs w:val="22"/>
        </w:rPr>
        <w:t xml:space="preserve">Warszawa, </w:t>
      </w:r>
      <w:r w:rsidR="00F1470C" w:rsidRPr="00473F66">
        <w:rPr>
          <w:rFonts w:ascii="Calibri Light" w:hAnsi="Calibri Light" w:cs="Calibri Light"/>
          <w:b/>
          <w:color w:val="000000"/>
          <w:sz w:val="22"/>
          <w:szCs w:val="22"/>
        </w:rPr>
        <w:t xml:space="preserve">14 </w:t>
      </w:r>
      <w:r w:rsidR="004A2F8B" w:rsidRPr="00473F66">
        <w:rPr>
          <w:rFonts w:ascii="Calibri Light" w:hAnsi="Calibri Light" w:cs="Calibri Light"/>
          <w:b/>
          <w:color w:val="000000"/>
          <w:sz w:val="22"/>
          <w:szCs w:val="22"/>
        </w:rPr>
        <w:t>stycznia</w:t>
      </w:r>
      <w:r w:rsidR="000471F8" w:rsidRPr="00473F66">
        <w:rPr>
          <w:rFonts w:ascii="Calibri Light" w:hAnsi="Calibri Light" w:cs="Calibri Light"/>
          <w:b/>
          <w:color w:val="000000"/>
          <w:sz w:val="22"/>
          <w:szCs w:val="22"/>
        </w:rPr>
        <w:t xml:space="preserve"> </w:t>
      </w:r>
      <w:r w:rsidR="00850D60" w:rsidRPr="00473F66">
        <w:rPr>
          <w:rFonts w:ascii="Calibri Light" w:hAnsi="Calibri Light" w:cs="Calibri Light"/>
          <w:b/>
          <w:color w:val="000000"/>
          <w:sz w:val="22"/>
          <w:szCs w:val="22"/>
        </w:rPr>
        <w:t>202</w:t>
      </w:r>
      <w:r w:rsidR="004A2F8B" w:rsidRPr="00473F66">
        <w:rPr>
          <w:rFonts w:ascii="Calibri Light" w:hAnsi="Calibri Light" w:cs="Calibri Light"/>
          <w:b/>
          <w:color w:val="000000"/>
          <w:sz w:val="22"/>
          <w:szCs w:val="22"/>
        </w:rPr>
        <w:t>6</w:t>
      </w:r>
      <w:r w:rsidR="00391CD2" w:rsidRPr="00473F66">
        <w:rPr>
          <w:rFonts w:ascii="Calibri Light" w:hAnsi="Calibri Light" w:cs="Calibri Light"/>
          <w:b/>
          <w:color w:val="000000"/>
          <w:sz w:val="22"/>
          <w:szCs w:val="22"/>
        </w:rPr>
        <w:t xml:space="preserve"> r. –</w:t>
      </w:r>
      <w:r w:rsidR="004D255C" w:rsidRPr="00473F66">
        <w:rPr>
          <w:rFonts w:ascii="Calibri Light" w:hAnsi="Calibri Light" w:cs="Calibri Light"/>
          <w:i/>
          <w:sz w:val="24"/>
          <w:szCs w:val="24"/>
        </w:rPr>
        <w:t xml:space="preserve"> </w:t>
      </w:r>
      <w:r w:rsidR="00EB40B1" w:rsidRPr="00473F66">
        <w:rPr>
          <w:rFonts w:ascii="Calibri Light" w:hAnsi="Calibri Light" w:cs="Calibri Light"/>
          <w:b/>
          <w:color w:val="000000"/>
          <w:sz w:val="22"/>
          <w:szCs w:val="22"/>
        </w:rPr>
        <w:t xml:space="preserve">Sztuczna inteligencja w polskich firmach </w:t>
      </w:r>
      <w:r w:rsidR="004D255C" w:rsidRPr="00B85C95">
        <w:rPr>
          <w:rFonts w:ascii="Calibri Light" w:hAnsi="Calibri Light" w:cs="Calibri Light"/>
          <w:b/>
          <w:bCs/>
          <w:iCs/>
          <w:sz w:val="22"/>
          <w:szCs w:val="22"/>
        </w:rPr>
        <w:t xml:space="preserve">coraz częściej trafia na agendę </w:t>
      </w:r>
      <w:r w:rsidR="001B6DAE" w:rsidRPr="00473F66">
        <w:rPr>
          <w:rFonts w:ascii="Calibri Light" w:hAnsi="Calibri Light" w:cs="Calibri Light"/>
          <w:b/>
          <w:color w:val="000000"/>
          <w:sz w:val="22"/>
          <w:szCs w:val="22"/>
        </w:rPr>
        <w:t xml:space="preserve">zarządów </w:t>
      </w:r>
      <w:r w:rsidR="004D255C" w:rsidRPr="00B85C95">
        <w:rPr>
          <w:rFonts w:ascii="Calibri Light" w:hAnsi="Calibri Light" w:cs="Calibri Light"/>
          <w:b/>
          <w:bCs/>
          <w:iCs/>
          <w:sz w:val="22"/>
          <w:szCs w:val="22"/>
        </w:rPr>
        <w:t>jako kluczowy element strategii</w:t>
      </w:r>
      <w:r w:rsidR="004D255C" w:rsidRPr="00473F66">
        <w:rPr>
          <w:rFonts w:ascii="Calibri Light" w:hAnsi="Calibri Light" w:cs="Calibri Light"/>
          <w:iCs/>
          <w:sz w:val="22"/>
          <w:szCs w:val="22"/>
        </w:rPr>
        <w:t xml:space="preserve"> </w:t>
      </w:r>
      <w:r w:rsidR="001B6DAE" w:rsidRPr="00473F66">
        <w:rPr>
          <w:rFonts w:ascii="Calibri Light" w:hAnsi="Calibri Light" w:cs="Calibri Light"/>
          <w:b/>
          <w:color w:val="000000"/>
          <w:sz w:val="22"/>
          <w:szCs w:val="22"/>
        </w:rPr>
        <w:t>– jak zwiększyć produktywność, utrzymać konkurencyjność i wyznaczyć kierunek dalszej transformacji</w:t>
      </w:r>
      <w:r w:rsidR="00EB40B1" w:rsidRPr="00473F66">
        <w:rPr>
          <w:rFonts w:ascii="Calibri Light" w:hAnsi="Calibri Light" w:cs="Calibri Light"/>
          <w:b/>
          <w:color w:val="000000"/>
          <w:sz w:val="22"/>
          <w:szCs w:val="22"/>
        </w:rPr>
        <w:t xml:space="preserve">. Jak pokazuje raport Deloitte </w:t>
      </w:r>
      <w:hyperlink r:id="rId14" w:history="1">
        <w:r w:rsidR="00EB40B1" w:rsidRPr="00C90B51">
          <w:rPr>
            <w:rStyle w:val="Hipercze"/>
            <w:rFonts w:ascii="Calibri Light" w:hAnsi="Calibri Light" w:cs="Calibri Light" w:hint="eastAsia"/>
            <w:b/>
            <w:sz w:val="22"/>
            <w:szCs w:val="22"/>
          </w:rPr>
          <w:t>„</w:t>
        </w:r>
        <w:r w:rsidR="00EB40B1" w:rsidRPr="00C90B51">
          <w:rPr>
            <w:rStyle w:val="Hipercze"/>
            <w:rFonts w:ascii="Calibri Light" w:hAnsi="Calibri Light" w:cs="Calibri Light"/>
            <w:b/>
            <w:sz w:val="22"/>
            <w:szCs w:val="22"/>
          </w:rPr>
          <w:t>Zwrot z inwestycji w AI: Polska perspektywa”</w:t>
        </w:r>
      </w:hyperlink>
      <w:r w:rsidR="00EB40B1" w:rsidRPr="00473F66">
        <w:rPr>
          <w:rFonts w:ascii="Calibri Light" w:hAnsi="Calibri Light" w:cs="Calibri Light"/>
          <w:b/>
          <w:color w:val="000000"/>
          <w:sz w:val="22"/>
          <w:szCs w:val="22"/>
        </w:rPr>
        <w:t>, udzia</w:t>
      </w:r>
      <w:r w:rsidR="00EB40B1" w:rsidRPr="00473F66">
        <w:rPr>
          <w:rFonts w:ascii="Calibri Light" w:hAnsi="Calibri Light" w:cs="Calibri Light" w:hint="eastAsia"/>
          <w:b/>
          <w:color w:val="000000"/>
          <w:sz w:val="22"/>
          <w:szCs w:val="22"/>
        </w:rPr>
        <w:t>ł</w:t>
      </w:r>
      <w:r w:rsidR="00EB40B1" w:rsidRPr="00473F66">
        <w:rPr>
          <w:rFonts w:ascii="Calibri Light" w:hAnsi="Calibri Light" w:cs="Calibri Light"/>
          <w:b/>
          <w:color w:val="000000"/>
          <w:sz w:val="22"/>
          <w:szCs w:val="22"/>
        </w:rPr>
        <w:t xml:space="preserve"> AI w bud</w:t>
      </w:r>
      <w:r w:rsidR="00EB40B1" w:rsidRPr="00473F66">
        <w:rPr>
          <w:rFonts w:ascii="Calibri Light" w:hAnsi="Calibri Light" w:cs="Calibri Light" w:hint="eastAsia"/>
          <w:b/>
          <w:color w:val="000000"/>
          <w:sz w:val="22"/>
          <w:szCs w:val="22"/>
        </w:rPr>
        <w:t>ż</w:t>
      </w:r>
      <w:r w:rsidR="00EB40B1" w:rsidRPr="00473F66">
        <w:rPr>
          <w:rFonts w:ascii="Calibri Light" w:hAnsi="Calibri Light" w:cs="Calibri Light"/>
          <w:b/>
          <w:color w:val="000000"/>
          <w:sz w:val="22"/>
          <w:szCs w:val="22"/>
        </w:rPr>
        <w:t xml:space="preserve">etach technologicznych w Polsce pozostaje </w:t>
      </w:r>
      <w:r w:rsidR="003C3755" w:rsidRPr="00473F66">
        <w:rPr>
          <w:rFonts w:ascii="Calibri Light" w:hAnsi="Calibri Light" w:cs="Calibri Light"/>
          <w:b/>
          <w:color w:val="000000"/>
          <w:sz w:val="22"/>
          <w:szCs w:val="22"/>
        </w:rPr>
        <w:t xml:space="preserve">jednak </w:t>
      </w:r>
      <w:r w:rsidR="00EB40B1" w:rsidRPr="00473F66">
        <w:rPr>
          <w:rFonts w:ascii="Calibri Light" w:hAnsi="Calibri Light" w:cs="Calibri Light"/>
          <w:b/>
          <w:color w:val="000000"/>
          <w:sz w:val="22"/>
          <w:szCs w:val="22"/>
        </w:rPr>
        <w:t>ni</w:t>
      </w:r>
      <w:r w:rsidR="00EB40B1" w:rsidRPr="00473F66">
        <w:rPr>
          <w:rFonts w:ascii="Calibri Light" w:hAnsi="Calibri Light" w:cs="Calibri Light" w:hint="eastAsia"/>
          <w:b/>
          <w:color w:val="000000"/>
          <w:sz w:val="22"/>
          <w:szCs w:val="22"/>
        </w:rPr>
        <w:t>ż</w:t>
      </w:r>
      <w:r w:rsidR="00EB40B1" w:rsidRPr="00473F66">
        <w:rPr>
          <w:rFonts w:ascii="Calibri Light" w:hAnsi="Calibri Light" w:cs="Calibri Light"/>
          <w:b/>
          <w:color w:val="000000"/>
          <w:sz w:val="22"/>
          <w:szCs w:val="22"/>
        </w:rPr>
        <w:t>szy ni</w:t>
      </w:r>
      <w:r w:rsidR="00EB40B1" w:rsidRPr="00473F66">
        <w:rPr>
          <w:rFonts w:ascii="Calibri Light" w:hAnsi="Calibri Light" w:cs="Calibri Light" w:hint="eastAsia"/>
          <w:b/>
          <w:color w:val="000000"/>
          <w:sz w:val="22"/>
          <w:szCs w:val="22"/>
        </w:rPr>
        <w:t>ż</w:t>
      </w:r>
      <w:r w:rsidR="00EB40B1" w:rsidRPr="00473F66">
        <w:rPr>
          <w:rFonts w:ascii="Calibri Light" w:hAnsi="Calibri Light" w:cs="Calibri Light"/>
          <w:b/>
          <w:color w:val="000000"/>
          <w:sz w:val="22"/>
          <w:szCs w:val="22"/>
        </w:rPr>
        <w:t xml:space="preserve"> </w:t>
      </w:r>
      <w:r w:rsidR="00F85393" w:rsidRPr="00473F66">
        <w:rPr>
          <w:rFonts w:ascii="Calibri Light" w:hAnsi="Calibri Light" w:cs="Calibri Light"/>
          <w:b/>
          <w:color w:val="000000"/>
          <w:sz w:val="22"/>
          <w:szCs w:val="22"/>
        </w:rPr>
        <w:t>w innych krajach europejskich</w:t>
      </w:r>
      <w:r w:rsidR="00A17F1A" w:rsidRPr="00473F66">
        <w:rPr>
          <w:rFonts w:ascii="Calibri Light" w:hAnsi="Calibri Light" w:cs="Calibri Light"/>
          <w:b/>
          <w:color w:val="000000"/>
          <w:sz w:val="22"/>
          <w:szCs w:val="22"/>
        </w:rPr>
        <w:t>. Różnice widać także w skali komercjalizacji</w:t>
      </w:r>
      <w:r w:rsidR="0014488F" w:rsidRPr="00473F66">
        <w:rPr>
          <w:rFonts w:ascii="Calibri Light" w:hAnsi="Calibri Light" w:cs="Calibri Light"/>
          <w:b/>
          <w:color w:val="000000"/>
          <w:sz w:val="22"/>
          <w:szCs w:val="22"/>
        </w:rPr>
        <w:t xml:space="preserve">. </w:t>
      </w:r>
      <w:r w:rsidR="0014488F" w:rsidRPr="001D3FD4">
        <w:rPr>
          <w:rFonts w:ascii="Calibri Light" w:hAnsi="Calibri Light" w:cs="Calibri Light"/>
          <w:b/>
          <w:color w:val="000000"/>
          <w:sz w:val="22"/>
          <w:szCs w:val="22"/>
        </w:rPr>
        <w:t>W</w:t>
      </w:r>
      <w:r w:rsidR="00A17F1A" w:rsidRPr="001D3FD4">
        <w:rPr>
          <w:rFonts w:ascii="Calibri Light" w:hAnsi="Calibri Light" w:cs="Calibri Light"/>
          <w:b/>
          <w:color w:val="000000"/>
          <w:sz w:val="22"/>
          <w:szCs w:val="22"/>
        </w:rPr>
        <w:t xml:space="preserve"> Europie </w:t>
      </w:r>
      <w:r w:rsidR="00651FD0" w:rsidRPr="001D3FD4">
        <w:rPr>
          <w:rFonts w:ascii="Calibri Light" w:hAnsi="Calibri Light" w:cs="Calibri Light"/>
          <w:b/>
          <w:bCs/>
          <w:color w:val="000000"/>
          <w:sz w:val="22"/>
          <w:szCs w:val="22"/>
        </w:rPr>
        <w:t>22 proc.</w:t>
      </w:r>
      <w:r w:rsidR="00A17F1A" w:rsidRPr="001D3FD4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firm generuje dzięki AI ponad </w:t>
      </w:r>
      <w:r w:rsidR="00AC59E9" w:rsidRPr="001D3FD4">
        <w:rPr>
          <w:rFonts w:ascii="Calibri Light" w:hAnsi="Calibri Light" w:cs="Calibri Light"/>
          <w:b/>
          <w:bCs/>
          <w:color w:val="000000"/>
          <w:sz w:val="22"/>
          <w:szCs w:val="22"/>
        </w:rPr>
        <w:t>jedną czwartą</w:t>
      </w:r>
      <w:r w:rsidR="00A17F1A" w:rsidRPr="001D3FD4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</w:t>
      </w:r>
      <w:r w:rsidR="00F85393" w:rsidRPr="001D3FD4">
        <w:rPr>
          <w:rFonts w:ascii="Calibri Light" w:hAnsi="Calibri Light" w:cs="Calibri Light"/>
          <w:b/>
          <w:bCs/>
          <w:color w:val="000000"/>
          <w:sz w:val="22"/>
          <w:szCs w:val="22"/>
        </w:rPr>
        <w:t>przychodów</w:t>
      </w:r>
      <w:r w:rsidR="00A17F1A" w:rsidRPr="00473F66">
        <w:rPr>
          <w:rFonts w:ascii="Calibri Light" w:hAnsi="Calibri Light" w:cs="Calibri Light"/>
          <w:b/>
          <w:color w:val="000000"/>
          <w:sz w:val="22"/>
          <w:szCs w:val="22"/>
        </w:rPr>
        <w:t xml:space="preserve">, podczas gdy w Polsce dotyczy to jedynie </w:t>
      </w:r>
      <w:r w:rsidR="00A17F1A" w:rsidRPr="00473F66">
        <w:rPr>
          <w:rFonts w:ascii="Calibri Light" w:hAnsi="Calibri Light" w:cs="Calibri Light"/>
          <w:b/>
          <w:bCs/>
          <w:color w:val="000000"/>
          <w:sz w:val="22"/>
          <w:szCs w:val="22"/>
        </w:rPr>
        <w:t>5 proc. przedsiębiorstw</w:t>
      </w:r>
      <w:r w:rsidR="00A17F1A" w:rsidRPr="00473F66">
        <w:rPr>
          <w:rFonts w:ascii="Calibri Light" w:hAnsi="Calibri Light" w:cs="Calibri Light"/>
          <w:b/>
          <w:color w:val="000000"/>
          <w:sz w:val="22"/>
          <w:szCs w:val="22"/>
        </w:rPr>
        <w:t>. Mimo</w:t>
      </w:r>
      <w:r w:rsidR="00EB40B1" w:rsidRPr="00473F66">
        <w:rPr>
          <w:rFonts w:ascii="Calibri Light" w:hAnsi="Calibri Light" w:cs="Calibri Light"/>
          <w:b/>
          <w:color w:val="000000"/>
          <w:sz w:val="22"/>
          <w:szCs w:val="22"/>
        </w:rPr>
        <w:t xml:space="preserve"> </w:t>
      </w:r>
      <w:r w:rsidR="00E41526" w:rsidRPr="00473F66">
        <w:rPr>
          <w:rFonts w:ascii="Calibri Light" w:hAnsi="Calibri Light" w:cs="Calibri Light"/>
          <w:b/>
          <w:color w:val="000000"/>
          <w:sz w:val="22"/>
          <w:szCs w:val="22"/>
        </w:rPr>
        <w:t xml:space="preserve">to rodzimy biznes </w:t>
      </w:r>
      <w:r w:rsidR="00EB40B1" w:rsidRPr="00473F66">
        <w:rPr>
          <w:rFonts w:ascii="Calibri Light" w:hAnsi="Calibri Light" w:cs="Calibri Light"/>
          <w:b/>
          <w:color w:val="000000"/>
          <w:sz w:val="22"/>
          <w:szCs w:val="22"/>
        </w:rPr>
        <w:t>konsekwentnie stawia na rozwi</w:t>
      </w:r>
      <w:r w:rsidR="00EB40B1" w:rsidRPr="00473F66">
        <w:rPr>
          <w:rFonts w:ascii="Calibri Light" w:hAnsi="Calibri Light" w:cs="Calibri Light" w:hint="eastAsia"/>
          <w:b/>
          <w:color w:val="000000"/>
          <w:sz w:val="22"/>
          <w:szCs w:val="22"/>
        </w:rPr>
        <w:t>ą</w:t>
      </w:r>
      <w:r w:rsidR="00EB40B1" w:rsidRPr="00473F66">
        <w:rPr>
          <w:rFonts w:ascii="Calibri Light" w:hAnsi="Calibri Light" w:cs="Calibri Light"/>
          <w:b/>
          <w:color w:val="000000"/>
          <w:sz w:val="22"/>
          <w:szCs w:val="22"/>
        </w:rPr>
        <w:t>zania przynosz</w:t>
      </w:r>
      <w:r w:rsidR="00EB40B1" w:rsidRPr="00473F66">
        <w:rPr>
          <w:rFonts w:ascii="Calibri Light" w:hAnsi="Calibri Light" w:cs="Calibri Light" w:hint="eastAsia"/>
          <w:b/>
          <w:color w:val="000000"/>
          <w:sz w:val="22"/>
          <w:szCs w:val="22"/>
        </w:rPr>
        <w:t>ą</w:t>
      </w:r>
      <w:r w:rsidR="00EB40B1" w:rsidRPr="00473F66">
        <w:rPr>
          <w:rFonts w:ascii="Calibri Light" w:hAnsi="Calibri Light" w:cs="Calibri Light"/>
          <w:b/>
          <w:color w:val="000000"/>
          <w:sz w:val="22"/>
          <w:szCs w:val="22"/>
        </w:rPr>
        <w:t>ce mierzalne efekty operacyjne i szybki zwrot z inwestycji.</w:t>
      </w:r>
    </w:p>
    <w:p w14:paraId="175B70FA" w14:textId="26778EE0" w:rsidR="00823E07" w:rsidRPr="00473F66" w:rsidRDefault="00EB40B1" w:rsidP="00A755AD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473F66">
        <w:rPr>
          <w:rFonts w:ascii="Calibri Light" w:hAnsi="Calibri Light" w:cs="Calibri Light"/>
          <w:bCs/>
          <w:color w:val="000000"/>
          <w:sz w:val="22"/>
          <w:szCs w:val="22"/>
        </w:rPr>
        <w:t xml:space="preserve">Raport przedstawia, w jaki sposób </w:t>
      </w:r>
      <w:r w:rsidR="00657970" w:rsidRPr="00473F66">
        <w:rPr>
          <w:rFonts w:ascii="Calibri Light" w:hAnsi="Calibri Light" w:cs="Calibri Light"/>
          <w:bCs/>
          <w:color w:val="000000"/>
          <w:sz w:val="22"/>
          <w:szCs w:val="22"/>
        </w:rPr>
        <w:t>przedsiębiorstwa</w:t>
      </w:r>
      <w:r w:rsidRPr="00473F66">
        <w:rPr>
          <w:rFonts w:ascii="Calibri Light" w:hAnsi="Calibri Light" w:cs="Calibri Light"/>
          <w:bCs/>
          <w:color w:val="000000"/>
          <w:sz w:val="22"/>
          <w:szCs w:val="22"/>
        </w:rPr>
        <w:t xml:space="preserve"> wykorzystują </w:t>
      </w:r>
      <w:r w:rsidR="00A153E0" w:rsidRPr="00473F66">
        <w:rPr>
          <w:rFonts w:ascii="Calibri Light" w:hAnsi="Calibri Light" w:cs="Calibri Light"/>
          <w:bCs/>
          <w:color w:val="000000"/>
          <w:sz w:val="22"/>
          <w:szCs w:val="22"/>
        </w:rPr>
        <w:t xml:space="preserve">nowe rozwiązania </w:t>
      </w:r>
      <w:r w:rsidRPr="00473F66">
        <w:rPr>
          <w:rFonts w:ascii="Calibri Light" w:hAnsi="Calibri Light" w:cs="Calibri Light"/>
          <w:bCs/>
          <w:color w:val="000000"/>
          <w:sz w:val="22"/>
          <w:szCs w:val="22"/>
        </w:rPr>
        <w:t>do podnoszenia produktywności, osiągania zwrotu z inwestycji oraz transformacji operacji i procesów w środowisku pracy.</w:t>
      </w:r>
      <w:r w:rsidR="004B6ED4" w:rsidRPr="00473F66">
        <w:rPr>
          <w:rFonts w:ascii="Calibri Light" w:hAnsi="Calibri Light" w:cs="Calibri Light"/>
          <w:bCs/>
          <w:color w:val="000000"/>
          <w:sz w:val="22"/>
          <w:szCs w:val="22"/>
        </w:rPr>
        <w:t xml:space="preserve"> Wnioski oparto na badaniu obejmującym 15 krajów w Europie i na Bliskim Wschodzie</w:t>
      </w:r>
      <w:r w:rsidR="008101F8" w:rsidRPr="00473F66">
        <w:rPr>
          <w:rFonts w:ascii="Calibri Light" w:hAnsi="Calibri Light" w:cs="Calibri Light"/>
          <w:bCs/>
          <w:color w:val="000000"/>
          <w:sz w:val="22"/>
          <w:szCs w:val="22"/>
        </w:rPr>
        <w:t xml:space="preserve"> (w tym w Polski)</w:t>
      </w:r>
      <w:r w:rsidR="004B6ED4" w:rsidRPr="00473F66">
        <w:rPr>
          <w:rFonts w:ascii="Calibri Light" w:hAnsi="Calibri Light" w:cs="Calibri Light"/>
          <w:bCs/>
          <w:color w:val="000000"/>
          <w:sz w:val="22"/>
          <w:szCs w:val="22"/>
        </w:rPr>
        <w:t>, w ramach którego zebrano 1854 odpowiedzi od liderów biznesowych i technologicznych.</w:t>
      </w:r>
      <w:r w:rsidRPr="00473F66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="004B6ED4" w:rsidRPr="00473F66">
        <w:rPr>
          <w:rFonts w:ascii="Calibri Light" w:hAnsi="Calibri Light" w:cs="Calibri Light"/>
          <w:bCs/>
          <w:color w:val="000000"/>
          <w:sz w:val="22"/>
          <w:szCs w:val="22"/>
        </w:rPr>
        <w:t>Raport p</w:t>
      </w:r>
      <w:r w:rsidRPr="00473F66">
        <w:rPr>
          <w:rFonts w:ascii="Calibri Light" w:hAnsi="Calibri Light" w:cs="Calibri Light"/>
          <w:bCs/>
          <w:color w:val="000000"/>
          <w:sz w:val="22"/>
          <w:szCs w:val="22"/>
        </w:rPr>
        <w:t>rzedstawia kluczowe wnioski dotyczące aktualnego poziomu wdrożeń AI i ich realnego wpływu na funkcjonowanie firm.</w:t>
      </w:r>
    </w:p>
    <w:p w14:paraId="43BD2704" w14:textId="77777777" w:rsidR="008C5760" w:rsidRPr="00473F66" w:rsidRDefault="008C5760" w:rsidP="008C5760">
      <w:pPr>
        <w:spacing w:after="120" w:line="240" w:lineRule="auto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473F66">
        <w:rPr>
          <w:rFonts w:ascii="Calibri Light" w:hAnsi="Calibri Light" w:cs="Calibri Light"/>
          <w:b/>
          <w:bCs/>
          <w:color w:val="000000"/>
          <w:sz w:val="22"/>
          <w:szCs w:val="22"/>
        </w:rPr>
        <w:t>AI jako element zarządzania strategicznego</w:t>
      </w:r>
    </w:p>
    <w:p w14:paraId="4A8E9214" w14:textId="3F763546" w:rsidR="008C5760" w:rsidRDefault="00A153E0" w:rsidP="008C5760">
      <w:pPr>
        <w:spacing w:after="120" w:line="24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473F66">
        <w:rPr>
          <w:rFonts w:ascii="Calibri Light" w:hAnsi="Calibri Light" w:cs="Calibri Light"/>
          <w:color w:val="000000"/>
          <w:sz w:val="22"/>
          <w:szCs w:val="22"/>
        </w:rPr>
        <w:t xml:space="preserve">Wraz ze wzrostem skali inwestycji </w:t>
      </w:r>
      <w:r w:rsidR="00A25A42" w:rsidRPr="00473F66">
        <w:rPr>
          <w:rFonts w:ascii="Calibri Light" w:hAnsi="Calibri Light" w:cs="Calibri Light"/>
          <w:color w:val="000000"/>
          <w:sz w:val="22"/>
          <w:szCs w:val="22"/>
        </w:rPr>
        <w:t>technologicznych</w:t>
      </w:r>
      <w:r w:rsidRPr="00473F66">
        <w:rPr>
          <w:rFonts w:ascii="Calibri Light" w:hAnsi="Calibri Light" w:cs="Calibri Light"/>
          <w:color w:val="000000"/>
          <w:sz w:val="22"/>
          <w:szCs w:val="22"/>
        </w:rPr>
        <w:t xml:space="preserve"> zmienia się sposób </w:t>
      </w:r>
      <w:r w:rsidR="00382AE3" w:rsidRPr="00473F66">
        <w:rPr>
          <w:rFonts w:ascii="Calibri Light" w:hAnsi="Calibri Light" w:cs="Calibri Light"/>
          <w:color w:val="000000"/>
          <w:sz w:val="22"/>
          <w:szCs w:val="22"/>
        </w:rPr>
        <w:t xml:space="preserve">zarządzania </w:t>
      </w:r>
      <w:r w:rsidR="00FB09A1" w:rsidRPr="00B85C95">
        <w:rPr>
          <w:rFonts w:ascii="Calibri Light" w:hAnsi="Calibri Light" w:cs="Calibri Light"/>
          <w:color w:val="000000"/>
          <w:sz w:val="22"/>
          <w:szCs w:val="22"/>
        </w:rPr>
        <w:t xml:space="preserve">narzędziami </w:t>
      </w:r>
      <w:r w:rsidR="00382AE3" w:rsidRPr="00473F66">
        <w:rPr>
          <w:rFonts w:ascii="Calibri Light" w:hAnsi="Calibri Light" w:cs="Calibri Light"/>
          <w:color w:val="000000"/>
          <w:sz w:val="22"/>
          <w:szCs w:val="22"/>
        </w:rPr>
        <w:t>sztuczn</w:t>
      </w:r>
      <w:r w:rsidR="00FB09A1" w:rsidRPr="00B85C95">
        <w:rPr>
          <w:rFonts w:ascii="Calibri Light" w:hAnsi="Calibri Light" w:cs="Calibri Light"/>
          <w:color w:val="000000"/>
          <w:sz w:val="22"/>
          <w:szCs w:val="22"/>
        </w:rPr>
        <w:t>ej</w:t>
      </w:r>
      <w:r w:rsidR="00382AE3" w:rsidRPr="00473F66">
        <w:rPr>
          <w:rFonts w:ascii="Calibri Light" w:hAnsi="Calibri Light" w:cs="Calibri Light"/>
          <w:color w:val="000000"/>
          <w:sz w:val="22"/>
          <w:szCs w:val="22"/>
        </w:rPr>
        <w:t xml:space="preserve"> inteligencj</w:t>
      </w:r>
      <w:r w:rsidR="00FB09A1" w:rsidRPr="00B85C95">
        <w:rPr>
          <w:rFonts w:ascii="Calibri Light" w:hAnsi="Calibri Light" w:cs="Calibri Light"/>
          <w:color w:val="000000"/>
          <w:sz w:val="22"/>
          <w:szCs w:val="22"/>
        </w:rPr>
        <w:t>i</w:t>
      </w:r>
      <w:r w:rsidR="008C5760" w:rsidRPr="00473F66">
        <w:rPr>
          <w:rFonts w:ascii="Calibri Light" w:hAnsi="Calibri Light" w:cs="Calibri Light"/>
          <w:color w:val="000000"/>
          <w:sz w:val="22"/>
          <w:szCs w:val="22"/>
        </w:rPr>
        <w:t xml:space="preserve">. </w:t>
      </w:r>
      <w:r w:rsidRPr="00473F66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382AE3" w:rsidRPr="00473F66">
        <w:rPr>
          <w:rFonts w:ascii="Calibri Light" w:hAnsi="Calibri Light" w:cs="Calibri Light"/>
          <w:color w:val="000000"/>
          <w:sz w:val="22"/>
          <w:szCs w:val="22"/>
        </w:rPr>
        <w:t>C</w:t>
      </w:r>
      <w:r w:rsidR="008C5760" w:rsidRPr="00473F66">
        <w:rPr>
          <w:rFonts w:ascii="Calibri Light" w:hAnsi="Calibri Light" w:cs="Calibri Light"/>
          <w:color w:val="000000"/>
          <w:sz w:val="22"/>
          <w:szCs w:val="22"/>
        </w:rPr>
        <w:t>oraz rzadziej postrzegana jest</w:t>
      </w:r>
      <w:r w:rsidR="00382AE3" w:rsidRPr="00473F66">
        <w:rPr>
          <w:rFonts w:ascii="Calibri Light" w:hAnsi="Calibri Light" w:cs="Calibri Light"/>
          <w:color w:val="000000"/>
          <w:sz w:val="22"/>
          <w:szCs w:val="22"/>
        </w:rPr>
        <w:t xml:space="preserve"> ona</w:t>
      </w:r>
      <w:r w:rsidR="008C5760" w:rsidRPr="00473F66">
        <w:rPr>
          <w:rFonts w:ascii="Calibri Light" w:hAnsi="Calibri Light" w:cs="Calibri Light"/>
          <w:color w:val="000000"/>
          <w:sz w:val="22"/>
          <w:szCs w:val="22"/>
        </w:rPr>
        <w:t xml:space="preserve"> jako samodzielna inicja</w:t>
      </w:r>
      <w:r w:rsidR="008C5760" w:rsidRPr="008C5760">
        <w:rPr>
          <w:rFonts w:ascii="Calibri Light" w:hAnsi="Calibri Light" w:cs="Calibri Light"/>
          <w:color w:val="000000"/>
          <w:sz w:val="22"/>
          <w:szCs w:val="22"/>
        </w:rPr>
        <w:t>tywa realizowana na poziomie operacyjnym. Coraz częściej traktowana jest</w:t>
      </w:r>
      <w:r w:rsidR="000E3853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420E02">
        <w:rPr>
          <w:rFonts w:ascii="Calibri Light" w:hAnsi="Calibri Light" w:cs="Calibri Light"/>
          <w:color w:val="000000"/>
          <w:sz w:val="22"/>
          <w:szCs w:val="22"/>
        </w:rPr>
        <w:t>za to</w:t>
      </w:r>
      <w:r w:rsidR="00420E02" w:rsidRPr="008C5760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8C5760" w:rsidRPr="008C5760">
        <w:rPr>
          <w:rFonts w:ascii="Calibri Light" w:hAnsi="Calibri Light" w:cs="Calibri Light"/>
          <w:color w:val="000000"/>
          <w:sz w:val="22"/>
          <w:szCs w:val="22"/>
        </w:rPr>
        <w:t xml:space="preserve">jako narzędzie wspierające realizację celów strategicznych i wymagające nadzoru ze strony najwyższej kadry </w:t>
      </w:r>
      <w:r w:rsidR="008C5760" w:rsidRPr="00A41085">
        <w:rPr>
          <w:rFonts w:ascii="Calibri Light" w:hAnsi="Calibri Light" w:cs="Calibri Light"/>
          <w:color w:val="000000"/>
          <w:sz w:val="22"/>
          <w:szCs w:val="22"/>
        </w:rPr>
        <w:t xml:space="preserve">zarządzającej. </w:t>
      </w:r>
      <w:r w:rsidR="00090B27" w:rsidRPr="00A41085">
        <w:rPr>
          <w:rFonts w:ascii="Calibri Light" w:hAnsi="Calibri Light" w:cs="Calibri Light"/>
          <w:color w:val="000000"/>
          <w:sz w:val="22"/>
          <w:szCs w:val="22"/>
        </w:rPr>
        <w:t xml:space="preserve">I tak </w:t>
      </w:r>
      <w:r w:rsidR="00631392" w:rsidRPr="00A41085">
        <w:rPr>
          <w:rFonts w:ascii="Calibri Light" w:hAnsi="Calibri Light" w:cs="Calibri Light"/>
          <w:color w:val="000000"/>
          <w:sz w:val="22"/>
          <w:szCs w:val="22"/>
        </w:rPr>
        <w:t>23</w:t>
      </w:r>
      <w:r w:rsidR="008C5760" w:rsidRPr="00A41085">
        <w:rPr>
          <w:rFonts w:ascii="Calibri Light" w:hAnsi="Calibri Light" w:cs="Calibri Light"/>
          <w:color w:val="000000"/>
          <w:sz w:val="22"/>
          <w:szCs w:val="22"/>
        </w:rPr>
        <w:t xml:space="preserve"> proc. projektów AI w Polsce inicjowanych jest przez zarządy,</w:t>
      </w:r>
      <w:r w:rsidR="008C5760" w:rsidRPr="008C5760">
        <w:rPr>
          <w:rFonts w:ascii="Calibri Light" w:hAnsi="Calibri Light" w:cs="Calibri Light"/>
          <w:color w:val="000000"/>
          <w:sz w:val="22"/>
          <w:szCs w:val="22"/>
        </w:rPr>
        <w:t xml:space="preserve"> a w </w:t>
      </w:r>
      <w:r w:rsidR="009C0D7E">
        <w:rPr>
          <w:rFonts w:ascii="Calibri Light" w:hAnsi="Calibri Light" w:cs="Calibri Light"/>
          <w:color w:val="000000"/>
          <w:sz w:val="22"/>
          <w:szCs w:val="22"/>
        </w:rPr>
        <w:t>90</w:t>
      </w:r>
      <w:r w:rsidR="008C5760" w:rsidRPr="008C5760">
        <w:rPr>
          <w:rFonts w:ascii="Calibri Light" w:hAnsi="Calibri Light" w:cs="Calibri Light"/>
          <w:color w:val="000000"/>
          <w:sz w:val="22"/>
          <w:szCs w:val="22"/>
        </w:rPr>
        <w:t xml:space="preserve"> proc. </w:t>
      </w:r>
      <w:r w:rsidR="009A3284">
        <w:rPr>
          <w:rFonts w:ascii="Calibri Light" w:hAnsi="Calibri Light" w:cs="Calibri Light"/>
          <w:color w:val="000000"/>
          <w:sz w:val="22"/>
          <w:szCs w:val="22"/>
        </w:rPr>
        <w:t xml:space="preserve">firm </w:t>
      </w:r>
      <w:r w:rsidR="008C5760" w:rsidRPr="008C5760">
        <w:rPr>
          <w:rFonts w:ascii="Calibri Light" w:hAnsi="Calibri Light" w:cs="Calibri Light"/>
          <w:color w:val="000000"/>
          <w:sz w:val="22"/>
          <w:szCs w:val="22"/>
        </w:rPr>
        <w:t xml:space="preserve">odpowiedzialność </w:t>
      </w:r>
      <w:r w:rsidR="00090B27">
        <w:rPr>
          <w:rFonts w:ascii="Calibri Light" w:hAnsi="Calibri Light" w:cs="Calibri Light"/>
          <w:color w:val="000000"/>
          <w:sz w:val="22"/>
          <w:szCs w:val="22"/>
        </w:rPr>
        <w:t>w tym zakresie</w:t>
      </w:r>
      <w:r w:rsidR="008C5760" w:rsidRPr="008C5760">
        <w:rPr>
          <w:rFonts w:ascii="Calibri Light" w:hAnsi="Calibri Light" w:cs="Calibri Light"/>
          <w:color w:val="000000"/>
          <w:sz w:val="22"/>
          <w:szCs w:val="22"/>
        </w:rPr>
        <w:t xml:space="preserve"> spoczywa na </w:t>
      </w:r>
      <w:r w:rsidR="00090B27">
        <w:rPr>
          <w:rFonts w:ascii="Calibri Light" w:hAnsi="Calibri Light" w:cs="Calibri Light"/>
          <w:color w:val="000000"/>
          <w:sz w:val="22"/>
          <w:szCs w:val="22"/>
        </w:rPr>
        <w:t>men</w:t>
      </w:r>
      <w:r w:rsidR="003C7F41">
        <w:rPr>
          <w:rFonts w:ascii="Calibri Light" w:hAnsi="Calibri Light" w:cs="Calibri Light"/>
          <w:color w:val="000000"/>
          <w:sz w:val="22"/>
          <w:szCs w:val="22"/>
        </w:rPr>
        <w:t>adżerach</w:t>
      </w:r>
      <w:r>
        <w:rPr>
          <w:rFonts w:ascii="Calibri Light" w:hAnsi="Calibri Light" w:cs="Calibri Light"/>
          <w:color w:val="000000"/>
          <w:sz w:val="22"/>
          <w:szCs w:val="22"/>
        </w:rPr>
        <w:t xml:space="preserve"> poziomu</w:t>
      </w:r>
      <w:r w:rsidR="008C5760" w:rsidRPr="008C5760">
        <w:rPr>
          <w:rFonts w:ascii="Calibri Light" w:hAnsi="Calibri Light" w:cs="Calibri Light"/>
          <w:color w:val="000000"/>
          <w:sz w:val="22"/>
          <w:szCs w:val="22"/>
        </w:rPr>
        <w:t xml:space="preserve"> C-</w:t>
      </w:r>
      <w:proofErr w:type="spellStart"/>
      <w:r w:rsidR="008C5760" w:rsidRPr="008C5760">
        <w:rPr>
          <w:rFonts w:ascii="Calibri Light" w:hAnsi="Calibri Light" w:cs="Calibri Light"/>
          <w:color w:val="000000"/>
          <w:sz w:val="22"/>
          <w:szCs w:val="22"/>
        </w:rPr>
        <w:t>level</w:t>
      </w:r>
      <w:proofErr w:type="spellEnd"/>
      <w:r w:rsidR="00E45AFD">
        <w:rPr>
          <w:rFonts w:ascii="Calibri Light" w:hAnsi="Calibri Light" w:cs="Calibri Light"/>
          <w:color w:val="000000"/>
          <w:sz w:val="22"/>
          <w:szCs w:val="22"/>
        </w:rPr>
        <w:t>.</w:t>
      </w:r>
    </w:p>
    <w:p w14:paraId="25571C37" w14:textId="77FC0704" w:rsidR="00E45AFD" w:rsidRPr="009D7CF3" w:rsidRDefault="00E45AFD" w:rsidP="009D7CF3">
      <w:pPr>
        <w:spacing w:after="120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8C5760">
        <w:rPr>
          <w:rFonts w:ascii="Calibri Light" w:hAnsi="Calibri Light" w:cs="Calibri Light"/>
          <w:color w:val="000000"/>
          <w:sz w:val="22"/>
          <w:szCs w:val="22"/>
        </w:rPr>
        <w:t>–</w:t>
      </w:r>
      <w:r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Pr="00E45AFD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Silne osadzenie AI </w:t>
      </w:r>
      <w:r w:rsidR="009F58CD">
        <w:rPr>
          <w:rFonts w:ascii="Calibri Light" w:hAnsi="Calibri Light" w:cs="Calibri Light"/>
          <w:i/>
          <w:iCs/>
          <w:color w:val="000000"/>
          <w:sz w:val="22"/>
          <w:szCs w:val="22"/>
        </w:rPr>
        <w:t>w agendach</w:t>
      </w:r>
      <w:r w:rsidRPr="00E45AFD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zarządów, w tym bezpośrednie zaangażowanie CEO, jest istotnym wskaźnikiem rosnącej dojrzałości podejścia do sztucznej inteligencji w polskich </w:t>
      </w:r>
      <w:r w:rsidR="00972B7D">
        <w:rPr>
          <w:rFonts w:ascii="Calibri Light" w:hAnsi="Calibri Light" w:cs="Calibri Light"/>
          <w:i/>
          <w:iCs/>
          <w:color w:val="000000"/>
          <w:sz w:val="22"/>
          <w:szCs w:val="22"/>
        </w:rPr>
        <w:t>firmach</w:t>
      </w:r>
      <w:r w:rsidRPr="00E45AFD">
        <w:rPr>
          <w:rFonts w:ascii="Calibri Light" w:hAnsi="Calibri Light" w:cs="Calibri Light"/>
          <w:i/>
          <w:iCs/>
          <w:color w:val="000000"/>
          <w:sz w:val="22"/>
          <w:szCs w:val="22"/>
        </w:rPr>
        <w:t>.</w:t>
      </w:r>
      <w:r w:rsidRPr="00E45AFD">
        <w:rPr>
          <w:i/>
          <w:iCs/>
        </w:rPr>
        <w:t xml:space="preserve"> </w:t>
      </w:r>
      <w:r w:rsidRPr="00E45AFD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Choć udział </w:t>
      </w:r>
      <w:r w:rsidR="009C0D7E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prezesek i </w:t>
      </w:r>
      <w:r w:rsidRPr="00E45AFD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prezesów w inicjatywach tego typu pozostaje </w:t>
      </w:r>
      <w:r w:rsidR="002D24B2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w Polsce </w:t>
      </w:r>
      <w:r w:rsidRPr="00E45AFD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niższy niż </w:t>
      </w:r>
      <w:r w:rsidR="002D24B2" w:rsidRPr="00473F66">
        <w:rPr>
          <w:rFonts w:ascii="Calibri Light" w:hAnsi="Calibri Light" w:cs="Calibri Light"/>
          <w:i/>
          <w:iCs/>
          <w:color w:val="000000"/>
          <w:sz w:val="22"/>
          <w:szCs w:val="22"/>
        </w:rPr>
        <w:t>średnia w Europie</w:t>
      </w:r>
      <w:r w:rsidRPr="00473F66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, ich aktywna obecność – obejmująca nadzór nad priorytetami oraz inicjowanie kluczowych </w:t>
      </w:r>
      <w:r w:rsidR="00382AE3" w:rsidRPr="00473F66">
        <w:rPr>
          <w:rFonts w:ascii="Calibri Light" w:hAnsi="Calibri Light" w:cs="Calibri Light"/>
          <w:i/>
          <w:iCs/>
          <w:color w:val="000000"/>
          <w:sz w:val="22"/>
          <w:szCs w:val="22"/>
        </w:rPr>
        <w:t>zastosowań</w:t>
      </w:r>
      <w:r w:rsidRPr="00473F66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– potwierdza, że </w:t>
      </w:r>
      <w:r w:rsidRPr="00473F66">
        <w:rPr>
          <w:rFonts w:ascii="Calibri Light" w:hAnsi="Calibri Light" w:cs="Calibri Light"/>
          <w:i/>
          <w:iCs/>
          <w:color w:val="000000"/>
          <w:sz w:val="22"/>
          <w:szCs w:val="22"/>
        </w:rPr>
        <w:lastRenderedPageBreak/>
        <w:t>rozwiązania te coraz częściej funkcjonują jako element zarządzania strategicznego</w:t>
      </w:r>
      <w:r w:rsidRPr="00E45AFD">
        <w:rPr>
          <w:rFonts w:ascii="Calibri Light" w:hAnsi="Calibri Light" w:cs="Calibri Light"/>
          <w:i/>
          <w:iCs/>
          <w:color w:val="000000"/>
          <w:sz w:val="22"/>
          <w:szCs w:val="22"/>
        </w:rPr>
        <w:t>, a nie wyłącznie domena funkcji technologicznych</w:t>
      </w:r>
      <w:r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Pr="008C5760">
        <w:rPr>
          <w:rFonts w:ascii="Calibri Light" w:hAnsi="Calibri Light" w:cs="Calibri Light"/>
          <w:color w:val="000000"/>
          <w:sz w:val="22"/>
          <w:szCs w:val="22"/>
        </w:rPr>
        <w:t>–</w:t>
      </w:r>
      <w:r>
        <w:rPr>
          <w:rFonts w:ascii="Calibri Light" w:hAnsi="Calibri Light" w:cs="Calibri Light"/>
          <w:color w:val="000000"/>
          <w:sz w:val="22"/>
          <w:szCs w:val="22"/>
        </w:rPr>
        <w:t xml:space="preserve"> mówi </w:t>
      </w:r>
      <w:r w:rsidRPr="00E45AFD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Joanna </w:t>
      </w:r>
      <w:r w:rsidR="005F63B7" w:rsidRPr="00E45AFD">
        <w:rPr>
          <w:rFonts w:ascii="Calibri Light" w:hAnsi="Calibri Light" w:cs="Calibri Light"/>
          <w:b/>
          <w:bCs/>
          <w:color w:val="000000"/>
          <w:sz w:val="22"/>
          <w:szCs w:val="22"/>
        </w:rPr>
        <w:t>Świe</w:t>
      </w:r>
      <w:r w:rsidR="005F63B7">
        <w:rPr>
          <w:rFonts w:ascii="Calibri Light" w:hAnsi="Calibri Light" w:cs="Calibri Light"/>
          <w:b/>
          <w:bCs/>
          <w:color w:val="000000"/>
          <w:sz w:val="22"/>
          <w:szCs w:val="22"/>
        </w:rPr>
        <w:t>rz</w:t>
      </w:r>
      <w:r w:rsidR="005F63B7" w:rsidRPr="00E45AFD">
        <w:rPr>
          <w:rFonts w:ascii="Calibri Light" w:hAnsi="Calibri Light" w:cs="Calibri Light"/>
          <w:b/>
          <w:bCs/>
          <w:color w:val="000000"/>
          <w:sz w:val="22"/>
          <w:szCs w:val="22"/>
        </w:rPr>
        <w:t>yńska</w:t>
      </w:r>
      <w:r>
        <w:rPr>
          <w:rFonts w:ascii="Calibri Light" w:hAnsi="Calibri Light" w:cs="Calibri Light"/>
          <w:color w:val="000000"/>
          <w:sz w:val="22"/>
          <w:szCs w:val="22"/>
        </w:rPr>
        <w:t xml:space="preserve">, </w:t>
      </w:r>
      <w:r w:rsidR="005D5982" w:rsidRPr="009908FA">
        <w:rPr>
          <w:rFonts w:ascii="Calibri Light" w:hAnsi="Calibri Light" w:cs="Calibri Light"/>
          <w:color w:val="000000"/>
          <w:sz w:val="22"/>
          <w:szCs w:val="22"/>
        </w:rPr>
        <w:t>p</w:t>
      </w:r>
      <w:r w:rsidR="009D7CF3" w:rsidRPr="009908FA">
        <w:rPr>
          <w:rFonts w:ascii="Calibri Light" w:hAnsi="Calibri Light" w:cs="Calibri Light"/>
          <w:color w:val="000000"/>
          <w:sz w:val="22"/>
          <w:szCs w:val="22"/>
        </w:rPr>
        <w:t xml:space="preserve">artnerka </w:t>
      </w:r>
      <w:r w:rsidR="005D5982" w:rsidRPr="009908FA">
        <w:rPr>
          <w:rFonts w:ascii="Calibri Light" w:hAnsi="Calibri Light" w:cs="Calibri Light"/>
          <w:color w:val="000000"/>
          <w:sz w:val="22"/>
          <w:szCs w:val="22"/>
        </w:rPr>
        <w:t>z</w:t>
      </w:r>
      <w:r w:rsidR="009D7CF3" w:rsidRPr="009908FA">
        <w:rPr>
          <w:rFonts w:ascii="Calibri Light" w:hAnsi="Calibri Light" w:cs="Calibri Light"/>
          <w:color w:val="000000"/>
          <w:sz w:val="22"/>
          <w:szCs w:val="22"/>
        </w:rPr>
        <w:t>arządzająca Deloitte w Polsce, krajach bałtyckich i Ukrainie.</w:t>
      </w:r>
    </w:p>
    <w:p w14:paraId="596CEDC4" w14:textId="77777777" w:rsidR="00E45AFD" w:rsidRPr="008C5760" w:rsidRDefault="00E45AFD" w:rsidP="008C5760">
      <w:pPr>
        <w:spacing w:after="120" w:line="240" w:lineRule="auto"/>
        <w:rPr>
          <w:rFonts w:ascii="Calibri Light" w:hAnsi="Calibri Light" w:cs="Calibri Light"/>
          <w:color w:val="000000"/>
          <w:sz w:val="22"/>
          <w:szCs w:val="22"/>
        </w:rPr>
      </w:pPr>
    </w:p>
    <w:p w14:paraId="5A86E9FF" w14:textId="1464FBCF" w:rsidR="008C5760" w:rsidRPr="008C5760" w:rsidRDefault="008C5760" w:rsidP="008C5760">
      <w:pPr>
        <w:spacing w:after="120" w:line="24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8C5760">
        <w:rPr>
          <w:rFonts w:ascii="Calibri Light" w:hAnsi="Calibri Light" w:cs="Calibri Light"/>
          <w:color w:val="000000"/>
          <w:sz w:val="22"/>
          <w:szCs w:val="22"/>
        </w:rPr>
        <w:t xml:space="preserve">Zmiana ta znajduje również odzwierciedlenie w </w:t>
      </w:r>
      <w:r w:rsidR="00700BEA">
        <w:rPr>
          <w:rFonts w:ascii="Calibri Light" w:hAnsi="Calibri Light" w:cs="Calibri Light"/>
          <w:color w:val="000000"/>
          <w:sz w:val="22"/>
          <w:szCs w:val="22"/>
        </w:rPr>
        <w:t>alokacji</w:t>
      </w:r>
      <w:r w:rsidRPr="008C5760">
        <w:rPr>
          <w:rFonts w:ascii="Calibri Light" w:hAnsi="Calibri Light" w:cs="Calibri Light"/>
          <w:color w:val="000000"/>
          <w:sz w:val="22"/>
          <w:szCs w:val="22"/>
        </w:rPr>
        <w:t xml:space="preserve"> budżetów. </w:t>
      </w:r>
      <w:r w:rsidR="00631392">
        <w:rPr>
          <w:rFonts w:ascii="Calibri Light" w:hAnsi="Calibri Light" w:cs="Calibri Light"/>
          <w:color w:val="000000"/>
          <w:sz w:val="22"/>
          <w:szCs w:val="22"/>
        </w:rPr>
        <w:t>P</w:t>
      </w:r>
      <w:r w:rsidR="00631392" w:rsidRPr="00631392">
        <w:rPr>
          <w:rFonts w:ascii="Calibri Light" w:hAnsi="Calibri Light" w:cs="Calibri Light"/>
          <w:color w:val="000000"/>
          <w:sz w:val="22"/>
          <w:szCs w:val="22"/>
        </w:rPr>
        <w:t>onad po</w:t>
      </w:r>
      <w:r w:rsidR="00631392" w:rsidRPr="00631392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="00631392" w:rsidRPr="00631392">
        <w:rPr>
          <w:rFonts w:ascii="Calibri Light" w:hAnsi="Calibri Light" w:cs="Calibri Light"/>
          <w:color w:val="000000"/>
          <w:sz w:val="22"/>
          <w:szCs w:val="22"/>
        </w:rPr>
        <w:t>owa polskich firm (55</w:t>
      </w:r>
      <w:r w:rsidR="000E3853">
        <w:rPr>
          <w:rFonts w:ascii="Calibri Light" w:hAnsi="Calibri Light" w:cs="Calibri Light"/>
          <w:color w:val="000000"/>
          <w:sz w:val="22"/>
          <w:szCs w:val="22"/>
        </w:rPr>
        <w:t xml:space="preserve"> proc.</w:t>
      </w:r>
      <w:r w:rsidR="00631392" w:rsidRPr="00631392">
        <w:rPr>
          <w:rFonts w:ascii="Calibri Light" w:hAnsi="Calibri Light" w:cs="Calibri Light"/>
          <w:color w:val="000000"/>
          <w:sz w:val="22"/>
          <w:szCs w:val="22"/>
        </w:rPr>
        <w:t>) przeznacza ju</w:t>
      </w:r>
      <w:r w:rsidR="00631392" w:rsidRPr="00631392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="00631392" w:rsidRPr="00631392">
        <w:rPr>
          <w:rFonts w:ascii="Calibri Light" w:hAnsi="Calibri Light" w:cs="Calibri Light"/>
          <w:color w:val="000000"/>
          <w:sz w:val="22"/>
          <w:szCs w:val="22"/>
        </w:rPr>
        <w:t xml:space="preserve"> powy</w:t>
      </w:r>
      <w:r w:rsidR="00631392" w:rsidRPr="00631392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="00631392" w:rsidRPr="00631392">
        <w:rPr>
          <w:rFonts w:ascii="Calibri Light" w:hAnsi="Calibri Light" w:cs="Calibri Light"/>
          <w:color w:val="000000"/>
          <w:sz w:val="22"/>
          <w:szCs w:val="22"/>
        </w:rPr>
        <w:t>ej 10</w:t>
      </w:r>
      <w:r w:rsidR="000E3853">
        <w:rPr>
          <w:rFonts w:ascii="Calibri Light" w:hAnsi="Calibri Light" w:cs="Calibri Light"/>
          <w:color w:val="000000"/>
          <w:sz w:val="22"/>
          <w:szCs w:val="22"/>
        </w:rPr>
        <w:t xml:space="preserve"> proc.</w:t>
      </w:r>
      <w:r w:rsidR="00631392" w:rsidRPr="00631392">
        <w:rPr>
          <w:rFonts w:ascii="Calibri Light" w:hAnsi="Calibri Light" w:cs="Calibri Light"/>
          <w:color w:val="000000"/>
          <w:sz w:val="22"/>
          <w:szCs w:val="22"/>
        </w:rPr>
        <w:t xml:space="preserve"> bud</w:t>
      </w:r>
      <w:r w:rsidR="00631392" w:rsidRPr="00631392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="00631392" w:rsidRPr="00631392">
        <w:rPr>
          <w:rFonts w:ascii="Calibri Light" w:hAnsi="Calibri Light" w:cs="Calibri Light"/>
          <w:color w:val="000000"/>
          <w:sz w:val="22"/>
          <w:szCs w:val="22"/>
        </w:rPr>
        <w:t xml:space="preserve">etu technologicznego na AI, </w:t>
      </w:r>
      <w:r w:rsidR="000E3853">
        <w:rPr>
          <w:rFonts w:ascii="Calibri Light" w:hAnsi="Calibri Light" w:cs="Calibri Light"/>
          <w:color w:val="000000"/>
          <w:sz w:val="22"/>
          <w:szCs w:val="22"/>
        </w:rPr>
        <w:t xml:space="preserve">mimo to, </w:t>
      </w:r>
      <w:r w:rsidR="00631392" w:rsidRPr="00631392">
        <w:rPr>
          <w:rFonts w:ascii="Calibri Light" w:hAnsi="Calibri Light" w:cs="Calibri Light"/>
          <w:color w:val="000000"/>
          <w:sz w:val="22"/>
          <w:szCs w:val="22"/>
        </w:rPr>
        <w:t xml:space="preserve">poziom inwestycji </w:t>
      </w:r>
      <w:r w:rsidR="00A153E0">
        <w:rPr>
          <w:rFonts w:ascii="Calibri Light" w:hAnsi="Calibri Light" w:cs="Calibri Light"/>
          <w:color w:val="000000"/>
          <w:sz w:val="22"/>
          <w:szCs w:val="22"/>
        </w:rPr>
        <w:t xml:space="preserve">nadal </w:t>
      </w:r>
      <w:r w:rsidR="00631392" w:rsidRPr="00631392">
        <w:rPr>
          <w:rFonts w:ascii="Calibri Light" w:hAnsi="Calibri Light" w:cs="Calibri Light"/>
          <w:color w:val="000000"/>
          <w:sz w:val="22"/>
          <w:szCs w:val="22"/>
        </w:rPr>
        <w:t>pozostaje ni</w:t>
      </w:r>
      <w:r w:rsidR="00631392" w:rsidRPr="00631392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="00631392" w:rsidRPr="00631392">
        <w:rPr>
          <w:rFonts w:ascii="Calibri Light" w:hAnsi="Calibri Light" w:cs="Calibri Light"/>
          <w:color w:val="000000"/>
          <w:sz w:val="22"/>
          <w:szCs w:val="22"/>
        </w:rPr>
        <w:t>szy ni</w:t>
      </w:r>
      <w:r w:rsidR="00631392" w:rsidRPr="00631392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="00631392" w:rsidRPr="00631392">
        <w:rPr>
          <w:rFonts w:ascii="Calibri Light" w:hAnsi="Calibri Light" w:cs="Calibri Light"/>
          <w:color w:val="000000"/>
          <w:sz w:val="22"/>
          <w:szCs w:val="22"/>
        </w:rPr>
        <w:t xml:space="preserve"> w Europie</w:t>
      </w:r>
      <w:r w:rsidR="00631392">
        <w:rPr>
          <w:rFonts w:ascii="Calibri Light" w:hAnsi="Calibri Light" w:cs="Calibri Light"/>
          <w:color w:val="000000"/>
          <w:sz w:val="22"/>
          <w:szCs w:val="22"/>
        </w:rPr>
        <w:t xml:space="preserve">. </w:t>
      </w:r>
      <w:r w:rsidRPr="008C5760">
        <w:rPr>
          <w:rFonts w:ascii="Calibri Light" w:hAnsi="Calibri Light" w:cs="Calibri Light"/>
          <w:color w:val="000000"/>
          <w:sz w:val="22"/>
          <w:szCs w:val="22"/>
        </w:rPr>
        <w:t xml:space="preserve">Zdaniem ekspertów Deloitte nie jest to jednak przejaw ostrożności </w:t>
      </w:r>
      <w:r w:rsidR="00700BEA">
        <w:rPr>
          <w:rFonts w:ascii="Calibri Light" w:hAnsi="Calibri Light" w:cs="Calibri Light"/>
          <w:color w:val="000000"/>
          <w:sz w:val="22"/>
          <w:szCs w:val="22"/>
        </w:rPr>
        <w:t>czy</w:t>
      </w:r>
      <w:r w:rsidRPr="008C5760">
        <w:rPr>
          <w:rFonts w:ascii="Calibri Light" w:hAnsi="Calibri Light" w:cs="Calibri Light"/>
          <w:color w:val="000000"/>
          <w:sz w:val="22"/>
          <w:szCs w:val="22"/>
        </w:rPr>
        <w:t xml:space="preserve"> braku zaufania do</w:t>
      </w:r>
      <w:r w:rsidR="00A153E0">
        <w:rPr>
          <w:rFonts w:ascii="Calibri Light" w:hAnsi="Calibri Light" w:cs="Calibri Light"/>
          <w:color w:val="000000"/>
          <w:sz w:val="22"/>
          <w:szCs w:val="22"/>
        </w:rPr>
        <w:t xml:space="preserve"> nowych rozwiązań</w:t>
      </w:r>
      <w:r w:rsidRPr="008C5760">
        <w:rPr>
          <w:rFonts w:ascii="Calibri Light" w:hAnsi="Calibri Light" w:cs="Calibri Light"/>
          <w:color w:val="000000"/>
          <w:sz w:val="22"/>
          <w:szCs w:val="22"/>
        </w:rPr>
        <w:t>, lecz efekt bardziej selektywnego podejścia inwestycyjnego, w którym priorytetem jest powiązanie projektów AI z celami biznesowymi i przewidywalnym zwrotem z inwestycji.</w:t>
      </w:r>
    </w:p>
    <w:p w14:paraId="1EEA95C9" w14:textId="77777777" w:rsidR="008C5760" w:rsidRPr="008C5760" w:rsidRDefault="008C5760" w:rsidP="008C5760">
      <w:pPr>
        <w:spacing w:after="120" w:line="240" w:lineRule="auto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8C5760">
        <w:rPr>
          <w:rFonts w:ascii="Calibri Light" w:hAnsi="Calibri Light" w:cs="Calibri Light"/>
          <w:b/>
          <w:bCs/>
          <w:color w:val="000000"/>
          <w:sz w:val="22"/>
          <w:szCs w:val="22"/>
        </w:rPr>
        <w:t>Efektywność operacyjna jako naturalny pierwszy etap wykorzystania AI</w:t>
      </w:r>
    </w:p>
    <w:p w14:paraId="771E1464" w14:textId="02014208" w:rsidR="008C5760" w:rsidRPr="008C5760" w:rsidRDefault="008C5760" w:rsidP="008C5760">
      <w:pPr>
        <w:spacing w:after="120" w:line="24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8C5760">
        <w:rPr>
          <w:rFonts w:ascii="Calibri Light" w:hAnsi="Calibri Light" w:cs="Calibri Light"/>
          <w:color w:val="000000"/>
          <w:sz w:val="22"/>
          <w:szCs w:val="22"/>
        </w:rPr>
        <w:t xml:space="preserve">Strategiczne osadzenie AI wpływa bezpośrednio na charakter wdrożeń. </w:t>
      </w:r>
      <w:r w:rsidR="00C41161" w:rsidRPr="00C41161">
        <w:rPr>
          <w:rFonts w:ascii="Calibri Light" w:hAnsi="Calibri Light" w:cs="Calibri Light"/>
          <w:color w:val="000000"/>
          <w:sz w:val="22"/>
          <w:szCs w:val="22"/>
        </w:rPr>
        <w:t>Polskie firmy w pierwszej kolejno</w:t>
      </w:r>
      <w:r w:rsidR="00C41161" w:rsidRPr="00C41161">
        <w:rPr>
          <w:rFonts w:ascii="Calibri Light" w:hAnsi="Calibri Light" w:cs="Calibri Light" w:hint="eastAsia"/>
          <w:color w:val="000000"/>
          <w:sz w:val="22"/>
          <w:szCs w:val="22"/>
        </w:rPr>
        <w:t>ś</w:t>
      </w:r>
      <w:r w:rsidR="00C41161" w:rsidRPr="00C41161">
        <w:rPr>
          <w:rFonts w:ascii="Calibri Light" w:hAnsi="Calibri Light" w:cs="Calibri Light"/>
          <w:color w:val="000000"/>
          <w:sz w:val="22"/>
          <w:szCs w:val="22"/>
        </w:rPr>
        <w:t>ci si</w:t>
      </w:r>
      <w:r w:rsidR="00C41161" w:rsidRPr="00C41161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="00C41161" w:rsidRPr="00C41161">
        <w:rPr>
          <w:rFonts w:ascii="Calibri Light" w:hAnsi="Calibri Light" w:cs="Calibri Light"/>
          <w:color w:val="000000"/>
          <w:sz w:val="22"/>
          <w:szCs w:val="22"/>
        </w:rPr>
        <w:t>gaj</w:t>
      </w:r>
      <w:r w:rsidR="00C41161" w:rsidRPr="00C41161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="00C41161" w:rsidRPr="00C41161">
        <w:rPr>
          <w:rFonts w:ascii="Calibri Light" w:hAnsi="Calibri Light" w:cs="Calibri Light"/>
          <w:color w:val="000000"/>
          <w:sz w:val="22"/>
          <w:szCs w:val="22"/>
        </w:rPr>
        <w:t xml:space="preserve"> po sztuczn</w:t>
      </w:r>
      <w:r w:rsidR="00C41161" w:rsidRPr="00C41161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="00C41161" w:rsidRPr="00C41161">
        <w:rPr>
          <w:rFonts w:ascii="Calibri Light" w:hAnsi="Calibri Light" w:cs="Calibri Light"/>
          <w:color w:val="000000"/>
          <w:sz w:val="22"/>
          <w:szCs w:val="22"/>
        </w:rPr>
        <w:t xml:space="preserve"> inteligencj</w:t>
      </w:r>
      <w:r w:rsidR="00C41161" w:rsidRPr="00C41161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="00C41161" w:rsidRPr="00C41161">
        <w:rPr>
          <w:rFonts w:ascii="Calibri Light" w:hAnsi="Calibri Light" w:cs="Calibri Light"/>
          <w:color w:val="000000"/>
          <w:sz w:val="22"/>
          <w:szCs w:val="22"/>
        </w:rPr>
        <w:t xml:space="preserve"> w obszarach, w których efekty mo</w:t>
      </w:r>
      <w:r w:rsidR="00C41161" w:rsidRPr="00C41161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="00C41161" w:rsidRPr="00C41161">
        <w:rPr>
          <w:rFonts w:ascii="Calibri Light" w:hAnsi="Calibri Light" w:cs="Calibri Light"/>
          <w:color w:val="000000"/>
          <w:sz w:val="22"/>
          <w:szCs w:val="22"/>
        </w:rPr>
        <w:t>na najszybciej i naj</w:t>
      </w:r>
      <w:r w:rsidR="00C41161" w:rsidRPr="00C41161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="00C41161" w:rsidRPr="00C41161">
        <w:rPr>
          <w:rFonts w:ascii="Calibri Light" w:hAnsi="Calibri Light" w:cs="Calibri Light"/>
          <w:color w:val="000000"/>
          <w:sz w:val="22"/>
          <w:szCs w:val="22"/>
        </w:rPr>
        <w:t>atwiej zmierzy</w:t>
      </w:r>
      <w:r w:rsidR="00C41161" w:rsidRPr="00C41161">
        <w:rPr>
          <w:rFonts w:ascii="Calibri Light" w:hAnsi="Calibri Light" w:cs="Calibri Light" w:hint="eastAsia"/>
          <w:color w:val="000000"/>
          <w:sz w:val="22"/>
          <w:szCs w:val="22"/>
        </w:rPr>
        <w:t>ć</w:t>
      </w:r>
      <w:r w:rsidR="00C41161" w:rsidRPr="00C41161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C41161" w:rsidRPr="008C5760">
        <w:rPr>
          <w:rFonts w:ascii="Calibri Light" w:hAnsi="Calibri Light" w:cs="Calibri Light"/>
          <w:color w:val="000000"/>
          <w:sz w:val="22"/>
          <w:szCs w:val="22"/>
        </w:rPr>
        <w:t>–</w:t>
      </w:r>
      <w:r w:rsidR="00C41161" w:rsidRPr="00C41161">
        <w:rPr>
          <w:rFonts w:ascii="Calibri Light" w:hAnsi="Calibri Light" w:cs="Calibri Light"/>
          <w:color w:val="000000"/>
          <w:sz w:val="22"/>
          <w:szCs w:val="22"/>
        </w:rPr>
        <w:t xml:space="preserve"> przede wszystkim w celu poprawy efektywno</w:t>
      </w:r>
      <w:r w:rsidR="00C41161" w:rsidRPr="00C41161">
        <w:rPr>
          <w:rFonts w:ascii="Calibri Light" w:hAnsi="Calibri Light" w:cs="Calibri Light" w:hint="eastAsia"/>
          <w:color w:val="000000"/>
          <w:sz w:val="22"/>
          <w:szCs w:val="22"/>
        </w:rPr>
        <w:t>ś</w:t>
      </w:r>
      <w:r w:rsidR="00C41161" w:rsidRPr="00C41161">
        <w:rPr>
          <w:rFonts w:ascii="Calibri Light" w:hAnsi="Calibri Light" w:cs="Calibri Light"/>
          <w:color w:val="000000"/>
          <w:sz w:val="22"/>
          <w:szCs w:val="22"/>
        </w:rPr>
        <w:t>ci operacyjnej. Ju</w:t>
      </w:r>
      <w:r w:rsidR="00C41161" w:rsidRPr="00C41161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="00C41161" w:rsidRPr="00C41161">
        <w:rPr>
          <w:rFonts w:ascii="Calibri Light" w:hAnsi="Calibri Light" w:cs="Calibri Light"/>
          <w:color w:val="000000"/>
          <w:sz w:val="22"/>
          <w:szCs w:val="22"/>
        </w:rPr>
        <w:t xml:space="preserve"> 20 proc. z nich deklaruje obni</w:t>
      </w:r>
      <w:r w:rsidR="00C41161" w:rsidRPr="00C41161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="00C41161" w:rsidRPr="00C41161">
        <w:rPr>
          <w:rFonts w:ascii="Calibri Light" w:hAnsi="Calibri Light" w:cs="Calibri Light"/>
          <w:color w:val="000000"/>
          <w:sz w:val="22"/>
          <w:szCs w:val="22"/>
        </w:rPr>
        <w:t>enie kosztów dzi</w:t>
      </w:r>
      <w:r w:rsidR="00C41161" w:rsidRPr="00C41161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="00C41161" w:rsidRPr="00C41161">
        <w:rPr>
          <w:rFonts w:ascii="Calibri Light" w:hAnsi="Calibri Light" w:cs="Calibri Light"/>
          <w:color w:val="000000"/>
          <w:sz w:val="22"/>
          <w:szCs w:val="22"/>
        </w:rPr>
        <w:t>ki zastosowaniu AI, podczas gdy w wielu krajach Europy wdro</w:t>
      </w:r>
      <w:r w:rsidR="00C41161" w:rsidRPr="00C41161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="00C41161" w:rsidRPr="00C41161">
        <w:rPr>
          <w:rFonts w:ascii="Calibri Light" w:hAnsi="Calibri Light" w:cs="Calibri Light"/>
          <w:color w:val="000000"/>
          <w:sz w:val="22"/>
          <w:szCs w:val="22"/>
        </w:rPr>
        <w:t>enia AI na tym etapie cz</w:t>
      </w:r>
      <w:r w:rsidR="00C41161" w:rsidRPr="00C41161">
        <w:rPr>
          <w:rFonts w:ascii="Calibri Light" w:hAnsi="Calibri Light" w:cs="Calibri Light" w:hint="eastAsia"/>
          <w:color w:val="000000"/>
          <w:sz w:val="22"/>
          <w:szCs w:val="22"/>
        </w:rPr>
        <w:t>ęś</w:t>
      </w:r>
      <w:r w:rsidR="00C41161" w:rsidRPr="00C41161">
        <w:rPr>
          <w:rFonts w:ascii="Calibri Light" w:hAnsi="Calibri Light" w:cs="Calibri Light"/>
          <w:color w:val="000000"/>
          <w:sz w:val="22"/>
          <w:szCs w:val="22"/>
        </w:rPr>
        <w:t>ciej oznaczaj</w:t>
      </w:r>
      <w:r w:rsidR="00C41161" w:rsidRPr="00C41161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="00C41161" w:rsidRPr="00C41161">
        <w:rPr>
          <w:rFonts w:ascii="Calibri Light" w:hAnsi="Calibri Light" w:cs="Calibri Light"/>
          <w:color w:val="000000"/>
          <w:sz w:val="22"/>
          <w:szCs w:val="22"/>
        </w:rPr>
        <w:t xml:space="preserve"> wzrost kosztów, a nie ich redukcj</w:t>
      </w:r>
      <w:r w:rsidR="00C41161" w:rsidRPr="00C41161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="00C41161" w:rsidRPr="00C41161">
        <w:rPr>
          <w:rFonts w:ascii="Calibri Light" w:hAnsi="Calibri Light" w:cs="Calibri Light"/>
          <w:color w:val="000000"/>
          <w:sz w:val="22"/>
          <w:szCs w:val="22"/>
        </w:rPr>
        <w:t>.</w:t>
      </w:r>
      <w:r w:rsidR="00C41161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Pr="008C5760">
        <w:rPr>
          <w:rFonts w:ascii="Calibri Light" w:hAnsi="Calibri Light" w:cs="Calibri Light"/>
          <w:color w:val="000000"/>
          <w:sz w:val="22"/>
          <w:szCs w:val="22"/>
        </w:rPr>
        <w:t xml:space="preserve">Najczęściej </w:t>
      </w:r>
      <w:r w:rsidR="00382AE3">
        <w:rPr>
          <w:rFonts w:ascii="Calibri Light" w:hAnsi="Calibri Light" w:cs="Calibri Light"/>
          <w:color w:val="000000"/>
          <w:sz w:val="22"/>
          <w:szCs w:val="22"/>
        </w:rPr>
        <w:t>wykorzystywane</w:t>
      </w:r>
      <w:r w:rsidR="00382AE3" w:rsidRPr="008C5760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Pr="008C5760">
        <w:rPr>
          <w:rFonts w:ascii="Calibri Light" w:hAnsi="Calibri Light" w:cs="Calibri Light"/>
          <w:color w:val="000000"/>
          <w:sz w:val="22"/>
          <w:szCs w:val="22"/>
        </w:rPr>
        <w:t>rozwiązania obejmują automatyzację procesów, zwiększenie produktywności zespołów oraz wsparcie analiz</w:t>
      </w:r>
      <w:r w:rsidR="00E87CF6">
        <w:rPr>
          <w:rFonts w:ascii="Calibri Light" w:hAnsi="Calibri Light" w:cs="Calibri Light"/>
          <w:color w:val="000000"/>
          <w:sz w:val="22"/>
          <w:szCs w:val="22"/>
        </w:rPr>
        <w:t>y</w:t>
      </w:r>
      <w:r w:rsidRPr="008C5760">
        <w:rPr>
          <w:rFonts w:ascii="Calibri Light" w:hAnsi="Calibri Light" w:cs="Calibri Light"/>
          <w:color w:val="000000"/>
          <w:sz w:val="22"/>
          <w:szCs w:val="22"/>
        </w:rPr>
        <w:t xml:space="preserve"> danych.</w:t>
      </w:r>
      <w:r w:rsidR="00EB40B1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631392" w:rsidRPr="00631392">
        <w:rPr>
          <w:rFonts w:ascii="Calibri Light" w:hAnsi="Calibri Light" w:cs="Calibri Light"/>
          <w:color w:val="000000"/>
          <w:sz w:val="22"/>
          <w:szCs w:val="22"/>
        </w:rPr>
        <w:t>W Europie</w:t>
      </w:r>
      <w:r w:rsidR="000E3853">
        <w:rPr>
          <w:rFonts w:ascii="Calibri Light" w:hAnsi="Calibri Light" w:cs="Calibri Light"/>
          <w:color w:val="000000"/>
          <w:sz w:val="22"/>
          <w:szCs w:val="22"/>
        </w:rPr>
        <w:t xml:space="preserve"> sztuczna inteligencja wykorzystywana jest </w:t>
      </w:r>
      <w:r w:rsidR="00A153E0">
        <w:rPr>
          <w:rFonts w:ascii="Calibri Light" w:hAnsi="Calibri Light" w:cs="Calibri Light"/>
          <w:color w:val="000000"/>
          <w:sz w:val="22"/>
          <w:szCs w:val="22"/>
        </w:rPr>
        <w:t xml:space="preserve">jednak głównie </w:t>
      </w:r>
      <w:r w:rsidR="000E3853">
        <w:rPr>
          <w:rFonts w:ascii="Calibri Light" w:hAnsi="Calibri Light" w:cs="Calibri Light"/>
          <w:color w:val="000000"/>
          <w:sz w:val="22"/>
          <w:szCs w:val="22"/>
        </w:rPr>
        <w:t>do generowania realnych przychodów –</w:t>
      </w:r>
      <w:r w:rsidR="00631392" w:rsidRPr="00631392">
        <w:rPr>
          <w:rFonts w:ascii="Calibri Light" w:hAnsi="Calibri Light" w:cs="Calibri Light"/>
          <w:color w:val="000000"/>
          <w:sz w:val="22"/>
          <w:szCs w:val="22"/>
        </w:rPr>
        <w:t xml:space="preserve"> 22</w:t>
      </w:r>
      <w:r w:rsidR="000E3853">
        <w:rPr>
          <w:rFonts w:ascii="Calibri Light" w:hAnsi="Calibri Light" w:cs="Calibri Light"/>
          <w:color w:val="000000"/>
          <w:sz w:val="22"/>
          <w:szCs w:val="22"/>
        </w:rPr>
        <w:t xml:space="preserve"> proc.</w:t>
      </w:r>
      <w:r w:rsidR="00631392" w:rsidRPr="00631392">
        <w:rPr>
          <w:rFonts w:ascii="Calibri Light" w:hAnsi="Calibri Light" w:cs="Calibri Light"/>
          <w:color w:val="000000"/>
          <w:sz w:val="22"/>
          <w:szCs w:val="22"/>
        </w:rPr>
        <w:t xml:space="preserve"> firm uzyskuje z niej ponad 26</w:t>
      </w:r>
      <w:r w:rsidR="000E3853">
        <w:rPr>
          <w:rFonts w:ascii="Calibri Light" w:hAnsi="Calibri Light" w:cs="Calibri Light"/>
          <w:color w:val="000000"/>
          <w:sz w:val="22"/>
          <w:szCs w:val="22"/>
        </w:rPr>
        <w:t xml:space="preserve"> proc.</w:t>
      </w:r>
      <w:r w:rsidR="00631392" w:rsidRPr="00631392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A153E0">
        <w:rPr>
          <w:rFonts w:ascii="Calibri Light" w:hAnsi="Calibri Light" w:cs="Calibri Light"/>
          <w:color w:val="000000"/>
          <w:sz w:val="22"/>
          <w:szCs w:val="22"/>
        </w:rPr>
        <w:t>obrotu</w:t>
      </w:r>
      <w:r w:rsidR="00631392" w:rsidRPr="00631392">
        <w:rPr>
          <w:rFonts w:ascii="Calibri Light" w:hAnsi="Calibri Light" w:cs="Calibri Light"/>
          <w:color w:val="000000"/>
          <w:sz w:val="22"/>
          <w:szCs w:val="22"/>
        </w:rPr>
        <w:t xml:space="preserve">, podczas gdy w Polsce </w:t>
      </w:r>
      <w:r w:rsidR="000E3853">
        <w:rPr>
          <w:rFonts w:ascii="Calibri Light" w:hAnsi="Calibri Light" w:cs="Calibri Light"/>
          <w:color w:val="000000"/>
          <w:sz w:val="22"/>
          <w:szCs w:val="22"/>
        </w:rPr>
        <w:t xml:space="preserve">jest to </w:t>
      </w:r>
      <w:r w:rsidR="00631392" w:rsidRPr="00631392">
        <w:rPr>
          <w:rFonts w:ascii="Calibri Light" w:hAnsi="Calibri Light" w:cs="Calibri Light"/>
          <w:color w:val="000000"/>
          <w:sz w:val="22"/>
          <w:szCs w:val="22"/>
        </w:rPr>
        <w:t>jedynie 5</w:t>
      </w:r>
      <w:r w:rsidR="000E3853">
        <w:rPr>
          <w:rFonts w:ascii="Calibri Light" w:hAnsi="Calibri Light" w:cs="Calibri Light"/>
          <w:color w:val="000000"/>
          <w:sz w:val="22"/>
          <w:szCs w:val="22"/>
        </w:rPr>
        <w:t xml:space="preserve"> proc.</w:t>
      </w:r>
      <w:r w:rsidR="00631392" w:rsidRPr="00631392">
        <w:rPr>
          <w:rFonts w:ascii="Calibri Light" w:hAnsi="Calibri Light" w:cs="Calibri Light"/>
          <w:color w:val="000000"/>
          <w:sz w:val="22"/>
          <w:szCs w:val="22"/>
        </w:rPr>
        <w:t>, co wskazuje na wolniejsz</w:t>
      </w:r>
      <w:r w:rsidR="00631392" w:rsidRPr="00631392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="00631392" w:rsidRPr="00631392">
        <w:rPr>
          <w:rFonts w:ascii="Calibri Light" w:hAnsi="Calibri Light" w:cs="Calibri Light"/>
          <w:color w:val="000000"/>
          <w:sz w:val="22"/>
          <w:szCs w:val="22"/>
        </w:rPr>
        <w:t xml:space="preserve"> komercjalizacj</w:t>
      </w:r>
      <w:r w:rsidR="00631392" w:rsidRPr="00631392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="00631392" w:rsidRPr="00631392">
        <w:rPr>
          <w:rFonts w:ascii="Calibri Light" w:hAnsi="Calibri Light" w:cs="Calibri Light"/>
          <w:color w:val="000000"/>
          <w:sz w:val="22"/>
          <w:szCs w:val="22"/>
        </w:rPr>
        <w:t xml:space="preserve"> AI na polskim rynku.</w:t>
      </w:r>
    </w:p>
    <w:p w14:paraId="4138489F" w14:textId="730CF02D" w:rsidR="008C5760" w:rsidRPr="00473F66" w:rsidRDefault="008C5760" w:rsidP="008C5760">
      <w:pPr>
        <w:spacing w:after="120" w:line="24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9C0D7E">
        <w:rPr>
          <w:rFonts w:ascii="Calibri Light" w:hAnsi="Calibri Light" w:cs="Calibri Light"/>
          <w:color w:val="000000"/>
          <w:sz w:val="22"/>
          <w:szCs w:val="22"/>
        </w:rPr>
        <w:t xml:space="preserve">– </w:t>
      </w:r>
      <w:r w:rsidR="00EB40B1" w:rsidRPr="009C0D7E">
        <w:rPr>
          <w:rFonts w:ascii="Calibri Light" w:hAnsi="Calibri Light" w:cs="Calibri Light"/>
          <w:i/>
          <w:iCs/>
          <w:color w:val="000000"/>
          <w:sz w:val="22"/>
          <w:szCs w:val="22"/>
        </w:rPr>
        <w:t>W Polsce projekty AI najcz</w:t>
      </w:r>
      <w:r w:rsidR="00EB40B1" w:rsidRPr="009C0D7E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ęś</w:t>
      </w:r>
      <w:r w:rsidR="00EB40B1" w:rsidRPr="009C0D7E">
        <w:rPr>
          <w:rFonts w:ascii="Calibri Light" w:hAnsi="Calibri Light" w:cs="Calibri Light"/>
          <w:i/>
          <w:iCs/>
          <w:color w:val="000000"/>
          <w:sz w:val="22"/>
          <w:szCs w:val="22"/>
        </w:rPr>
        <w:t>ciej koncentruj</w:t>
      </w:r>
      <w:r w:rsidR="00EB40B1" w:rsidRPr="009C0D7E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ą</w:t>
      </w:r>
      <w:r w:rsidR="00EB40B1" w:rsidRPr="009C0D7E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si</w:t>
      </w:r>
      <w:r w:rsidR="00EB40B1" w:rsidRPr="009C0D7E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ę</w:t>
      </w:r>
      <w:r w:rsidR="00EB40B1" w:rsidRPr="009C0D7E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na poprawie efektywno</w:t>
      </w:r>
      <w:r w:rsidR="00EB40B1" w:rsidRPr="009C0D7E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ś</w:t>
      </w:r>
      <w:r w:rsidR="00EB40B1" w:rsidRPr="009C0D7E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ci operacyjnej </w:t>
      </w:r>
      <w:r w:rsidR="00EB40B1" w:rsidRPr="009C0D7E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–</w:t>
      </w:r>
      <w:r w:rsidR="00EB40B1" w:rsidRPr="009C0D7E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automatyzacji proces</w:t>
      </w:r>
      <w:r w:rsidR="00EB40B1" w:rsidRPr="009C0D7E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ó</w:t>
      </w:r>
      <w:r w:rsidR="00EB40B1" w:rsidRPr="009C0D7E">
        <w:rPr>
          <w:rFonts w:ascii="Calibri Light" w:hAnsi="Calibri Light" w:cs="Calibri Light"/>
          <w:i/>
          <w:iCs/>
          <w:color w:val="000000"/>
          <w:sz w:val="22"/>
          <w:szCs w:val="22"/>
        </w:rPr>
        <w:t>w i kontroli koszt</w:t>
      </w:r>
      <w:r w:rsidR="00EB40B1" w:rsidRPr="009C0D7E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ó</w:t>
      </w:r>
      <w:r w:rsidR="00EB40B1" w:rsidRPr="009C0D7E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w </w:t>
      </w:r>
      <w:r w:rsidR="00EB40B1" w:rsidRPr="009C0D7E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–</w:t>
      </w:r>
      <w:r w:rsidR="00EB40B1" w:rsidRPr="009C0D7E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podczas gdy najbardziej zaawansowane organizacje w Europie cz</w:t>
      </w:r>
      <w:r w:rsidR="00EB40B1" w:rsidRPr="009C0D7E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ęś</w:t>
      </w:r>
      <w:r w:rsidR="00EB40B1" w:rsidRPr="009C0D7E">
        <w:rPr>
          <w:rFonts w:ascii="Calibri Light" w:hAnsi="Calibri Light" w:cs="Calibri Light"/>
          <w:i/>
          <w:iCs/>
          <w:color w:val="000000"/>
          <w:sz w:val="22"/>
          <w:szCs w:val="22"/>
        </w:rPr>
        <w:t>ciej si</w:t>
      </w:r>
      <w:r w:rsidR="00EB40B1" w:rsidRPr="009C0D7E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ę</w:t>
      </w:r>
      <w:r w:rsidR="00EB40B1" w:rsidRPr="009C0D7E">
        <w:rPr>
          <w:rFonts w:ascii="Calibri Light" w:hAnsi="Calibri Light" w:cs="Calibri Light"/>
          <w:i/>
          <w:iCs/>
          <w:color w:val="000000"/>
          <w:sz w:val="22"/>
          <w:szCs w:val="22"/>
        </w:rPr>
        <w:t>gaj</w:t>
      </w:r>
      <w:r w:rsidR="00EB40B1" w:rsidRPr="009C0D7E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ą</w:t>
      </w:r>
      <w:r w:rsidR="00EB40B1" w:rsidRPr="009C0D7E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po sztuczn</w:t>
      </w:r>
      <w:r w:rsidR="00EB40B1" w:rsidRPr="009C0D7E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ą</w:t>
      </w:r>
      <w:r w:rsidR="00EB40B1" w:rsidRPr="009C0D7E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inteligencj</w:t>
      </w:r>
      <w:r w:rsidR="00EB40B1" w:rsidRPr="009C0D7E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ę</w:t>
      </w:r>
      <w:r w:rsidR="00EB40B1" w:rsidRPr="009C0D7E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jako </w:t>
      </w:r>
      <w:r w:rsidR="00EB40B1" w:rsidRPr="009C0D7E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ź</w:t>
      </w:r>
      <w:r w:rsidR="00EB40B1" w:rsidRPr="009C0D7E">
        <w:rPr>
          <w:rFonts w:ascii="Calibri Light" w:hAnsi="Calibri Light" w:cs="Calibri Light"/>
          <w:i/>
          <w:iCs/>
          <w:color w:val="000000"/>
          <w:sz w:val="22"/>
          <w:szCs w:val="22"/>
        </w:rPr>
        <w:t>r</w:t>
      </w:r>
      <w:r w:rsidR="00EB40B1" w:rsidRPr="009C0D7E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ó</w:t>
      </w:r>
      <w:r w:rsidR="00EB40B1" w:rsidRPr="009C0D7E">
        <w:rPr>
          <w:rFonts w:ascii="Calibri Light" w:hAnsi="Calibri Light" w:cs="Calibri Light"/>
          <w:i/>
          <w:iCs/>
          <w:color w:val="000000"/>
          <w:sz w:val="22"/>
          <w:szCs w:val="22"/>
        </w:rPr>
        <w:t>d</w:t>
      </w:r>
      <w:r w:rsidR="00EB40B1" w:rsidRPr="009C0D7E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ł</w:t>
      </w:r>
      <w:r w:rsidR="00EB40B1" w:rsidRPr="009C0D7E">
        <w:rPr>
          <w:rFonts w:ascii="Calibri Light" w:hAnsi="Calibri Light" w:cs="Calibri Light"/>
          <w:i/>
          <w:iCs/>
          <w:color w:val="000000"/>
          <w:sz w:val="22"/>
          <w:szCs w:val="22"/>
        </w:rPr>
        <w:t>o wzrostu przychod</w:t>
      </w:r>
      <w:r w:rsidR="00EB40B1" w:rsidRPr="009C0D7E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ó</w:t>
      </w:r>
      <w:r w:rsidR="00EB40B1" w:rsidRPr="009C0D7E">
        <w:rPr>
          <w:rFonts w:ascii="Calibri Light" w:hAnsi="Calibri Light" w:cs="Calibri Light"/>
          <w:i/>
          <w:iCs/>
          <w:color w:val="000000"/>
          <w:sz w:val="22"/>
          <w:szCs w:val="22"/>
        </w:rPr>
        <w:t>w. Co istotne, tam</w:t>
      </w:r>
      <w:r w:rsidR="00E87CF6" w:rsidRPr="009C0D7E">
        <w:rPr>
          <w:rFonts w:ascii="Calibri Light" w:hAnsi="Calibri Light" w:cs="Calibri Light"/>
          <w:i/>
          <w:iCs/>
          <w:color w:val="000000"/>
          <w:sz w:val="22"/>
          <w:szCs w:val="22"/>
        </w:rPr>
        <w:t>,</w:t>
      </w:r>
      <w:r w:rsidR="00EB40B1" w:rsidRPr="009C0D7E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gdzie</w:t>
      </w:r>
      <w:r w:rsidR="00A153E0" w:rsidRPr="009C0D7E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te</w:t>
      </w:r>
      <w:r w:rsidR="00EB40B1" w:rsidRPr="009C0D7E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wdro</w:t>
      </w:r>
      <w:r w:rsidR="00EB40B1" w:rsidRPr="009C0D7E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ż</w:t>
      </w:r>
      <w:r w:rsidR="00EB40B1" w:rsidRPr="009C0D7E">
        <w:rPr>
          <w:rFonts w:ascii="Calibri Light" w:hAnsi="Calibri Light" w:cs="Calibri Light"/>
          <w:i/>
          <w:iCs/>
          <w:color w:val="000000"/>
          <w:sz w:val="22"/>
          <w:szCs w:val="22"/>
        </w:rPr>
        <w:t>enia s</w:t>
      </w:r>
      <w:r w:rsidR="00EB40B1" w:rsidRPr="009C0D7E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ą</w:t>
      </w:r>
      <w:r w:rsidR="00EB40B1" w:rsidRPr="009C0D7E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najbardziej dojrza</w:t>
      </w:r>
      <w:r w:rsidR="00EB40B1" w:rsidRPr="009C0D7E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ł</w:t>
      </w:r>
      <w:r w:rsidR="00EB40B1" w:rsidRPr="009C0D7E">
        <w:rPr>
          <w:rFonts w:ascii="Calibri Light" w:hAnsi="Calibri Light" w:cs="Calibri Light"/>
          <w:i/>
          <w:iCs/>
          <w:color w:val="000000"/>
          <w:sz w:val="22"/>
          <w:szCs w:val="22"/>
        </w:rPr>
        <w:t>e, polskie firmy osi</w:t>
      </w:r>
      <w:r w:rsidR="00EB40B1" w:rsidRPr="009C0D7E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ą</w:t>
      </w:r>
      <w:r w:rsidR="00EB40B1" w:rsidRPr="009C0D7E">
        <w:rPr>
          <w:rFonts w:ascii="Calibri Light" w:hAnsi="Calibri Light" w:cs="Calibri Light"/>
          <w:i/>
          <w:iCs/>
          <w:color w:val="000000"/>
          <w:sz w:val="22"/>
          <w:szCs w:val="22"/>
        </w:rPr>
        <w:t>gaj</w:t>
      </w:r>
      <w:r w:rsidR="00EB40B1" w:rsidRPr="009C0D7E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ą</w:t>
      </w:r>
      <w:r w:rsidR="00EB40B1" w:rsidRPr="009C0D7E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ponadprzeci</w:t>
      </w:r>
      <w:r w:rsidR="00EB40B1" w:rsidRPr="009C0D7E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ę</w:t>
      </w:r>
      <w:r w:rsidR="00EB40B1" w:rsidRPr="009C0D7E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tny </w:t>
      </w:r>
      <w:r w:rsidR="00E85725" w:rsidRPr="009C0D7E">
        <w:rPr>
          <w:rFonts w:ascii="Calibri Light" w:hAnsi="Calibri Light" w:cs="Calibri Light"/>
          <w:i/>
          <w:iCs/>
          <w:color w:val="000000"/>
          <w:sz w:val="22"/>
          <w:szCs w:val="22"/>
        </w:rPr>
        <w:t>efekt</w:t>
      </w:r>
      <w:r w:rsidR="00EB40B1" w:rsidRPr="009C0D7E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i szybciej realizuj</w:t>
      </w:r>
      <w:r w:rsidR="00EB40B1" w:rsidRPr="009C0D7E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ą</w:t>
      </w:r>
      <w:r w:rsidR="00EB40B1" w:rsidRPr="009C0D7E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zwrot z inwestycji ni</w:t>
      </w:r>
      <w:r w:rsidR="00EB40B1" w:rsidRPr="009C0D7E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ż</w:t>
      </w:r>
      <w:r w:rsidR="00EB40B1" w:rsidRPr="009C0D7E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</w:t>
      </w:r>
      <w:r w:rsidR="00EB40B1" w:rsidRPr="009C0D7E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ś</w:t>
      </w:r>
      <w:r w:rsidR="00EB40B1" w:rsidRPr="009C0D7E">
        <w:rPr>
          <w:rFonts w:ascii="Calibri Light" w:hAnsi="Calibri Light" w:cs="Calibri Light"/>
          <w:i/>
          <w:iCs/>
          <w:color w:val="000000"/>
          <w:sz w:val="22"/>
          <w:szCs w:val="22"/>
        </w:rPr>
        <w:t>rednia europejska. Po</w:t>
      </w:r>
      <w:r w:rsidR="00EB40B1" w:rsidRPr="009C0D7E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łą</w:t>
      </w:r>
      <w:r w:rsidR="00EB40B1" w:rsidRPr="009C0D7E">
        <w:rPr>
          <w:rFonts w:ascii="Calibri Light" w:hAnsi="Calibri Light" w:cs="Calibri Light"/>
          <w:i/>
          <w:iCs/>
          <w:color w:val="000000"/>
          <w:sz w:val="22"/>
          <w:szCs w:val="22"/>
        </w:rPr>
        <w:t>czenie pragmatycznego podej</w:t>
      </w:r>
      <w:r w:rsidR="00EB40B1" w:rsidRPr="009C0D7E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ś</w:t>
      </w:r>
      <w:r w:rsidR="00EB40B1" w:rsidRPr="009C0D7E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cia, </w:t>
      </w:r>
      <w:r w:rsidR="00E85725" w:rsidRPr="009C0D7E">
        <w:rPr>
          <w:rFonts w:ascii="Calibri Light" w:hAnsi="Calibri Light" w:cs="Calibri Light"/>
          <w:i/>
          <w:iCs/>
          <w:color w:val="000000"/>
          <w:sz w:val="22"/>
          <w:szCs w:val="22"/>
        </w:rPr>
        <w:t>odpowiednio przygotowanych</w:t>
      </w:r>
      <w:r w:rsidR="00EB40B1" w:rsidRPr="009C0D7E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</w:t>
      </w:r>
      <w:r w:rsidR="00382AE3" w:rsidRPr="009C0D7E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zespołów </w:t>
      </w:r>
      <w:r w:rsidR="00EB40B1" w:rsidRPr="009C0D7E">
        <w:rPr>
          <w:rFonts w:ascii="Calibri Light" w:hAnsi="Calibri Light" w:cs="Calibri Light"/>
          <w:i/>
          <w:iCs/>
          <w:color w:val="000000"/>
          <w:sz w:val="22"/>
          <w:szCs w:val="22"/>
        </w:rPr>
        <w:t>i rosn</w:t>
      </w:r>
      <w:r w:rsidR="00EB40B1" w:rsidRPr="009C0D7E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ą</w:t>
      </w:r>
      <w:r w:rsidR="00EB40B1" w:rsidRPr="009C0D7E">
        <w:rPr>
          <w:rFonts w:ascii="Calibri Light" w:hAnsi="Calibri Light" w:cs="Calibri Light"/>
          <w:i/>
          <w:iCs/>
          <w:color w:val="000000"/>
          <w:sz w:val="22"/>
          <w:szCs w:val="22"/>
        </w:rPr>
        <w:t>cego zaanga</w:t>
      </w:r>
      <w:r w:rsidR="00EB40B1" w:rsidRPr="009C0D7E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ż</w:t>
      </w:r>
      <w:r w:rsidR="00EB40B1" w:rsidRPr="009C0D7E">
        <w:rPr>
          <w:rFonts w:ascii="Calibri Light" w:hAnsi="Calibri Light" w:cs="Calibri Light"/>
          <w:i/>
          <w:iCs/>
          <w:color w:val="000000"/>
          <w:sz w:val="22"/>
          <w:szCs w:val="22"/>
        </w:rPr>
        <w:t>owania zarz</w:t>
      </w:r>
      <w:r w:rsidR="00EB40B1" w:rsidRPr="009C0D7E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ą</w:t>
      </w:r>
      <w:r w:rsidR="00EB40B1" w:rsidRPr="009C0D7E">
        <w:rPr>
          <w:rFonts w:ascii="Calibri Light" w:hAnsi="Calibri Light" w:cs="Calibri Light"/>
          <w:i/>
          <w:iCs/>
          <w:color w:val="000000"/>
          <w:sz w:val="22"/>
          <w:szCs w:val="22"/>
        </w:rPr>
        <w:t>d</w:t>
      </w:r>
      <w:r w:rsidR="00EB40B1" w:rsidRPr="009C0D7E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ó</w:t>
      </w:r>
      <w:r w:rsidR="00EB40B1" w:rsidRPr="009C0D7E">
        <w:rPr>
          <w:rFonts w:ascii="Calibri Light" w:hAnsi="Calibri Light" w:cs="Calibri Light"/>
          <w:i/>
          <w:iCs/>
          <w:color w:val="000000"/>
          <w:sz w:val="22"/>
          <w:szCs w:val="22"/>
        </w:rPr>
        <w:t>w tworzy solidne podstawy do dalszego, bardziej transformacyjnego wykorzystania AI</w:t>
      </w:r>
      <w:r w:rsidR="00E87CF6" w:rsidRPr="009C0D7E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</w:t>
      </w:r>
      <w:r w:rsidRPr="009C0D7E">
        <w:rPr>
          <w:rFonts w:ascii="Calibri Light" w:hAnsi="Calibri Light" w:cs="Calibri Light"/>
          <w:color w:val="000000"/>
          <w:sz w:val="22"/>
          <w:szCs w:val="22"/>
        </w:rPr>
        <w:t xml:space="preserve">– </w:t>
      </w:r>
      <w:r w:rsidR="00A153E0" w:rsidRPr="009C0D7E">
        <w:rPr>
          <w:rFonts w:ascii="Calibri Light" w:hAnsi="Calibri Light" w:cs="Calibri Light"/>
          <w:color w:val="000000"/>
          <w:sz w:val="22"/>
          <w:szCs w:val="22"/>
        </w:rPr>
        <w:t>mówi</w:t>
      </w:r>
      <w:r w:rsidRPr="009C0D7E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A153E0" w:rsidRPr="009C0D7E">
        <w:rPr>
          <w:rFonts w:ascii="Calibri Light" w:hAnsi="Calibri Light" w:cs="Calibri Light"/>
          <w:b/>
          <w:bCs/>
          <w:color w:val="000000"/>
          <w:sz w:val="22"/>
          <w:szCs w:val="22"/>
        </w:rPr>
        <w:t>Jan Michalski</w:t>
      </w:r>
      <w:r w:rsidR="00A153E0" w:rsidRPr="009C0D7E">
        <w:rPr>
          <w:rFonts w:ascii="Calibri Light" w:hAnsi="Calibri Light" w:cs="Calibri Light"/>
          <w:color w:val="000000"/>
          <w:sz w:val="22"/>
          <w:szCs w:val="22"/>
        </w:rPr>
        <w:t xml:space="preserve">, partner, lider GenAI w Europie </w:t>
      </w:r>
      <w:r w:rsidR="00A153E0" w:rsidRPr="009C0D7E">
        <w:rPr>
          <w:rFonts w:ascii="Calibri Light" w:hAnsi="Calibri Light" w:cs="Calibri Light" w:hint="eastAsia"/>
          <w:color w:val="000000"/>
          <w:sz w:val="22"/>
          <w:szCs w:val="22"/>
        </w:rPr>
        <w:t>Ś</w:t>
      </w:r>
      <w:r w:rsidR="00A153E0" w:rsidRPr="009C0D7E">
        <w:rPr>
          <w:rFonts w:ascii="Calibri Light" w:hAnsi="Calibri Light" w:cs="Calibri Light"/>
          <w:color w:val="000000"/>
          <w:sz w:val="22"/>
          <w:szCs w:val="22"/>
        </w:rPr>
        <w:t>rodkowej w Deloitte.</w:t>
      </w:r>
    </w:p>
    <w:p w14:paraId="2746D5AD" w14:textId="77777777" w:rsidR="008C5760" w:rsidRPr="00473F66" w:rsidRDefault="008C5760" w:rsidP="008C5760">
      <w:pPr>
        <w:spacing w:after="120" w:line="240" w:lineRule="auto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B85C95">
        <w:rPr>
          <w:rFonts w:ascii="Calibri Light" w:hAnsi="Calibri Light" w:cs="Calibri Light"/>
          <w:b/>
          <w:bCs/>
          <w:color w:val="000000"/>
          <w:sz w:val="22"/>
          <w:szCs w:val="22"/>
        </w:rPr>
        <w:t>Gotowość pracowników</w:t>
      </w:r>
      <w:r w:rsidRPr="00473F66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i warunki dalszego skalowania</w:t>
      </w:r>
    </w:p>
    <w:p w14:paraId="74AAE80B" w14:textId="77777777" w:rsidR="003427BB" w:rsidRDefault="008C5760" w:rsidP="00B158DD">
      <w:pPr>
        <w:spacing w:after="120"/>
        <w:rPr>
          <w:rFonts w:ascii="Calibri Light" w:hAnsi="Calibri Light" w:cs="Calibri Light"/>
          <w:color w:val="000000"/>
          <w:sz w:val="22"/>
          <w:szCs w:val="22"/>
        </w:rPr>
      </w:pPr>
      <w:r w:rsidRPr="00473F66">
        <w:rPr>
          <w:rFonts w:ascii="Calibri Light" w:hAnsi="Calibri Light" w:cs="Calibri Light"/>
          <w:color w:val="000000"/>
          <w:sz w:val="22"/>
          <w:szCs w:val="22"/>
        </w:rPr>
        <w:t xml:space="preserve">Jednym z istotnych atutów polskiego rynku jest </w:t>
      </w:r>
      <w:r w:rsidR="00382AE3" w:rsidRPr="00473F66">
        <w:rPr>
          <w:rFonts w:ascii="Calibri Light" w:hAnsi="Calibri Light" w:cs="Calibri Light"/>
          <w:color w:val="000000"/>
          <w:sz w:val="22"/>
          <w:szCs w:val="22"/>
        </w:rPr>
        <w:t>wysokie przygotowanie zespołów</w:t>
      </w:r>
      <w:r w:rsidRPr="00473F66">
        <w:rPr>
          <w:rFonts w:ascii="Calibri Light" w:hAnsi="Calibri Light" w:cs="Calibri Light"/>
          <w:color w:val="000000"/>
          <w:sz w:val="22"/>
          <w:szCs w:val="22"/>
        </w:rPr>
        <w:t xml:space="preserve"> do korzystania z narzędzi opartych na sztucznej inteligencji. </w:t>
      </w:r>
      <w:r w:rsidR="00631392" w:rsidRPr="00473F66">
        <w:rPr>
          <w:rFonts w:ascii="Calibri Light" w:hAnsi="Calibri Light" w:cs="Calibri Light"/>
          <w:color w:val="000000"/>
          <w:sz w:val="22"/>
          <w:szCs w:val="22"/>
        </w:rPr>
        <w:t>48</w:t>
      </w:r>
      <w:r w:rsidRPr="00473F66">
        <w:rPr>
          <w:rFonts w:ascii="Calibri Light" w:hAnsi="Calibri Light" w:cs="Calibri Light"/>
          <w:color w:val="000000"/>
          <w:sz w:val="22"/>
          <w:szCs w:val="22"/>
        </w:rPr>
        <w:t xml:space="preserve"> proc. z nich używa AI na co dzień, a w co czwartej organizacji z rozwiązań tych korzysta ponad</w:t>
      </w:r>
      <w:r w:rsidR="00631392" w:rsidRPr="00473F66">
        <w:rPr>
          <w:rFonts w:ascii="Calibri Light" w:hAnsi="Calibri Light" w:cs="Calibri Light"/>
          <w:color w:val="000000"/>
          <w:sz w:val="22"/>
          <w:szCs w:val="22"/>
        </w:rPr>
        <w:t xml:space="preserve"> 60</w:t>
      </w:r>
      <w:r w:rsidRPr="00473F66">
        <w:rPr>
          <w:rFonts w:ascii="Calibri Light" w:hAnsi="Calibri Light" w:cs="Calibri Light"/>
          <w:color w:val="000000"/>
          <w:sz w:val="22"/>
          <w:szCs w:val="22"/>
        </w:rPr>
        <w:t xml:space="preserve"> proc. zespołu. Wysoki poziom adopcji wspierany jest przez dostęp do szkoleń, który w Polsce jest szerszy niż w wielu krajach europejskich. </w:t>
      </w:r>
    </w:p>
    <w:p w14:paraId="62032592" w14:textId="7E978DCA" w:rsidR="00B158DD" w:rsidRPr="00473F66" w:rsidRDefault="00B158DD" w:rsidP="003427BB">
      <w:pPr>
        <w:spacing w:after="120"/>
        <w:rPr>
          <w:rFonts w:ascii="Calibri Light" w:hAnsi="Calibri Light" w:cs="Calibri Light"/>
          <w:color w:val="000000"/>
          <w:sz w:val="22"/>
          <w:szCs w:val="22"/>
        </w:rPr>
      </w:pPr>
      <w:r w:rsidRPr="00473F66">
        <w:rPr>
          <w:rFonts w:ascii="Calibri Light" w:hAnsi="Calibri Light" w:cs="Calibri Light"/>
          <w:color w:val="000000"/>
          <w:sz w:val="22"/>
          <w:szCs w:val="22"/>
        </w:rPr>
        <w:t>Wraz ze wzrostem skali wykorzystania AI coraz wyraźniej ujawniają się ograniczenia, które wpływają na efektywność wdrożeń i zwrot z inwestycji.</w:t>
      </w:r>
      <w:r w:rsidR="003427BB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Pr="00473F66">
        <w:rPr>
          <w:rFonts w:ascii="Calibri Light" w:hAnsi="Calibri Light" w:cs="Calibri Light"/>
          <w:color w:val="000000"/>
          <w:sz w:val="22"/>
          <w:szCs w:val="22"/>
        </w:rPr>
        <w:t xml:space="preserve">Zdaniem ekspertów Deloitte, największe bariery ograniczające </w:t>
      </w:r>
      <w:r w:rsidR="00195919">
        <w:rPr>
          <w:rFonts w:ascii="Calibri Light" w:hAnsi="Calibri Light" w:cs="Calibri Light"/>
          <w:color w:val="000000"/>
          <w:sz w:val="22"/>
          <w:szCs w:val="22"/>
        </w:rPr>
        <w:t xml:space="preserve">rozwój </w:t>
      </w:r>
      <w:r w:rsidRPr="00473F66">
        <w:rPr>
          <w:rFonts w:ascii="Calibri Light" w:hAnsi="Calibri Light" w:cs="Calibri Light"/>
          <w:color w:val="000000"/>
          <w:sz w:val="22"/>
          <w:szCs w:val="22"/>
        </w:rPr>
        <w:t>AI w Polsce dotyczą fundamentów technologicznych i operacyjnych. Na tle Europy szczególnie widoczny jest niedobór talentów technicznych (37 proc. wobec 29 proc.) oraz ograniczenia infrastrukturalne i jakości danych (37 proc. w Polsce wobec 26 proc. w Europie). Polska wyróżnia się także wyższym poziomem obaw związanych z suwerennością danych i lokalizacją modeli (</w:t>
      </w:r>
      <w:r w:rsidR="00C655CF" w:rsidRPr="00473F66">
        <w:rPr>
          <w:rFonts w:ascii="Calibri Light" w:hAnsi="Calibri Light" w:cs="Calibri Light"/>
          <w:color w:val="000000"/>
          <w:sz w:val="22"/>
          <w:szCs w:val="22"/>
        </w:rPr>
        <w:t>32 proc.</w:t>
      </w:r>
      <w:r w:rsidRPr="00473F66">
        <w:rPr>
          <w:rFonts w:ascii="Calibri Light" w:hAnsi="Calibri Light" w:cs="Calibri Light"/>
          <w:color w:val="000000"/>
          <w:sz w:val="22"/>
          <w:szCs w:val="22"/>
        </w:rPr>
        <w:t xml:space="preserve"> wobec </w:t>
      </w:r>
      <w:r w:rsidR="00C655CF" w:rsidRPr="00473F66">
        <w:rPr>
          <w:rFonts w:ascii="Calibri Light" w:hAnsi="Calibri Light" w:cs="Calibri Light"/>
          <w:color w:val="000000"/>
          <w:sz w:val="22"/>
          <w:szCs w:val="22"/>
        </w:rPr>
        <w:t>28 proc.</w:t>
      </w:r>
      <w:r w:rsidRPr="00473F66">
        <w:rPr>
          <w:rFonts w:ascii="Calibri Light" w:hAnsi="Calibri Light" w:cs="Calibri Light"/>
          <w:color w:val="000000"/>
          <w:sz w:val="22"/>
          <w:szCs w:val="22"/>
        </w:rPr>
        <w:t xml:space="preserve">). </w:t>
      </w:r>
    </w:p>
    <w:p w14:paraId="23D010E1" w14:textId="419529B3" w:rsidR="00E45AFD" w:rsidRPr="00473F66" w:rsidRDefault="00E45AFD" w:rsidP="00B158DD">
      <w:pPr>
        <w:spacing w:after="120" w:line="24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473F66">
        <w:rPr>
          <w:rFonts w:ascii="Calibri Light" w:hAnsi="Calibri Light" w:cs="Calibri Light"/>
          <w:color w:val="000000"/>
          <w:sz w:val="22"/>
          <w:szCs w:val="22"/>
        </w:rPr>
        <w:t xml:space="preserve">– </w:t>
      </w:r>
      <w:r w:rsidRPr="00473F66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Polskie </w:t>
      </w:r>
      <w:r w:rsidR="0085176F" w:rsidRPr="00473F66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przedsiębiorstwa </w:t>
      </w:r>
      <w:r w:rsidRPr="00473F66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często łączą rozwój własnych rozwiązań AI z technologiami dostępnymi na rynku, co znacząco podnosi poziom złożoności wdrożeń. Wymaga to nie tylko kompetencji technicznych, ale także dojrzałych modeli integracji, jasnych zasad odpowiedzialności i skutecznego zarządzania ryzykiem. </w:t>
      </w:r>
      <w:r w:rsidR="009D7CF3" w:rsidRPr="00473F66">
        <w:rPr>
          <w:rFonts w:ascii="Calibri Light" w:hAnsi="Calibri Light" w:cs="Calibri Light"/>
          <w:i/>
          <w:iCs/>
          <w:color w:val="000000"/>
          <w:sz w:val="22"/>
          <w:szCs w:val="22"/>
        </w:rPr>
        <w:t>Bez uporz</w:t>
      </w:r>
      <w:r w:rsidR="009D7CF3" w:rsidRPr="00473F66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ą</w:t>
      </w:r>
      <w:r w:rsidR="009D7CF3" w:rsidRPr="00473F66">
        <w:rPr>
          <w:rFonts w:ascii="Calibri Light" w:hAnsi="Calibri Light" w:cs="Calibri Light"/>
          <w:i/>
          <w:iCs/>
          <w:color w:val="000000"/>
          <w:sz w:val="22"/>
          <w:szCs w:val="22"/>
        </w:rPr>
        <w:t>dkowanej architektury technologicznej i spójnych standardów danych nawet najlepiej zaprojektowane inicjatywy w d</w:t>
      </w:r>
      <w:r w:rsidR="009D7CF3" w:rsidRPr="00473F66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ł</w:t>
      </w:r>
      <w:r w:rsidR="009D7CF3" w:rsidRPr="00473F66">
        <w:rPr>
          <w:rFonts w:ascii="Calibri Light" w:hAnsi="Calibri Light" w:cs="Calibri Light"/>
          <w:i/>
          <w:iCs/>
          <w:color w:val="000000"/>
          <w:sz w:val="22"/>
          <w:szCs w:val="22"/>
        </w:rPr>
        <w:t>u</w:t>
      </w:r>
      <w:r w:rsidR="009D7CF3" w:rsidRPr="00473F66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ż</w:t>
      </w:r>
      <w:r w:rsidR="009D7CF3" w:rsidRPr="00473F66">
        <w:rPr>
          <w:rFonts w:ascii="Calibri Light" w:hAnsi="Calibri Light" w:cs="Calibri Light"/>
          <w:i/>
          <w:iCs/>
          <w:color w:val="000000"/>
          <w:sz w:val="22"/>
          <w:szCs w:val="22"/>
        </w:rPr>
        <w:t>szej perspektywie nie poddaj</w:t>
      </w:r>
      <w:r w:rsidR="009D7CF3" w:rsidRPr="00473F66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ą</w:t>
      </w:r>
      <w:r w:rsidR="009D7CF3" w:rsidRPr="00473F66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si</w:t>
      </w:r>
      <w:r w:rsidR="009D7CF3" w:rsidRPr="00473F66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ę</w:t>
      </w:r>
      <w:r w:rsidR="009D7CF3" w:rsidRPr="00473F66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skutecznemu skalowaniu ani utrzymaniu</w:t>
      </w:r>
      <w:r w:rsidR="00E85725" w:rsidRPr="00473F66">
        <w:rPr>
          <w:rFonts w:ascii="Calibri Light" w:hAnsi="Calibri Light" w:cs="Calibri Light"/>
          <w:i/>
          <w:iCs/>
          <w:color w:val="000000"/>
          <w:sz w:val="22"/>
          <w:szCs w:val="22"/>
        </w:rPr>
        <w:t>.</w:t>
      </w:r>
      <w:r w:rsidR="00E85725" w:rsidRPr="00473F66">
        <w:t xml:space="preserve"> </w:t>
      </w:r>
      <w:r w:rsidR="00E85725" w:rsidRPr="00473F66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Dlatego trwałe korzyści z AI coraz częściej zależą od wzmocnienia fundamentów danych oraz </w:t>
      </w:r>
      <w:r w:rsidR="00E85725" w:rsidRPr="00B85C95">
        <w:rPr>
          <w:rFonts w:ascii="Calibri Light" w:hAnsi="Calibri Light" w:cs="Calibri Light"/>
          <w:i/>
          <w:iCs/>
          <w:color w:val="000000"/>
          <w:sz w:val="22"/>
          <w:szCs w:val="22"/>
        </w:rPr>
        <w:t>świadomego wyboru suwerennej architektury AI</w:t>
      </w:r>
      <w:r w:rsidR="00E85725" w:rsidRPr="00473F66">
        <w:rPr>
          <w:rFonts w:ascii="Calibri Light" w:hAnsi="Calibri Light" w:cs="Calibri Light"/>
          <w:i/>
          <w:iCs/>
          <w:color w:val="000000"/>
          <w:sz w:val="22"/>
          <w:szCs w:val="22"/>
        </w:rPr>
        <w:t>, która umożliwia rozwój modeli, ich bezpieczną integrację i orkiestrację na dużą skalę, przy zachowaniu kontroli nad danymi i kluczowymi procesami</w:t>
      </w:r>
      <w:r w:rsidR="009D7CF3" w:rsidRPr="00473F66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</w:t>
      </w:r>
      <w:r w:rsidRPr="00473F66">
        <w:rPr>
          <w:rFonts w:ascii="Calibri Light" w:hAnsi="Calibri Light" w:cs="Calibri Light"/>
          <w:color w:val="000000"/>
          <w:sz w:val="22"/>
          <w:szCs w:val="22"/>
        </w:rPr>
        <w:t xml:space="preserve">– mówi </w:t>
      </w:r>
      <w:r w:rsidRPr="00473F66">
        <w:rPr>
          <w:rFonts w:ascii="Calibri Light" w:hAnsi="Calibri Light" w:cs="Calibri Light"/>
          <w:b/>
          <w:bCs/>
          <w:color w:val="000000"/>
          <w:sz w:val="22"/>
          <w:szCs w:val="22"/>
        </w:rPr>
        <w:t>Tomasz Filipek</w:t>
      </w:r>
      <w:r w:rsidRPr="00473F66">
        <w:rPr>
          <w:rFonts w:ascii="Calibri Light" w:hAnsi="Calibri Light" w:cs="Calibri Light"/>
          <w:color w:val="000000"/>
          <w:sz w:val="22"/>
          <w:szCs w:val="22"/>
        </w:rPr>
        <w:t xml:space="preserve">, </w:t>
      </w:r>
      <w:r w:rsidR="009D7CF3" w:rsidRPr="00473F66">
        <w:rPr>
          <w:rFonts w:ascii="Calibri Light" w:hAnsi="Calibri Light" w:cs="Calibri Light"/>
          <w:color w:val="000000"/>
          <w:sz w:val="22"/>
          <w:szCs w:val="22"/>
        </w:rPr>
        <w:t>lider programu inwestycyjnego GenAI w Deloitte w Europie Środkowo-Wschodniej.</w:t>
      </w:r>
    </w:p>
    <w:p w14:paraId="541F3C31" w14:textId="20A55D31" w:rsidR="00C917D1" w:rsidRDefault="00B369D6" w:rsidP="00B158DD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473F66">
        <w:rPr>
          <w:rFonts w:ascii="Calibri Light" w:hAnsi="Calibri Light" w:cs="Calibri Light"/>
          <w:bCs/>
          <w:color w:val="000000"/>
          <w:sz w:val="22"/>
          <w:szCs w:val="22"/>
        </w:rPr>
        <w:lastRenderedPageBreak/>
        <w:t>Pe</w:t>
      </w:r>
      <w:r w:rsidRPr="00473F66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Pr="00473F66">
        <w:rPr>
          <w:rFonts w:ascii="Calibri Light" w:hAnsi="Calibri Light" w:cs="Calibri Light"/>
          <w:bCs/>
          <w:color w:val="000000"/>
          <w:sz w:val="22"/>
          <w:szCs w:val="22"/>
        </w:rPr>
        <w:t>ny raport do pobrania znajduje si</w:t>
      </w:r>
      <w:r w:rsidRPr="00473F66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Pr="00473F66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hyperlink r:id="rId15" w:history="1">
        <w:r w:rsidRPr="00C90B51">
          <w:rPr>
            <w:rStyle w:val="Hipercze"/>
            <w:rFonts w:ascii="Calibri Light" w:hAnsi="Calibri Light" w:cs="Calibri Light"/>
            <w:bCs/>
            <w:sz w:val="22"/>
            <w:szCs w:val="22"/>
          </w:rPr>
          <w:t>tutaj</w:t>
        </w:r>
      </w:hyperlink>
      <w:r w:rsidRPr="00473F66">
        <w:rPr>
          <w:rFonts w:ascii="Calibri Light" w:hAnsi="Calibri Light" w:cs="Calibri Light"/>
          <w:bCs/>
          <w:color w:val="000000"/>
          <w:sz w:val="22"/>
          <w:szCs w:val="22"/>
        </w:rPr>
        <w:t>.</w:t>
      </w:r>
    </w:p>
    <w:p w14:paraId="6C736AA1" w14:textId="77777777" w:rsidR="0020702B" w:rsidRPr="007F0661" w:rsidRDefault="0020702B" w:rsidP="00B369D6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580B7442" w14:textId="77777777" w:rsidR="00F36477" w:rsidRPr="00945C2C" w:rsidRDefault="00F36477" w:rsidP="00F36477">
      <w:pPr>
        <w:adjustRightInd w:val="0"/>
        <w:snapToGrid w:val="0"/>
        <w:spacing w:after="120" w:line="240" w:lineRule="auto"/>
        <w:rPr>
          <w:rFonts w:ascii="Calibri Light" w:hAnsi="Calibri Light" w:cs="Calibri Light"/>
          <w:b/>
          <w:bCs/>
          <w:sz w:val="18"/>
          <w:szCs w:val="18"/>
        </w:rPr>
      </w:pPr>
      <w:r w:rsidRPr="00945C2C">
        <w:rPr>
          <w:rFonts w:ascii="Calibri Light" w:hAnsi="Calibri Light" w:cs="Calibri Light"/>
          <w:b/>
          <w:bCs/>
          <w:sz w:val="18"/>
          <w:szCs w:val="18"/>
        </w:rPr>
        <w:t>O badaniu</w:t>
      </w:r>
    </w:p>
    <w:p w14:paraId="14F98854" w14:textId="5BC2F0AB" w:rsidR="00402D1E" w:rsidRPr="00402D1E" w:rsidRDefault="00402D1E" w:rsidP="00402D1E">
      <w:pPr>
        <w:spacing w:after="120" w:line="240" w:lineRule="auto"/>
        <w:rPr>
          <w:rStyle w:val="normaltextrun"/>
          <w:rFonts w:ascii="Calibri Light" w:eastAsia="Times New Roman" w:hAnsi="Calibri Light" w:cs="Calibri Light"/>
          <w:sz w:val="18"/>
          <w:szCs w:val="18"/>
          <w:lang w:eastAsia="pl-PL"/>
        </w:rPr>
      </w:pPr>
      <w:r w:rsidRPr="00402D1E">
        <w:rPr>
          <w:rStyle w:val="normaltextrun"/>
          <w:rFonts w:ascii="Calibri Light" w:eastAsia="Times New Roman" w:hAnsi="Calibri Light" w:cs="Calibri Light"/>
          <w:sz w:val="18"/>
          <w:szCs w:val="18"/>
          <w:lang w:eastAsia="pl-PL"/>
        </w:rPr>
        <w:t>Badanie obj</w:t>
      </w:r>
      <w:r w:rsidRPr="00402D1E">
        <w:rPr>
          <w:rStyle w:val="normaltextrun"/>
          <w:rFonts w:ascii="Calibri Light" w:eastAsia="Times New Roman" w:hAnsi="Calibri Light" w:cs="Calibri Light" w:hint="eastAsia"/>
          <w:sz w:val="18"/>
          <w:szCs w:val="18"/>
          <w:lang w:eastAsia="pl-PL"/>
        </w:rPr>
        <w:t>ęł</w:t>
      </w:r>
      <w:r w:rsidRPr="00402D1E">
        <w:rPr>
          <w:rStyle w:val="normaltextrun"/>
          <w:rFonts w:ascii="Calibri Light" w:eastAsia="Times New Roman" w:hAnsi="Calibri Light" w:cs="Calibri Light"/>
          <w:sz w:val="18"/>
          <w:szCs w:val="18"/>
          <w:lang w:eastAsia="pl-PL"/>
        </w:rPr>
        <w:t>o 15 krajów w Europie i na Bliskim Wschodzie i zebra</w:t>
      </w:r>
      <w:r w:rsidRPr="00402D1E">
        <w:rPr>
          <w:rStyle w:val="normaltextrun"/>
          <w:rFonts w:ascii="Calibri Light" w:eastAsia="Times New Roman" w:hAnsi="Calibri Light" w:cs="Calibri Light" w:hint="eastAsia"/>
          <w:sz w:val="18"/>
          <w:szCs w:val="18"/>
          <w:lang w:eastAsia="pl-PL"/>
        </w:rPr>
        <w:t>ł</w:t>
      </w:r>
      <w:r w:rsidRPr="00402D1E">
        <w:rPr>
          <w:rStyle w:val="normaltextrun"/>
          <w:rFonts w:ascii="Calibri Light" w:eastAsia="Times New Roman" w:hAnsi="Calibri Light" w:cs="Calibri Light"/>
          <w:sz w:val="18"/>
          <w:szCs w:val="18"/>
          <w:lang w:eastAsia="pl-PL"/>
        </w:rPr>
        <w:t>o 1854 odpowiedzi od liderów biznesowych i technologicznych. Respondenci pochodzili z nast</w:t>
      </w:r>
      <w:r w:rsidRPr="00402D1E">
        <w:rPr>
          <w:rStyle w:val="normaltextrun"/>
          <w:rFonts w:ascii="Calibri Light" w:eastAsia="Times New Roman" w:hAnsi="Calibri Light" w:cs="Calibri Light" w:hint="eastAsia"/>
          <w:sz w:val="18"/>
          <w:szCs w:val="18"/>
          <w:lang w:eastAsia="pl-PL"/>
        </w:rPr>
        <w:t>ę</w:t>
      </w:r>
      <w:r w:rsidRPr="00402D1E">
        <w:rPr>
          <w:rStyle w:val="normaltextrun"/>
          <w:rFonts w:ascii="Calibri Light" w:eastAsia="Times New Roman" w:hAnsi="Calibri Light" w:cs="Calibri Light"/>
          <w:sz w:val="18"/>
          <w:szCs w:val="18"/>
          <w:lang w:eastAsia="pl-PL"/>
        </w:rPr>
        <w:t>puj</w:t>
      </w:r>
      <w:r w:rsidRPr="00402D1E">
        <w:rPr>
          <w:rStyle w:val="normaltextrun"/>
          <w:rFonts w:ascii="Calibri Light" w:eastAsia="Times New Roman" w:hAnsi="Calibri Light" w:cs="Calibri Light" w:hint="eastAsia"/>
          <w:sz w:val="18"/>
          <w:szCs w:val="18"/>
          <w:lang w:eastAsia="pl-PL"/>
        </w:rPr>
        <w:t>ą</w:t>
      </w:r>
      <w:r w:rsidRPr="00402D1E">
        <w:rPr>
          <w:rStyle w:val="normaltextrun"/>
          <w:rFonts w:ascii="Calibri Light" w:eastAsia="Times New Roman" w:hAnsi="Calibri Light" w:cs="Calibri Light"/>
          <w:sz w:val="18"/>
          <w:szCs w:val="18"/>
          <w:lang w:eastAsia="pl-PL"/>
        </w:rPr>
        <w:t>cych krajów: Belgia, Dania, Finlandia, Francja, Niemcy, Irlandia, W</w:t>
      </w:r>
      <w:r w:rsidRPr="00402D1E">
        <w:rPr>
          <w:rStyle w:val="normaltextrun"/>
          <w:rFonts w:ascii="Calibri Light" w:eastAsia="Times New Roman" w:hAnsi="Calibri Light" w:cs="Calibri Light" w:hint="eastAsia"/>
          <w:sz w:val="18"/>
          <w:szCs w:val="18"/>
          <w:lang w:eastAsia="pl-PL"/>
        </w:rPr>
        <w:t>ł</w:t>
      </w:r>
      <w:r w:rsidRPr="00402D1E">
        <w:rPr>
          <w:rStyle w:val="normaltextrun"/>
          <w:rFonts w:ascii="Calibri Light" w:eastAsia="Times New Roman" w:hAnsi="Calibri Light" w:cs="Calibri Light"/>
          <w:sz w:val="18"/>
          <w:szCs w:val="18"/>
          <w:lang w:eastAsia="pl-PL"/>
        </w:rPr>
        <w:t>ochy, Holandia, Norwegia, Polska, Arabia Saudyjska, Szwecja, Szwajcaria, Wielka Brytania oraz Zjednoczone Emiraty Arabskie. Zadanych zosta</w:t>
      </w:r>
      <w:r w:rsidRPr="00402D1E">
        <w:rPr>
          <w:rStyle w:val="normaltextrun"/>
          <w:rFonts w:ascii="Calibri Light" w:eastAsia="Times New Roman" w:hAnsi="Calibri Light" w:cs="Calibri Light" w:hint="eastAsia"/>
          <w:sz w:val="18"/>
          <w:szCs w:val="18"/>
          <w:lang w:eastAsia="pl-PL"/>
        </w:rPr>
        <w:t>ł</w:t>
      </w:r>
      <w:r w:rsidRPr="00402D1E">
        <w:rPr>
          <w:rStyle w:val="normaltextrun"/>
          <w:rFonts w:ascii="Calibri Light" w:eastAsia="Times New Roman" w:hAnsi="Calibri Light" w:cs="Calibri Light"/>
          <w:sz w:val="18"/>
          <w:szCs w:val="18"/>
          <w:lang w:eastAsia="pl-PL"/>
        </w:rPr>
        <w:t>o 34 pyta</w:t>
      </w:r>
      <w:r w:rsidRPr="00402D1E">
        <w:rPr>
          <w:rStyle w:val="normaltextrun"/>
          <w:rFonts w:ascii="Calibri Light" w:eastAsia="Times New Roman" w:hAnsi="Calibri Light" w:cs="Calibri Light" w:hint="eastAsia"/>
          <w:sz w:val="18"/>
          <w:szCs w:val="18"/>
          <w:lang w:eastAsia="pl-PL"/>
        </w:rPr>
        <w:t>ń</w:t>
      </w:r>
      <w:r w:rsidRPr="00402D1E">
        <w:rPr>
          <w:rStyle w:val="normaltextrun"/>
          <w:rFonts w:ascii="Calibri Light" w:eastAsia="Times New Roman" w:hAnsi="Calibri Light" w:cs="Calibri Light"/>
          <w:sz w:val="18"/>
          <w:szCs w:val="18"/>
          <w:lang w:eastAsia="pl-PL"/>
        </w:rPr>
        <w:t>, z czego wybra</w:t>
      </w:r>
      <w:r w:rsidR="000B09F6">
        <w:rPr>
          <w:rStyle w:val="normaltextrun"/>
          <w:rFonts w:ascii="Calibri Light" w:eastAsia="Times New Roman" w:hAnsi="Calibri Light" w:cs="Calibri Light"/>
          <w:sz w:val="18"/>
          <w:szCs w:val="18"/>
          <w:lang w:eastAsia="pl-PL"/>
        </w:rPr>
        <w:t>no</w:t>
      </w:r>
      <w:r w:rsidRPr="00402D1E">
        <w:rPr>
          <w:rStyle w:val="normaltextrun"/>
          <w:rFonts w:ascii="Calibri Light" w:eastAsia="Times New Roman" w:hAnsi="Calibri Light" w:cs="Calibri Light"/>
          <w:sz w:val="18"/>
          <w:szCs w:val="18"/>
          <w:lang w:eastAsia="pl-PL"/>
        </w:rPr>
        <w:t xml:space="preserve"> 18 najistotniejszych dla raportu. W wyniku zaokr</w:t>
      </w:r>
      <w:r w:rsidRPr="00402D1E">
        <w:rPr>
          <w:rStyle w:val="normaltextrun"/>
          <w:rFonts w:ascii="Calibri Light" w:eastAsia="Times New Roman" w:hAnsi="Calibri Light" w:cs="Calibri Light" w:hint="eastAsia"/>
          <w:sz w:val="18"/>
          <w:szCs w:val="18"/>
          <w:lang w:eastAsia="pl-PL"/>
        </w:rPr>
        <w:t>ą</w:t>
      </w:r>
      <w:r w:rsidRPr="00402D1E">
        <w:rPr>
          <w:rStyle w:val="normaltextrun"/>
          <w:rFonts w:ascii="Calibri Light" w:eastAsia="Times New Roman" w:hAnsi="Calibri Light" w:cs="Calibri Light"/>
          <w:sz w:val="18"/>
          <w:szCs w:val="18"/>
          <w:lang w:eastAsia="pl-PL"/>
        </w:rPr>
        <w:t>gle</w:t>
      </w:r>
      <w:r w:rsidRPr="00402D1E">
        <w:rPr>
          <w:rStyle w:val="normaltextrun"/>
          <w:rFonts w:ascii="Calibri Light" w:eastAsia="Times New Roman" w:hAnsi="Calibri Light" w:cs="Calibri Light" w:hint="eastAsia"/>
          <w:sz w:val="18"/>
          <w:szCs w:val="18"/>
          <w:lang w:eastAsia="pl-PL"/>
        </w:rPr>
        <w:t>ń</w:t>
      </w:r>
      <w:r w:rsidRPr="00402D1E">
        <w:rPr>
          <w:rStyle w:val="normaltextrun"/>
          <w:rFonts w:ascii="Calibri Light" w:eastAsia="Times New Roman" w:hAnsi="Calibri Light" w:cs="Calibri Light"/>
          <w:sz w:val="18"/>
          <w:szCs w:val="18"/>
          <w:lang w:eastAsia="pl-PL"/>
        </w:rPr>
        <w:t>, odpowiedzi na niektóre pytania zawarte w raporcie mog</w:t>
      </w:r>
      <w:r w:rsidRPr="00402D1E">
        <w:rPr>
          <w:rStyle w:val="normaltextrun"/>
          <w:rFonts w:ascii="Calibri Light" w:eastAsia="Times New Roman" w:hAnsi="Calibri Light" w:cs="Calibri Light" w:hint="eastAsia"/>
          <w:sz w:val="18"/>
          <w:szCs w:val="18"/>
          <w:lang w:eastAsia="pl-PL"/>
        </w:rPr>
        <w:t>ą</w:t>
      </w:r>
      <w:r w:rsidRPr="00402D1E">
        <w:rPr>
          <w:rStyle w:val="normaltextrun"/>
          <w:rFonts w:ascii="Calibri Light" w:eastAsia="Times New Roman" w:hAnsi="Calibri Light" w:cs="Calibri Light"/>
          <w:sz w:val="18"/>
          <w:szCs w:val="18"/>
          <w:lang w:eastAsia="pl-PL"/>
        </w:rPr>
        <w:t xml:space="preserve"> nie sumowa</w:t>
      </w:r>
      <w:r w:rsidRPr="00402D1E">
        <w:rPr>
          <w:rStyle w:val="normaltextrun"/>
          <w:rFonts w:ascii="Calibri Light" w:eastAsia="Times New Roman" w:hAnsi="Calibri Light" w:cs="Calibri Light" w:hint="eastAsia"/>
          <w:sz w:val="18"/>
          <w:szCs w:val="18"/>
          <w:lang w:eastAsia="pl-PL"/>
        </w:rPr>
        <w:t>ć</w:t>
      </w:r>
      <w:r w:rsidRPr="00402D1E">
        <w:rPr>
          <w:rStyle w:val="normaltextrun"/>
          <w:rFonts w:ascii="Calibri Light" w:eastAsia="Times New Roman" w:hAnsi="Calibri Light" w:cs="Calibri Light"/>
          <w:sz w:val="18"/>
          <w:szCs w:val="18"/>
          <w:lang w:eastAsia="pl-PL"/>
        </w:rPr>
        <w:t xml:space="preserve"> si</w:t>
      </w:r>
      <w:r w:rsidRPr="00402D1E">
        <w:rPr>
          <w:rStyle w:val="normaltextrun"/>
          <w:rFonts w:ascii="Calibri Light" w:eastAsia="Times New Roman" w:hAnsi="Calibri Light" w:cs="Calibri Light" w:hint="eastAsia"/>
          <w:sz w:val="18"/>
          <w:szCs w:val="18"/>
          <w:lang w:eastAsia="pl-PL"/>
        </w:rPr>
        <w:t>ę</w:t>
      </w:r>
      <w:r w:rsidRPr="00402D1E">
        <w:rPr>
          <w:rStyle w:val="normaltextrun"/>
          <w:rFonts w:ascii="Calibri Light" w:eastAsia="Times New Roman" w:hAnsi="Calibri Light" w:cs="Calibri Light"/>
          <w:sz w:val="18"/>
          <w:szCs w:val="18"/>
          <w:lang w:eastAsia="pl-PL"/>
        </w:rPr>
        <w:t xml:space="preserve"> do 100%.</w:t>
      </w:r>
    </w:p>
    <w:p w14:paraId="7F39070C" w14:textId="5229FEFD" w:rsidR="00530D92" w:rsidRPr="007F0661" w:rsidRDefault="00402D1E" w:rsidP="00402D1E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402D1E">
        <w:rPr>
          <w:rStyle w:val="normaltextrun"/>
          <w:rFonts w:ascii="Calibri Light" w:eastAsia="Times New Roman" w:hAnsi="Calibri Light" w:cs="Calibri Light"/>
          <w:sz w:val="18"/>
          <w:szCs w:val="18"/>
          <w:lang w:eastAsia="pl-PL"/>
        </w:rPr>
        <w:t>Wszyscy uczestnicy badania spe</w:t>
      </w:r>
      <w:r w:rsidRPr="00402D1E">
        <w:rPr>
          <w:rStyle w:val="normaltextrun"/>
          <w:rFonts w:ascii="Calibri Light" w:eastAsia="Times New Roman" w:hAnsi="Calibri Light" w:cs="Calibri Light" w:hint="eastAsia"/>
          <w:sz w:val="18"/>
          <w:szCs w:val="18"/>
          <w:lang w:eastAsia="pl-PL"/>
        </w:rPr>
        <w:t>ł</w:t>
      </w:r>
      <w:r w:rsidRPr="00402D1E">
        <w:rPr>
          <w:rStyle w:val="normaltextrun"/>
          <w:rFonts w:ascii="Calibri Light" w:eastAsia="Times New Roman" w:hAnsi="Calibri Light" w:cs="Calibri Light"/>
          <w:sz w:val="18"/>
          <w:szCs w:val="18"/>
          <w:lang w:eastAsia="pl-PL"/>
        </w:rPr>
        <w:t>niali nast</w:t>
      </w:r>
      <w:r w:rsidRPr="00402D1E">
        <w:rPr>
          <w:rStyle w:val="normaltextrun"/>
          <w:rFonts w:ascii="Calibri Light" w:eastAsia="Times New Roman" w:hAnsi="Calibri Light" w:cs="Calibri Light" w:hint="eastAsia"/>
          <w:sz w:val="18"/>
          <w:szCs w:val="18"/>
          <w:lang w:eastAsia="pl-PL"/>
        </w:rPr>
        <w:t>ę</w:t>
      </w:r>
      <w:r w:rsidRPr="00402D1E">
        <w:rPr>
          <w:rStyle w:val="normaltextrun"/>
          <w:rFonts w:ascii="Calibri Light" w:eastAsia="Times New Roman" w:hAnsi="Calibri Light" w:cs="Calibri Light"/>
          <w:sz w:val="18"/>
          <w:szCs w:val="18"/>
          <w:lang w:eastAsia="pl-PL"/>
        </w:rPr>
        <w:t>puj</w:t>
      </w:r>
      <w:r w:rsidRPr="00402D1E">
        <w:rPr>
          <w:rStyle w:val="normaltextrun"/>
          <w:rFonts w:ascii="Calibri Light" w:eastAsia="Times New Roman" w:hAnsi="Calibri Light" w:cs="Calibri Light" w:hint="eastAsia"/>
          <w:sz w:val="18"/>
          <w:szCs w:val="18"/>
          <w:lang w:eastAsia="pl-PL"/>
        </w:rPr>
        <w:t>ą</w:t>
      </w:r>
      <w:r w:rsidRPr="00402D1E">
        <w:rPr>
          <w:rStyle w:val="normaltextrun"/>
          <w:rFonts w:ascii="Calibri Light" w:eastAsia="Times New Roman" w:hAnsi="Calibri Light" w:cs="Calibri Light"/>
          <w:sz w:val="18"/>
          <w:szCs w:val="18"/>
          <w:lang w:eastAsia="pl-PL"/>
        </w:rPr>
        <w:t xml:space="preserve">ce kryteria: </w:t>
      </w:r>
      <w:r w:rsidR="002E0BA1">
        <w:rPr>
          <w:rStyle w:val="normaltextrun"/>
          <w:rFonts w:ascii="Calibri Light" w:eastAsia="Times New Roman" w:hAnsi="Calibri Light" w:cs="Calibri Light"/>
          <w:sz w:val="18"/>
          <w:szCs w:val="18"/>
          <w:lang w:eastAsia="pl-PL"/>
        </w:rPr>
        <w:t>p</w:t>
      </w:r>
      <w:r w:rsidRPr="00402D1E">
        <w:rPr>
          <w:rStyle w:val="normaltextrun"/>
          <w:rFonts w:ascii="Calibri Light" w:eastAsia="Times New Roman" w:hAnsi="Calibri Light" w:cs="Calibri Light"/>
          <w:sz w:val="18"/>
          <w:szCs w:val="18"/>
          <w:lang w:eastAsia="pl-PL"/>
        </w:rPr>
        <w:t>racuj</w:t>
      </w:r>
      <w:r w:rsidRPr="00402D1E">
        <w:rPr>
          <w:rStyle w:val="normaltextrun"/>
          <w:rFonts w:ascii="Calibri Light" w:eastAsia="Times New Roman" w:hAnsi="Calibri Light" w:cs="Calibri Light" w:hint="eastAsia"/>
          <w:sz w:val="18"/>
          <w:szCs w:val="18"/>
          <w:lang w:eastAsia="pl-PL"/>
        </w:rPr>
        <w:t>ą</w:t>
      </w:r>
      <w:r w:rsidRPr="00402D1E">
        <w:rPr>
          <w:rStyle w:val="normaltextrun"/>
          <w:rFonts w:ascii="Calibri Light" w:eastAsia="Times New Roman" w:hAnsi="Calibri Light" w:cs="Calibri Light"/>
          <w:sz w:val="18"/>
          <w:szCs w:val="18"/>
          <w:lang w:eastAsia="pl-PL"/>
        </w:rPr>
        <w:t xml:space="preserve"> w organizacjach o rocznych przychodach powy</w:t>
      </w:r>
      <w:r w:rsidRPr="00402D1E">
        <w:rPr>
          <w:rStyle w:val="normaltextrun"/>
          <w:rFonts w:ascii="Calibri Light" w:eastAsia="Times New Roman" w:hAnsi="Calibri Light" w:cs="Calibri Light" w:hint="eastAsia"/>
          <w:sz w:val="18"/>
          <w:szCs w:val="18"/>
          <w:lang w:eastAsia="pl-PL"/>
        </w:rPr>
        <w:t>ż</w:t>
      </w:r>
      <w:r w:rsidRPr="00402D1E">
        <w:rPr>
          <w:rStyle w:val="normaltextrun"/>
          <w:rFonts w:ascii="Calibri Light" w:eastAsia="Times New Roman" w:hAnsi="Calibri Light" w:cs="Calibri Light"/>
          <w:sz w:val="18"/>
          <w:szCs w:val="18"/>
          <w:lang w:eastAsia="pl-PL"/>
        </w:rPr>
        <w:t>ej 500 mln USD i zatrudnieniu co najmniej 1000 pracowników</w:t>
      </w:r>
      <w:r w:rsidR="002E0BA1">
        <w:rPr>
          <w:rStyle w:val="normaltextrun"/>
          <w:rFonts w:ascii="Calibri Light" w:eastAsia="Times New Roman" w:hAnsi="Calibri Light" w:cs="Calibri Light"/>
          <w:sz w:val="18"/>
          <w:szCs w:val="18"/>
          <w:lang w:eastAsia="pl-PL"/>
        </w:rPr>
        <w:t>; o</w:t>
      </w:r>
      <w:r w:rsidRPr="00402D1E">
        <w:rPr>
          <w:rStyle w:val="normaltextrun"/>
          <w:rFonts w:ascii="Calibri Light" w:eastAsia="Times New Roman" w:hAnsi="Calibri Light" w:cs="Calibri Light"/>
          <w:sz w:val="18"/>
          <w:szCs w:val="18"/>
          <w:lang w:eastAsia="pl-PL"/>
        </w:rPr>
        <w:t>dpowiadaj</w:t>
      </w:r>
      <w:r w:rsidRPr="00402D1E">
        <w:rPr>
          <w:rStyle w:val="normaltextrun"/>
          <w:rFonts w:ascii="Calibri Light" w:eastAsia="Times New Roman" w:hAnsi="Calibri Light" w:cs="Calibri Light" w:hint="eastAsia"/>
          <w:sz w:val="18"/>
          <w:szCs w:val="18"/>
          <w:lang w:eastAsia="pl-PL"/>
        </w:rPr>
        <w:t>ą</w:t>
      </w:r>
      <w:r w:rsidRPr="00402D1E">
        <w:rPr>
          <w:rStyle w:val="normaltextrun"/>
          <w:rFonts w:ascii="Calibri Light" w:eastAsia="Times New Roman" w:hAnsi="Calibri Light" w:cs="Calibri Light"/>
          <w:sz w:val="18"/>
          <w:szCs w:val="18"/>
          <w:lang w:eastAsia="pl-PL"/>
        </w:rPr>
        <w:t xml:space="preserve"> za podejmowanie decyzji dotycz</w:t>
      </w:r>
      <w:r w:rsidRPr="00402D1E">
        <w:rPr>
          <w:rStyle w:val="normaltextrun"/>
          <w:rFonts w:ascii="Calibri Light" w:eastAsia="Times New Roman" w:hAnsi="Calibri Light" w:cs="Calibri Light" w:hint="eastAsia"/>
          <w:sz w:val="18"/>
          <w:szCs w:val="18"/>
          <w:lang w:eastAsia="pl-PL"/>
        </w:rPr>
        <w:t>ą</w:t>
      </w:r>
      <w:r w:rsidRPr="00402D1E">
        <w:rPr>
          <w:rStyle w:val="normaltextrun"/>
          <w:rFonts w:ascii="Calibri Light" w:eastAsia="Times New Roman" w:hAnsi="Calibri Light" w:cs="Calibri Light"/>
          <w:sz w:val="18"/>
          <w:szCs w:val="18"/>
          <w:lang w:eastAsia="pl-PL"/>
        </w:rPr>
        <w:t>cych AI</w:t>
      </w:r>
      <w:r w:rsidR="002E0BA1">
        <w:rPr>
          <w:rStyle w:val="normaltextrun"/>
          <w:rFonts w:ascii="Calibri Light" w:eastAsia="Times New Roman" w:hAnsi="Calibri Light" w:cs="Calibri Light"/>
          <w:sz w:val="18"/>
          <w:szCs w:val="18"/>
          <w:lang w:eastAsia="pl-PL"/>
        </w:rPr>
        <w:t>; a</w:t>
      </w:r>
      <w:r w:rsidRPr="00402D1E">
        <w:rPr>
          <w:rStyle w:val="normaltextrun"/>
          <w:rFonts w:ascii="Calibri Light" w:eastAsia="Times New Roman" w:hAnsi="Calibri Light" w:cs="Calibri Light"/>
          <w:sz w:val="18"/>
          <w:szCs w:val="18"/>
          <w:lang w:eastAsia="pl-PL"/>
        </w:rPr>
        <w:t>ktywnie wykorzystuj</w:t>
      </w:r>
      <w:r w:rsidRPr="00402D1E">
        <w:rPr>
          <w:rStyle w:val="normaltextrun"/>
          <w:rFonts w:ascii="Calibri Light" w:eastAsia="Times New Roman" w:hAnsi="Calibri Light" w:cs="Calibri Light" w:hint="eastAsia"/>
          <w:sz w:val="18"/>
          <w:szCs w:val="18"/>
          <w:lang w:eastAsia="pl-PL"/>
        </w:rPr>
        <w:t>ą</w:t>
      </w:r>
      <w:r w:rsidRPr="00402D1E">
        <w:rPr>
          <w:rStyle w:val="normaltextrun"/>
          <w:rFonts w:ascii="Calibri Light" w:eastAsia="Times New Roman" w:hAnsi="Calibri Light" w:cs="Calibri Light"/>
          <w:sz w:val="18"/>
          <w:szCs w:val="18"/>
          <w:lang w:eastAsia="pl-PL"/>
        </w:rPr>
        <w:t xml:space="preserve"> lub wdra</w:t>
      </w:r>
      <w:r w:rsidRPr="00402D1E">
        <w:rPr>
          <w:rStyle w:val="normaltextrun"/>
          <w:rFonts w:ascii="Calibri Light" w:eastAsia="Times New Roman" w:hAnsi="Calibri Light" w:cs="Calibri Light" w:hint="eastAsia"/>
          <w:sz w:val="18"/>
          <w:szCs w:val="18"/>
          <w:lang w:eastAsia="pl-PL"/>
        </w:rPr>
        <w:t>ż</w:t>
      </w:r>
      <w:r w:rsidRPr="00402D1E">
        <w:rPr>
          <w:rStyle w:val="normaltextrun"/>
          <w:rFonts w:ascii="Calibri Light" w:eastAsia="Times New Roman" w:hAnsi="Calibri Light" w:cs="Calibri Light"/>
          <w:sz w:val="18"/>
          <w:szCs w:val="18"/>
          <w:lang w:eastAsia="pl-PL"/>
        </w:rPr>
        <w:t>aj</w:t>
      </w:r>
      <w:r w:rsidRPr="00402D1E">
        <w:rPr>
          <w:rStyle w:val="normaltextrun"/>
          <w:rFonts w:ascii="Calibri Light" w:eastAsia="Times New Roman" w:hAnsi="Calibri Light" w:cs="Calibri Light" w:hint="eastAsia"/>
          <w:sz w:val="18"/>
          <w:szCs w:val="18"/>
          <w:lang w:eastAsia="pl-PL"/>
        </w:rPr>
        <w:t>ą</w:t>
      </w:r>
      <w:r w:rsidRPr="00402D1E">
        <w:rPr>
          <w:rStyle w:val="normaltextrun"/>
          <w:rFonts w:ascii="Calibri Light" w:eastAsia="Times New Roman" w:hAnsi="Calibri Light" w:cs="Calibri Light"/>
          <w:sz w:val="18"/>
          <w:szCs w:val="18"/>
          <w:lang w:eastAsia="pl-PL"/>
        </w:rPr>
        <w:t xml:space="preserve"> programy pilota</w:t>
      </w:r>
      <w:r w:rsidRPr="00402D1E">
        <w:rPr>
          <w:rStyle w:val="normaltextrun"/>
          <w:rFonts w:ascii="Calibri Light" w:eastAsia="Times New Roman" w:hAnsi="Calibri Light" w:cs="Calibri Light" w:hint="eastAsia"/>
          <w:sz w:val="18"/>
          <w:szCs w:val="18"/>
          <w:lang w:eastAsia="pl-PL"/>
        </w:rPr>
        <w:t>ż</w:t>
      </w:r>
      <w:r w:rsidRPr="00402D1E">
        <w:rPr>
          <w:rStyle w:val="normaltextrun"/>
          <w:rFonts w:ascii="Calibri Light" w:eastAsia="Times New Roman" w:hAnsi="Calibri Light" w:cs="Calibri Light"/>
          <w:sz w:val="18"/>
          <w:szCs w:val="18"/>
          <w:lang w:eastAsia="pl-PL"/>
        </w:rPr>
        <w:t>owe AI i GenAI w procesach biznesowych</w:t>
      </w:r>
    </w:p>
    <w:p w14:paraId="1AA63DB4" w14:textId="77777777" w:rsidR="00B64BF2" w:rsidRDefault="00B64BF2" w:rsidP="00607C88">
      <w:pPr>
        <w:adjustRightInd w:val="0"/>
        <w:snapToGrid w:val="0"/>
        <w:spacing w:after="120" w:line="240" w:lineRule="auto"/>
        <w:rPr>
          <w:rFonts w:ascii="Calibri Light" w:hAnsi="Calibri Light" w:cs="Calibri Light"/>
          <w:sz w:val="18"/>
          <w:szCs w:val="18"/>
        </w:rPr>
      </w:pPr>
    </w:p>
    <w:p w14:paraId="3E60DF55" w14:textId="79C52195" w:rsidR="00BD53DB" w:rsidRPr="003463C5" w:rsidRDefault="00592A07" w:rsidP="00607C88">
      <w:pPr>
        <w:adjustRightInd w:val="0"/>
        <w:snapToGrid w:val="0"/>
        <w:spacing w:after="120" w:line="240" w:lineRule="auto"/>
        <w:rPr>
          <w:rFonts w:ascii="Calibri Light" w:hAnsi="Calibri Light" w:cs="Calibri Light"/>
        </w:rPr>
      </w:pPr>
      <w:r w:rsidRPr="003463C5">
        <w:rPr>
          <w:rFonts w:ascii="Calibri Light" w:hAnsi="Calibri Light" w:cs="Calibri Light"/>
          <w:sz w:val="18"/>
          <w:szCs w:val="18"/>
        </w:rPr>
        <w:t>Subskrypcja:</w:t>
      </w:r>
      <w:r w:rsidR="00025D57" w:rsidRPr="003463C5">
        <w:rPr>
          <w:rFonts w:ascii="Calibri Light" w:hAnsi="Calibri Light" w:cs="Calibri Light"/>
          <w:sz w:val="18"/>
          <w:szCs w:val="18"/>
        </w:rPr>
        <w:br/>
      </w:r>
      <w:r w:rsidRPr="003463C5">
        <w:rPr>
          <w:rFonts w:ascii="Calibri Light" w:hAnsi="Calibri Light" w:cs="Calibri Light"/>
          <w:sz w:val="18"/>
          <w:szCs w:val="18"/>
        </w:rPr>
        <w:t>Otrzymuj powiadomienia o kolejnych informacjach prasowych Deloitte na stronie:</w:t>
      </w:r>
      <w:r w:rsidRPr="003463C5">
        <w:rPr>
          <w:rFonts w:ascii="Calibri Light" w:hAnsi="Calibri Light" w:cs="Calibri Light"/>
          <w:sz w:val="18"/>
          <w:szCs w:val="18"/>
        </w:rPr>
        <w:br/>
      </w:r>
      <w:hyperlink r:id="rId16" w:tooltip="blocked::http://www.deloitte.com/pl/subskrypcje" w:history="1">
        <w:r w:rsidR="00FD5263" w:rsidRPr="003463C5">
          <w:rPr>
            <w:rStyle w:val="Hipercze"/>
            <w:rFonts w:ascii="Calibri Light" w:hAnsi="Calibri Light" w:cs="Calibri Light"/>
            <w:sz w:val="18"/>
            <w:szCs w:val="18"/>
          </w:rPr>
          <w:t>www.deloitte.com/pl/subskrypcje</w:t>
        </w:r>
      </w:hyperlink>
    </w:p>
    <w:sectPr w:rsidR="00BD53DB" w:rsidRPr="003463C5" w:rsidSect="00BC03E9">
      <w:headerReference w:type="default" r:id="rId17"/>
      <w:footerReference w:type="first" r:id="rId18"/>
      <w:pgSz w:w="11901" w:h="16840" w:code="9"/>
      <w:pgMar w:top="2101" w:right="1134" w:bottom="454" w:left="1418" w:header="851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B96A4" w14:textId="77777777" w:rsidR="008A710B" w:rsidRDefault="008A710B" w:rsidP="0070135B">
      <w:pPr>
        <w:pStyle w:val="Boldhead"/>
        <w:spacing w:line="240" w:lineRule="auto"/>
      </w:pPr>
      <w:r>
        <w:separator/>
      </w:r>
    </w:p>
  </w:endnote>
  <w:endnote w:type="continuationSeparator" w:id="0">
    <w:p w14:paraId="08AADB5C" w14:textId="77777777" w:rsidR="008A710B" w:rsidRDefault="008A710B" w:rsidP="0070135B">
      <w:pPr>
        <w:pStyle w:val="Boldhead"/>
        <w:spacing w:line="240" w:lineRule="auto"/>
      </w:pPr>
      <w:r>
        <w:continuationSeparator/>
      </w:r>
    </w:p>
  </w:endnote>
  <w:endnote w:type="continuationNotice" w:id="1">
    <w:p w14:paraId="393C2607" w14:textId="77777777" w:rsidR="008A710B" w:rsidRDefault="008A710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65 Medium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45 Light">
    <w:altName w:val="Times New Roman"/>
    <w:charset w:val="00"/>
    <w:family w:val="auto"/>
    <w:pitch w:val="variable"/>
    <w:sig w:usb0="03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ExtraCompresse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Helvetica 46 LightItalic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HelveticaNeue LightCon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7" w:usb1="00000000" w:usb2="00000000" w:usb3="00000000" w:csb0="00000003" w:csb1="00000000"/>
  </w:font>
  <w:font w:name="Garamond3LTStd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utigerNextPro-Light">
    <w:altName w:val="Times New Roman"/>
    <w:charset w:val="4D"/>
    <w:family w:val="auto"/>
    <w:pitch w:val="default"/>
    <w:sig w:usb0="00000005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utiger Next Pro Light">
    <w:charset w:val="00"/>
    <w:family w:val="swiss"/>
    <w:pitch w:val="variable"/>
    <w:sig w:usb0="800000AF" w:usb1="5000204B" w:usb2="00000000" w:usb3="00000000" w:csb0="0000009B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99119" w14:textId="77777777" w:rsidR="00573C7E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3729E7">
      <w:rPr>
        <w:rFonts w:ascii="Arial" w:hAnsi="Arial" w:cs="Arial"/>
        <w:sz w:val="13"/>
        <w:szCs w:val="13"/>
      </w:rPr>
      <w:t>Nazwa Deloitte odnosi si</w:t>
    </w:r>
    <w:r w:rsidRPr="003729E7">
      <w:rPr>
        <w:rFonts w:ascii="Arial" w:hAnsi="Arial" w:cs="Arial" w:hint="eastAsia"/>
        <w:sz w:val="13"/>
        <w:szCs w:val="13"/>
      </w:rPr>
      <w:t>ę</w:t>
    </w:r>
    <w:r w:rsidRPr="003729E7">
      <w:rPr>
        <w:rFonts w:ascii="Arial" w:hAnsi="Arial" w:cs="Arial"/>
        <w:sz w:val="13"/>
        <w:szCs w:val="13"/>
      </w:rPr>
      <w:t xml:space="preserve"> do jednej lub kilku jednostek Deloitte </w:t>
    </w:r>
    <w:proofErr w:type="spellStart"/>
    <w:r w:rsidRPr="003729E7">
      <w:rPr>
        <w:rFonts w:ascii="Arial" w:hAnsi="Arial" w:cs="Arial"/>
        <w:sz w:val="13"/>
        <w:szCs w:val="13"/>
      </w:rPr>
      <w:t>Touche</w:t>
    </w:r>
    <w:proofErr w:type="spellEnd"/>
    <w:r w:rsidRPr="003729E7">
      <w:rPr>
        <w:rFonts w:ascii="Arial" w:hAnsi="Arial" w:cs="Arial"/>
        <w:sz w:val="13"/>
        <w:szCs w:val="13"/>
      </w:rPr>
      <w:t xml:space="preserve"> </w:t>
    </w:r>
    <w:proofErr w:type="spellStart"/>
    <w:r w:rsidRPr="003729E7">
      <w:rPr>
        <w:rFonts w:ascii="Arial" w:hAnsi="Arial" w:cs="Arial"/>
        <w:sz w:val="13"/>
        <w:szCs w:val="13"/>
      </w:rPr>
      <w:t>Tohmatsu</w:t>
    </w:r>
    <w:proofErr w:type="spellEnd"/>
    <w:r w:rsidRPr="003729E7">
      <w:rPr>
        <w:rFonts w:ascii="Arial" w:hAnsi="Arial" w:cs="Arial"/>
        <w:sz w:val="13"/>
        <w:szCs w:val="13"/>
      </w:rPr>
      <w:t xml:space="preserve"> Limited, prywatnego podmiotu prawa brytyjskiego z ograniczon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odpowiedzialno</w:t>
    </w:r>
    <w:r w:rsidRPr="003729E7">
      <w:rPr>
        <w:rFonts w:ascii="Arial" w:hAnsi="Arial" w:cs="Arial" w:hint="eastAsia"/>
        <w:sz w:val="13"/>
        <w:szCs w:val="13"/>
      </w:rPr>
      <w:t>ś</w:t>
    </w:r>
    <w:r w:rsidRPr="003729E7">
      <w:rPr>
        <w:rFonts w:ascii="Arial" w:hAnsi="Arial" w:cs="Arial"/>
        <w:sz w:val="13"/>
        <w:szCs w:val="13"/>
      </w:rPr>
      <w:t>ci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i jego firm cz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>onkowskich, które stanowi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oddzielne i niezale</w:t>
    </w:r>
    <w:r w:rsidRPr="003729E7">
      <w:rPr>
        <w:rFonts w:ascii="Arial" w:hAnsi="Arial" w:cs="Arial" w:hint="eastAsia"/>
        <w:sz w:val="13"/>
        <w:szCs w:val="13"/>
      </w:rPr>
      <w:t>ż</w:t>
    </w:r>
    <w:r w:rsidRPr="003729E7">
      <w:rPr>
        <w:rFonts w:ascii="Arial" w:hAnsi="Arial" w:cs="Arial"/>
        <w:sz w:val="13"/>
        <w:szCs w:val="13"/>
      </w:rPr>
      <w:t>ne podmioty prawne. Dok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 xml:space="preserve">adny opis struktury prawnej Deloitte </w:t>
    </w:r>
    <w:proofErr w:type="spellStart"/>
    <w:r w:rsidRPr="003729E7">
      <w:rPr>
        <w:rFonts w:ascii="Arial" w:hAnsi="Arial" w:cs="Arial"/>
        <w:sz w:val="13"/>
        <w:szCs w:val="13"/>
      </w:rPr>
      <w:t>Touche</w:t>
    </w:r>
    <w:proofErr w:type="spellEnd"/>
    <w:r w:rsidRPr="003729E7">
      <w:rPr>
        <w:rFonts w:ascii="Arial" w:hAnsi="Arial" w:cs="Arial"/>
        <w:sz w:val="13"/>
        <w:szCs w:val="13"/>
      </w:rPr>
      <w:t xml:space="preserve"> </w:t>
    </w:r>
    <w:proofErr w:type="spellStart"/>
    <w:r w:rsidRPr="003729E7">
      <w:rPr>
        <w:rFonts w:ascii="Arial" w:hAnsi="Arial" w:cs="Arial"/>
        <w:sz w:val="13"/>
        <w:szCs w:val="13"/>
      </w:rPr>
      <w:t>Tohmatsu</w:t>
    </w:r>
    <w:proofErr w:type="spellEnd"/>
    <w:r w:rsidRPr="003729E7">
      <w:rPr>
        <w:rFonts w:ascii="Arial" w:hAnsi="Arial" w:cs="Arial"/>
        <w:sz w:val="13"/>
        <w:szCs w:val="13"/>
      </w:rPr>
      <w:t xml:space="preserve"> Limited oraz jego firm cz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>onkowskich mo</w:t>
    </w:r>
    <w:r w:rsidRPr="003729E7">
      <w:rPr>
        <w:rFonts w:ascii="Arial" w:hAnsi="Arial" w:cs="Arial" w:hint="eastAsia"/>
        <w:sz w:val="13"/>
        <w:szCs w:val="13"/>
      </w:rPr>
      <w:t>ż</w:t>
    </w:r>
    <w:r w:rsidRPr="003729E7">
      <w:rPr>
        <w:rFonts w:ascii="Arial" w:hAnsi="Arial" w:cs="Arial"/>
        <w:sz w:val="13"/>
        <w:szCs w:val="13"/>
      </w:rPr>
      <w:t>na znale</w:t>
    </w:r>
    <w:r w:rsidRPr="003729E7">
      <w:rPr>
        <w:rFonts w:ascii="Arial" w:hAnsi="Arial" w:cs="Arial" w:hint="eastAsia"/>
        <w:sz w:val="13"/>
        <w:szCs w:val="13"/>
      </w:rPr>
      <w:t>źć</w:t>
    </w:r>
    <w:r w:rsidRPr="003729E7">
      <w:rPr>
        <w:rFonts w:ascii="Arial" w:hAnsi="Arial" w:cs="Arial"/>
        <w:sz w:val="13"/>
        <w:szCs w:val="13"/>
      </w:rPr>
      <w:t xml:space="preserve"> na stronie </w:t>
    </w:r>
    <w:hyperlink r:id="rId1" w:history="1">
      <w:r w:rsidRPr="00964151">
        <w:rPr>
          <w:rStyle w:val="Hipercze"/>
          <w:rFonts w:ascii="Arial" w:hAnsi="Arial" w:cs="Arial"/>
          <w:sz w:val="13"/>
          <w:szCs w:val="13"/>
        </w:rPr>
        <w:t>www.deloitte.com/pl/onas</w:t>
      </w:r>
    </w:hyperlink>
    <w:r>
      <w:rPr>
        <w:rFonts w:ascii="Arial" w:hAnsi="Arial" w:cs="Arial"/>
        <w:sz w:val="13"/>
        <w:szCs w:val="13"/>
      </w:rPr>
      <w:t>.</w:t>
    </w:r>
  </w:p>
  <w:p w14:paraId="5B003942" w14:textId="77777777" w:rsidR="00573C7E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</w:p>
  <w:p w14:paraId="32A17643" w14:textId="77777777" w:rsidR="00573C7E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6A2169">
      <w:rPr>
        <w:rFonts w:ascii="Arial" w:hAnsi="Arial" w:cs="Arial"/>
        <w:sz w:val="13"/>
        <w:szCs w:val="13"/>
      </w:rPr>
      <w:t xml:space="preserve">Deloitte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wiadczy us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ugi audytorskie, konsultingowe, doradztwa podatkowego, prawnego i finansowego klientom z sektora publicznego oraz prywatnego, dzia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aj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cym w ró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nych bran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ach. Dzi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>ki globalnej sieci firm cz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onkowskich obejmuj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cej 150 krajów oferujemy najwy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szej klasy umiej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>tno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ci, do</w:t>
    </w:r>
    <w:r w:rsidRPr="006A2169">
      <w:rPr>
        <w:rFonts w:ascii="Arial" w:hAnsi="Arial" w:cs="Arial" w:hint="eastAsia"/>
        <w:sz w:val="13"/>
        <w:szCs w:val="13"/>
      </w:rPr>
      <w:t>ś</w:t>
    </w:r>
    <w:r>
      <w:rPr>
        <w:rFonts w:ascii="Arial" w:hAnsi="Arial" w:cs="Arial"/>
        <w:sz w:val="13"/>
        <w:szCs w:val="13"/>
      </w:rPr>
      <w:t>wiadczenie i </w:t>
    </w:r>
    <w:r w:rsidRPr="006A2169">
      <w:rPr>
        <w:rFonts w:ascii="Arial" w:hAnsi="Arial" w:cs="Arial"/>
        <w:sz w:val="13"/>
        <w:szCs w:val="13"/>
      </w:rPr>
      <w:t>wiedz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 xml:space="preserve"> w po</w:t>
    </w:r>
    <w:r w:rsidRPr="006A2169">
      <w:rPr>
        <w:rFonts w:ascii="Arial" w:hAnsi="Arial" w:cs="Arial" w:hint="eastAsia"/>
        <w:sz w:val="13"/>
        <w:szCs w:val="13"/>
      </w:rPr>
      <w:t>łą</w:t>
    </w:r>
    <w:r w:rsidRPr="006A2169">
      <w:rPr>
        <w:rFonts w:ascii="Arial" w:hAnsi="Arial" w:cs="Arial"/>
        <w:sz w:val="13"/>
        <w:szCs w:val="13"/>
      </w:rPr>
      <w:t>czeniu ze znajomo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ci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 lokalnego rynku. Pomagamy klientom odnie</w:t>
    </w:r>
    <w:r w:rsidRPr="006A2169">
      <w:rPr>
        <w:rFonts w:ascii="Arial" w:hAnsi="Arial" w:cs="Arial" w:hint="eastAsia"/>
        <w:sz w:val="13"/>
        <w:szCs w:val="13"/>
      </w:rPr>
      <w:t>ść</w:t>
    </w:r>
    <w:r w:rsidRPr="006A2169">
      <w:rPr>
        <w:rFonts w:ascii="Arial" w:hAnsi="Arial" w:cs="Arial"/>
        <w:sz w:val="13"/>
        <w:szCs w:val="13"/>
      </w:rPr>
      <w:t xml:space="preserve"> sukces niezale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nie od miejsca i bran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y, w jakiej dzia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aj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. Ponad 244 000 pracowników Deloitte na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wiecie realizuje misj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 xml:space="preserve"> firmy: wywiera</w:t>
    </w:r>
    <w:r w:rsidRPr="006A2169">
      <w:rPr>
        <w:rFonts w:ascii="Arial" w:hAnsi="Arial" w:cs="Arial" w:hint="eastAsia"/>
        <w:sz w:val="13"/>
        <w:szCs w:val="13"/>
      </w:rPr>
      <w:t>ć</w:t>
    </w:r>
    <w:r w:rsidRPr="006A2169">
      <w:rPr>
        <w:rFonts w:ascii="Arial" w:hAnsi="Arial" w:cs="Arial"/>
        <w:sz w:val="13"/>
        <w:szCs w:val="13"/>
      </w:rPr>
      <w:t xml:space="preserve"> pozytywny wp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 xml:space="preserve">yw na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 xml:space="preserve">rodowisko i otoczenie, w którym 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yj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 i pracuj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.</w:t>
    </w:r>
  </w:p>
  <w:p w14:paraId="7742C7A5" w14:textId="77777777" w:rsidR="00573C7E" w:rsidRPr="00FF74F8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006577">
      <w:rPr>
        <w:rFonts w:ascii="Arial" w:hAnsi="Arial" w:cs="Arial"/>
        <w:sz w:val="13"/>
        <w:szCs w:val="13"/>
      </w:rPr>
      <w:t xml:space="preserve"> </w:t>
    </w:r>
  </w:p>
  <w:p w14:paraId="57F206F1" w14:textId="77777777" w:rsidR="00103056" w:rsidRPr="00FF74F8" w:rsidRDefault="00103056" w:rsidP="00103056">
    <w:pPr>
      <w:pStyle w:val="Amember"/>
      <w:ind w:right="-7"/>
      <w:rPr>
        <w:rFonts w:ascii="Arial" w:hAnsi="Arial" w:cs="Arial"/>
        <w:sz w:val="13"/>
        <w:szCs w:val="13"/>
      </w:rPr>
    </w:pPr>
    <w:r w:rsidRPr="00006577">
      <w:rPr>
        <w:rFonts w:ascii="Arial" w:hAnsi="Arial" w:cs="Arial"/>
        <w:sz w:val="13"/>
        <w:szCs w:val="13"/>
      </w:rPr>
      <w:t xml:space="preserve"> </w:t>
    </w:r>
  </w:p>
  <w:p w14:paraId="7B012B15" w14:textId="77777777" w:rsidR="00103056" w:rsidRPr="002E5C50" w:rsidRDefault="00103056" w:rsidP="00103056">
    <w:pPr>
      <w:pStyle w:val="Stopka"/>
      <w:ind w:right="3679"/>
      <w:rPr>
        <w:rFonts w:ascii="Arial" w:hAnsi="Arial"/>
      </w:rPr>
    </w:pPr>
  </w:p>
  <w:p w14:paraId="76DEB52B" w14:textId="77777777" w:rsidR="000541CD" w:rsidRPr="00976E31" w:rsidRDefault="00103056" w:rsidP="0070135B">
    <w:pPr>
      <w:pStyle w:val="Amember"/>
      <w:ind w:right="3679"/>
      <w:rPr>
        <w:rFonts w:ascii="Arial" w:hAnsi="Arial"/>
        <w:lang w:val="en-GB"/>
      </w:rPr>
    </w:pPr>
    <w:r w:rsidRPr="00FA286C">
      <w:rPr>
        <w:rFonts w:ascii="Arial" w:hAnsi="Arial" w:cs="Arial"/>
        <w:szCs w:val="14"/>
        <w:lang w:val="en-US"/>
      </w:rPr>
      <w:t>Member of D</w:t>
    </w:r>
    <w:r>
      <w:rPr>
        <w:rFonts w:ascii="Arial" w:hAnsi="Arial" w:cs="Arial"/>
        <w:szCs w:val="14"/>
        <w:lang w:val="en-US"/>
      </w:rPr>
      <w:t>eloitte Touche Tohmatsu Limited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56FAC" w14:textId="77777777" w:rsidR="008A710B" w:rsidRDefault="008A710B" w:rsidP="0070135B">
      <w:pPr>
        <w:pStyle w:val="Boldhead"/>
        <w:spacing w:line="240" w:lineRule="auto"/>
      </w:pPr>
      <w:r>
        <w:separator/>
      </w:r>
    </w:p>
  </w:footnote>
  <w:footnote w:type="continuationSeparator" w:id="0">
    <w:p w14:paraId="52CF3D12" w14:textId="77777777" w:rsidR="008A710B" w:rsidRDefault="008A710B" w:rsidP="0070135B">
      <w:pPr>
        <w:pStyle w:val="Boldhead"/>
        <w:spacing w:line="240" w:lineRule="auto"/>
      </w:pPr>
      <w:r>
        <w:continuationSeparator/>
      </w:r>
    </w:p>
  </w:footnote>
  <w:footnote w:type="continuationNotice" w:id="1">
    <w:p w14:paraId="4882424E" w14:textId="77777777" w:rsidR="008A710B" w:rsidRDefault="008A710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BCE79" w14:textId="77777777" w:rsidR="000541CD" w:rsidRDefault="006F186A" w:rsidP="0070135B">
    <w:pPr>
      <w:pStyle w:val="Legalentity"/>
      <w:spacing w:after="140" w:line="240" w:lineRule="auto"/>
      <w:rPr>
        <w:sz w:val="18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51EB509" wp14:editId="5613E9C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30680" cy="304800"/>
          <wp:effectExtent l="0" t="0" r="7620" b="0"/>
          <wp:wrapNone/>
          <wp:docPr id="1" name="Picture 3" descr="DEL_PRI_GREY_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L_PRI_GREY_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33DB"/>
    <w:multiLevelType w:val="hybridMultilevel"/>
    <w:tmpl w:val="30EE7C08"/>
    <w:lvl w:ilvl="0" w:tplc="2FBA834E">
      <w:start w:val="1"/>
      <w:numFmt w:val="decimal"/>
      <w:pStyle w:val="Ntcheading"/>
      <w:lvlText w:val="%1"/>
      <w:lvlJc w:val="left"/>
      <w:pPr>
        <w:tabs>
          <w:tab w:val="num" w:pos="360"/>
        </w:tabs>
        <w:ind w:left="284" w:hanging="284"/>
      </w:pPr>
      <w:rPr>
        <w:rFonts w:ascii="Helvetica 65 Medium" w:hAnsi="Helvetica 65 Medium" w:hint="default"/>
        <w:sz w:val="13"/>
      </w:rPr>
    </w:lvl>
    <w:lvl w:ilvl="1" w:tplc="BC1615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DC45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8259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B4A6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349A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543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0D7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A0D2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062D8"/>
    <w:multiLevelType w:val="multilevel"/>
    <w:tmpl w:val="22EE6020"/>
    <w:lvl w:ilvl="0">
      <w:start w:val="1"/>
      <w:numFmt w:val="decimal"/>
      <w:pStyle w:val="Mtctext"/>
      <w:lvlText w:val="%1."/>
      <w:lvlJc w:val="left"/>
      <w:pPr>
        <w:tabs>
          <w:tab w:val="num" w:pos="383"/>
        </w:tabs>
        <w:ind w:left="383" w:hanging="383"/>
      </w:pPr>
      <w:rPr>
        <w:rFonts w:ascii="Helvetica 65 Medium" w:hAnsi="Helvetica 65 Medium" w:hint="default"/>
        <w:b w:val="0"/>
        <w:i w:val="0"/>
        <w:sz w:val="13"/>
      </w:rPr>
    </w:lvl>
    <w:lvl w:ilvl="1">
      <w:start w:val="1"/>
      <w:numFmt w:val="decimal"/>
      <w:lvlText w:val="%1.%2."/>
      <w:lvlJc w:val="left"/>
      <w:pPr>
        <w:tabs>
          <w:tab w:val="num" w:pos="383"/>
        </w:tabs>
        <w:ind w:left="383" w:hanging="383"/>
      </w:pPr>
      <w:rPr>
        <w:rFonts w:ascii="Helvetica 45 Light" w:hAnsi="Helvetica 45 Light" w:hint="default"/>
      </w:rPr>
    </w:lvl>
    <w:lvl w:ilvl="2">
      <w:start w:val="1"/>
      <w:numFmt w:val="decimal"/>
      <w:lvlText w:val="%1.%2.%3."/>
      <w:lvlJc w:val="left"/>
      <w:pPr>
        <w:tabs>
          <w:tab w:val="num" w:pos="383"/>
        </w:tabs>
        <w:ind w:left="383" w:hanging="383"/>
      </w:pPr>
      <w:rPr>
        <w:rFonts w:ascii="Helvetica 45 Light" w:hAnsi="Helvetica 45 Light" w:hint="default"/>
        <w:spacing w:val="-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284" w:hanging="284"/>
      </w:pPr>
      <w:rPr>
        <w:rFonts w:ascii="Helvetica 45 Light" w:hAnsi="Helvetica 45 Light"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" w15:restartNumberingAfterBreak="0">
    <w:nsid w:val="153D0675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30D12D0"/>
    <w:multiLevelType w:val="hybridMultilevel"/>
    <w:tmpl w:val="89481D98"/>
    <w:lvl w:ilvl="0" w:tplc="9034B598">
      <w:start w:val="1"/>
      <w:numFmt w:val="decimal"/>
      <w:lvlText w:val="%1)"/>
      <w:lvlJc w:val="left"/>
      <w:pPr>
        <w:ind w:left="315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</w:abstractNum>
  <w:abstractNum w:abstractNumId="4" w15:restartNumberingAfterBreak="0">
    <w:nsid w:val="483857F2"/>
    <w:multiLevelType w:val="hybridMultilevel"/>
    <w:tmpl w:val="8B221384"/>
    <w:lvl w:ilvl="0" w:tplc="702CDD2C">
      <w:start w:val="1"/>
      <w:numFmt w:val="bullet"/>
      <w:lvlText w:val=""/>
      <w:lvlJc w:val="left"/>
      <w:pPr>
        <w:ind w:left="945" w:hanging="360"/>
      </w:pPr>
      <w:rPr>
        <w:rFonts w:ascii="Symbol" w:eastAsia="Time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 w15:restartNumberingAfterBreak="0">
    <w:nsid w:val="4EB41AFB"/>
    <w:multiLevelType w:val="hybridMultilevel"/>
    <w:tmpl w:val="0D26EDFA"/>
    <w:lvl w:ilvl="0" w:tplc="3B84ABD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Helvetica 65 Medium" w:hAnsi="Helvetica 65 Medium" w:hint="default"/>
        <w:sz w:val="13"/>
      </w:rPr>
    </w:lvl>
    <w:lvl w:ilvl="1" w:tplc="FF2E11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54D5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505E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58DE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AC1D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D07D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FC39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C8B4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085A37"/>
    <w:multiLevelType w:val="multilevel"/>
    <w:tmpl w:val="00E8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FF33E4"/>
    <w:multiLevelType w:val="multilevel"/>
    <w:tmpl w:val="00E8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394ED4"/>
    <w:multiLevelType w:val="hybridMultilevel"/>
    <w:tmpl w:val="A29E2DA4"/>
    <w:lvl w:ilvl="0" w:tplc="A2F64974">
      <w:start w:val="1"/>
      <w:numFmt w:val="bullet"/>
      <w:pStyle w:val="Dbulletpoint"/>
      <w:lvlText w:val="—"/>
      <w:lvlJc w:val="left"/>
      <w:pPr>
        <w:tabs>
          <w:tab w:val="num" w:pos="360"/>
        </w:tabs>
        <w:ind w:left="284" w:hanging="284"/>
      </w:pPr>
      <w:rPr>
        <w:rFonts w:ascii="Helvetica 45 Light" w:hAnsi="Helvetica 45 Light" w:hint="default"/>
        <w:sz w:val="20"/>
      </w:rPr>
    </w:lvl>
    <w:lvl w:ilvl="1" w:tplc="404C06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D224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20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443A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C4AF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A230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1ED9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77A34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217FF0"/>
    <w:multiLevelType w:val="multilevel"/>
    <w:tmpl w:val="C4FCA3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2C100F"/>
    <w:multiLevelType w:val="multilevel"/>
    <w:tmpl w:val="738C2D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AD2B9A"/>
    <w:multiLevelType w:val="hybridMultilevel"/>
    <w:tmpl w:val="9B40803C"/>
    <w:lvl w:ilvl="0" w:tplc="33968E10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2" w15:restartNumberingAfterBreak="0">
    <w:nsid w:val="7CE7069C"/>
    <w:multiLevelType w:val="hybridMultilevel"/>
    <w:tmpl w:val="56126B18"/>
    <w:lvl w:ilvl="0" w:tplc="6DA0F62A">
      <w:start w:val="1"/>
      <w:numFmt w:val="decimal"/>
      <w:lvlText w:val="%1)"/>
      <w:lvlJc w:val="left"/>
      <w:pPr>
        <w:ind w:left="3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35" w:hanging="360"/>
      </w:pPr>
    </w:lvl>
    <w:lvl w:ilvl="2" w:tplc="0415001B" w:tentative="1">
      <w:start w:val="1"/>
      <w:numFmt w:val="lowerRoman"/>
      <w:lvlText w:val="%3."/>
      <w:lvlJc w:val="right"/>
      <w:pPr>
        <w:ind w:left="1755" w:hanging="180"/>
      </w:pPr>
    </w:lvl>
    <w:lvl w:ilvl="3" w:tplc="0415000F" w:tentative="1">
      <w:start w:val="1"/>
      <w:numFmt w:val="decimal"/>
      <w:lvlText w:val="%4."/>
      <w:lvlJc w:val="left"/>
      <w:pPr>
        <w:ind w:left="2475" w:hanging="360"/>
      </w:pPr>
    </w:lvl>
    <w:lvl w:ilvl="4" w:tplc="04150019" w:tentative="1">
      <w:start w:val="1"/>
      <w:numFmt w:val="lowerLetter"/>
      <w:lvlText w:val="%5."/>
      <w:lvlJc w:val="left"/>
      <w:pPr>
        <w:ind w:left="3195" w:hanging="360"/>
      </w:pPr>
    </w:lvl>
    <w:lvl w:ilvl="5" w:tplc="0415001B" w:tentative="1">
      <w:start w:val="1"/>
      <w:numFmt w:val="lowerRoman"/>
      <w:lvlText w:val="%6."/>
      <w:lvlJc w:val="right"/>
      <w:pPr>
        <w:ind w:left="3915" w:hanging="180"/>
      </w:pPr>
    </w:lvl>
    <w:lvl w:ilvl="6" w:tplc="0415000F" w:tentative="1">
      <w:start w:val="1"/>
      <w:numFmt w:val="decimal"/>
      <w:lvlText w:val="%7."/>
      <w:lvlJc w:val="left"/>
      <w:pPr>
        <w:ind w:left="4635" w:hanging="360"/>
      </w:pPr>
    </w:lvl>
    <w:lvl w:ilvl="7" w:tplc="04150019" w:tentative="1">
      <w:start w:val="1"/>
      <w:numFmt w:val="lowerLetter"/>
      <w:lvlText w:val="%8."/>
      <w:lvlJc w:val="left"/>
      <w:pPr>
        <w:ind w:left="5355" w:hanging="360"/>
      </w:pPr>
    </w:lvl>
    <w:lvl w:ilvl="8" w:tplc="0415001B" w:tentative="1">
      <w:start w:val="1"/>
      <w:numFmt w:val="lowerRoman"/>
      <w:lvlText w:val="%9."/>
      <w:lvlJc w:val="right"/>
      <w:pPr>
        <w:ind w:left="6075" w:hanging="180"/>
      </w:pPr>
    </w:lvl>
  </w:abstractNum>
  <w:num w:numId="1" w16cid:durableId="77555300">
    <w:abstractNumId w:val="5"/>
  </w:num>
  <w:num w:numId="2" w16cid:durableId="968513862">
    <w:abstractNumId w:val="8"/>
  </w:num>
  <w:num w:numId="3" w16cid:durableId="724376196">
    <w:abstractNumId w:val="0"/>
  </w:num>
  <w:num w:numId="4" w16cid:durableId="1115757253">
    <w:abstractNumId w:val="1"/>
  </w:num>
  <w:num w:numId="5" w16cid:durableId="168714725">
    <w:abstractNumId w:val="9"/>
  </w:num>
  <w:num w:numId="6" w16cid:durableId="461922195">
    <w:abstractNumId w:val="10"/>
  </w:num>
  <w:num w:numId="7" w16cid:durableId="994526903">
    <w:abstractNumId w:val="3"/>
  </w:num>
  <w:num w:numId="8" w16cid:durableId="597299295">
    <w:abstractNumId w:val="7"/>
  </w:num>
  <w:num w:numId="9" w16cid:durableId="1401517632">
    <w:abstractNumId w:val="6"/>
  </w:num>
  <w:num w:numId="10" w16cid:durableId="2140221230">
    <w:abstractNumId w:val="11"/>
  </w:num>
  <w:num w:numId="11" w16cid:durableId="763526987">
    <w:abstractNumId w:val="4"/>
  </w:num>
  <w:num w:numId="12" w16cid:durableId="14301273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pl-PL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activeWritingStyle w:appName="MSWord" w:lang="pl-PL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51D"/>
    <w:rsid w:val="00000453"/>
    <w:rsid w:val="0000148F"/>
    <w:rsid w:val="000029D9"/>
    <w:rsid w:val="00003494"/>
    <w:rsid w:val="00005932"/>
    <w:rsid w:val="00005B55"/>
    <w:rsid w:val="00005E60"/>
    <w:rsid w:val="00006577"/>
    <w:rsid w:val="00006A31"/>
    <w:rsid w:val="00006D37"/>
    <w:rsid w:val="00011BBA"/>
    <w:rsid w:val="000121EC"/>
    <w:rsid w:val="00012A9D"/>
    <w:rsid w:val="00013BEF"/>
    <w:rsid w:val="00015EE1"/>
    <w:rsid w:val="0001623E"/>
    <w:rsid w:val="00017C92"/>
    <w:rsid w:val="00020DDE"/>
    <w:rsid w:val="00021ABF"/>
    <w:rsid w:val="00021BAA"/>
    <w:rsid w:val="00021CB7"/>
    <w:rsid w:val="00021CC2"/>
    <w:rsid w:val="00022005"/>
    <w:rsid w:val="000249A2"/>
    <w:rsid w:val="0002523F"/>
    <w:rsid w:val="00025445"/>
    <w:rsid w:val="00025538"/>
    <w:rsid w:val="00025D57"/>
    <w:rsid w:val="00026A27"/>
    <w:rsid w:val="0003189B"/>
    <w:rsid w:val="00032FD0"/>
    <w:rsid w:val="00033C3B"/>
    <w:rsid w:val="00034456"/>
    <w:rsid w:val="00034751"/>
    <w:rsid w:val="00035FBC"/>
    <w:rsid w:val="00036273"/>
    <w:rsid w:val="0003684C"/>
    <w:rsid w:val="00036D85"/>
    <w:rsid w:val="0003744F"/>
    <w:rsid w:val="00040DA9"/>
    <w:rsid w:val="000424C8"/>
    <w:rsid w:val="000426FA"/>
    <w:rsid w:val="000431A4"/>
    <w:rsid w:val="00044FCF"/>
    <w:rsid w:val="0004596D"/>
    <w:rsid w:val="000471F8"/>
    <w:rsid w:val="000476B3"/>
    <w:rsid w:val="00050259"/>
    <w:rsid w:val="000541CD"/>
    <w:rsid w:val="000554CF"/>
    <w:rsid w:val="00056342"/>
    <w:rsid w:val="00057631"/>
    <w:rsid w:val="00060BED"/>
    <w:rsid w:val="00061C8A"/>
    <w:rsid w:val="00061EF0"/>
    <w:rsid w:val="00062992"/>
    <w:rsid w:val="000637B4"/>
    <w:rsid w:val="00064914"/>
    <w:rsid w:val="00064E40"/>
    <w:rsid w:val="00065565"/>
    <w:rsid w:val="00066036"/>
    <w:rsid w:val="0006640F"/>
    <w:rsid w:val="00066D56"/>
    <w:rsid w:val="00071A91"/>
    <w:rsid w:val="00074BE5"/>
    <w:rsid w:val="00074F8C"/>
    <w:rsid w:val="0007523A"/>
    <w:rsid w:val="000755B6"/>
    <w:rsid w:val="000758D8"/>
    <w:rsid w:val="00076479"/>
    <w:rsid w:val="00077F10"/>
    <w:rsid w:val="0008042F"/>
    <w:rsid w:val="00080AA6"/>
    <w:rsid w:val="00081116"/>
    <w:rsid w:val="00082D16"/>
    <w:rsid w:val="000830ED"/>
    <w:rsid w:val="000839C8"/>
    <w:rsid w:val="000848BA"/>
    <w:rsid w:val="00085D8C"/>
    <w:rsid w:val="00086DD0"/>
    <w:rsid w:val="00090B27"/>
    <w:rsid w:val="00090F65"/>
    <w:rsid w:val="00093371"/>
    <w:rsid w:val="000934AF"/>
    <w:rsid w:val="00094FA5"/>
    <w:rsid w:val="00095D2F"/>
    <w:rsid w:val="00096560"/>
    <w:rsid w:val="00097227"/>
    <w:rsid w:val="00097FC9"/>
    <w:rsid w:val="000A172C"/>
    <w:rsid w:val="000A2FBF"/>
    <w:rsid w:val="000A36E0"/>
    <w:rsid w:val="000A435C"/>
    <w:rsid w:val="000A4E82"/>
    <w:rsid w:val="000A52CC"/>
    <w:rsid w:val="000A5C83"/>
    <w:rsid w:val="000A700B"/>
    <w:rsid w:val="000B09F6"/>
    <w:rsid w:val="000B2BC9"/>
    <w:rsid w:val="000B448A"/>
    <w:rsid w:val="000B577D"/>
    <w:rsid w:val="000B702E"/>
    <w:rsid w:val="000B7E86"/>
    <w:rsid w:val="000B7FBA"/>
    <w:rsid w:val="000B7FD7"/>
    <w:rsid w:val="000C04C7"/>
    <w:rsid w:val="000C0E1E"/>
    <w:rsid w:val="000C259B"/>
    <w:rsid w:val="000C282B"/>
    <w:rsid w:val="000C28AB"/>
    <w:rsid w:val="000C2A1B"/>
    <w:rsid w:val="000C4F5A"/>
    <w:rsid w:val="000C5422"/>
    <w:rsid w:val="000C6669"/>
    <w:rsid w:val="000D0117"/>
    <w:rsid w:val="000D0C3D"/>
    <w:rsid w:val="000D157E"/>
    <w:rsid w:val="000D18C8"/>
    <w:rsid w:val="000D1AA8"/>
    <w:rsid w:val="000D244A"/>
    <w:rsid w:val="000D32C8"/>
    <w:rsid w:val="000D3801"/>
    <w:rsid w:val="000D399F"/>
    <w:rsid w:val="000D3D63"/>
    <w:rsid w:val="000D570A"/>
    <w:rsid w:val="000D597C"/>
    <w:rsid w:val="000D73E6"/>
    <w:rsid w:val="000E08EF"/>
    <w:rsid w:val="000E1EE6"/>
    <w:rsid w:val="000E1F2E"/>
    <w:rsid w:val="000E1FB9"/>
    <w:rsid w:val="000E3745"/>
    <w:rsid w:val="000E3853"/>
    <w:rsid w:val="000E4C92"/>
    <w:rsid w:val="000E53C8"/>
    <w:rsid w:val="000E62C3"/>
    <w:rsid w:val="000E67B5"/>
    <w:rsid w:val="000F029A"/>
    <w:rsid w:val="000F02DB"/>
    <w:rsid w:val="000F4019"/>
    <w:rsid w:val="0010113E"/>
    <w:rsid w:val="00102DC7"/>
    <w:rsid w:val="00103056"/>
    <w:rsid w:val="0010368E"/>
    <w:rsid w:val="001064E3"/>
    <w:rsid w:val="0010791F"/>
    <w:rsid w:val="00107B77"/>
    <w:rsid w:val="00107CEA"/>
    <w:rsid w:val="00111BBE"/>
    <w:rsid w:val="00111CB2"/>
    <w:rsid w:val="00112D0D"/>
    <w:rsid w:val="0011300B"/>
    <w:rsid w:val="00113AE0"/>
    <w:rsid w:val="0011471F"/>
    <w:rsid w:val="00115BDE"/>
    <w:rsid w:val="00117CEF"/>
    <w:rsid w:val="001214C3"/>
    <w:rsid w:val="001236E1"/>
    <w:rsid w:val="00123DA9"/>
    <w:rsid w:val="0012453C"/>
    <w:rsid w:val="001246B7"/>
    <w:rsid w:val="00124DC1"/>
    <w:rsid w:val="001252E7"/>
    <w:rsid w:val="00126303"/>
    <w:rsid w:val="00126911"/>
    <w:rsid w:val="00126F3E"/>
    <w:rsid w:val="00127E65"/>
    <w:rsid w:val="00131A36"/>
    <w:rsid w:val="00134866"/>
    <w:rsid w:val="0013516A"/>
    <w:rsid w:val="00135BDF"/>
    <w:rsid w:val="00135EFC"/>
    <w:rsid w:val="00136AE2"/>
    <w:rsid w:val="0013700D"/>
    <w:rsid w:val="00137C12"/>
    <w:rsid w:val="00141549"/>
    <w:rsid w:val="00142CAF"/>
    <w:rsid w:val="00143670"/>
    <w:rsid w:val="00143933"/>
    <w:rsid w:val="00143991"/>
    <w:rsid w:val="001441B9"/>
    <w:rsid w:val="0014488F"/>
    <w:rsid w:val="00146313"/>
    <w:rsid w:val="00147E45"/>
    <w:rsid w:val="00153BA1"/>
    <w:rsid w:val="00154E6A"/>
    <w:rsid w:val="0015735E"/>
    <w:rsid w:val="0016056F"/>
    <w:rsid w:val="00162C9A"/>
    <w:rsid w:val="0016438B"/>
    <w:rsid w:val="00164702"/>
    <w:rsid w:val="00165672"/>
    <w:rsid w:val="0016653A"/>
    <w:rsid w:val="001711A7"/>
    <w:rsid w:val="0017280E"/>
    <w:rsid w:val="00172D0F"/>
    <w:rsid w:val="001730E2"/>
    <w:rsid w:val="00173A70"/>
    <w:rsid w:val="0017419F"/>
    <w:rsid w:val="001751D6"/>
    <w:rsid w:val="001752EB"/>
    <w:rsid w:val="00175A74"/>
    <w:rsid w:val="00176AE3"/>
    <w:rsid w:val="00180C20"/>
    <w:rsid w:val="0018117B"/>
    <w:rsid w:val="00181426"/>
    <w:rsid w:val="001818FB"/>
    <w:rsid w:val="00181B93"/>
    <w:rsid w:val="001823A6"/>
    <w:rsid w:val="001831D4"/>
    <w:rsid w:val="00183701"/>
    <w:rsid w:val="00183706"/>
    <w:rsid w:val="001849C7"/>
    <w:rsid w:val="00185EAB"/>
    <w:rsid w:val="001861F5"/>
    <w:rsid w:val="001866C8"/>
    <w:rsid w:val="00187894"/>
    <w:rsid w:val="00190CF9"/>
    <w:rsid w:val="00190D69"/>
    <w:rsid w:val="001912F1"/>
    <w:rsid w:val="00192D71"/>
    <w:rsid w:val="00193537"/>
    <w:rsid w:val="00193E99"/>
    <w:rsid w:val="00195226"/>
    <w:rsid w:val="00195919"/>
    <w:rsid w:val="00196ECB"/>
    <w:rsid w:val="00197924"/>
    <w:rsid w:val="001A1A81"/>
    <w:rsid w:val="001A240F"/>
    <w:rsid w:val="001A331B"/>
    <w:rsid w:val="001A61FC"/>
    <w:rsid w:val="001A67A4"/>
    <w:rsid w:val="001A7177"/>
    <w:rsid w:val="001B0032"/>
    <w:rsid w:val="001B0253"/>
    <w:rsid w:val="001B0616"/>
    <w:rsid w:val="001B0F1D"/>
    <w:rsid w:val="001B18A9"/>
    <w:rsid w:val="001B1906"/>
    <w:rsid w:val="001B2809"/>
    <w:rsid w:val="001B2B68"/>
    <w:rsid w:val="001B4D25"/>
    <w:rsid w:val="001B61A5"/>
    <w:rsid w:val="001B649A"/>
    <w:rsid w:val="001B6DAE"/>
    <w:rsid w:val="001C06B7"/>
    <w:rsid w:val="001C1151"/>
    <w:rsid w:val="001C2A32"/>
    <w:rsid w:val="001C2F64"/>
    <w:rsid w:val="001C30EF"/>
    <w:rsid w:val="001C351E"/>
    <w:rsid w:val="001C389F"/>
    <w:rsid w:val="001C401C"/>
    <w:rsid w:val="001C59F0"/>
    <w:rsid w:val="001C6066"/>
    <w:rsid w:val="001C6A3E"/>
    <w:rsid w:val="001C6BC1"/>
    <w:rsid w:val="001C6CAA"/>
    <w:rsid w:val="001C6F13"/>
    <w:rsid w:val="001D03DE"/>
    <w:rsid w:val="001D0891"/>
    <w:rsid w:val="001D31A8"/>
    <w:rsid w:val="001D3914"/>
    <w:rsid w:val="001D3FD4"/>
    <w:rsid w:val="001D49F2"/>
    <w:rsid w:val="001D513E"/>
    <w:rsid w:val="001E341F"/>
    <w:rsid w:val="001E3759"/>
    <w:rsid w:val="001E3D53"/>
    <w:rsid w:val="001E56B8"/>
    <w:rsid w:val="001E5E25"/>
    <w:rsid w:val="001E5F12"/>
    <w:rsid w:val="001E6AD5"/>
    <w:rsid w:val="001E7146"/>
    <w:rsid w:val="001E7BDD"/>
    <w:rsid w:val="001F3A4D"/>
    <w:rsid w:val="001F5789"/>
    <w:rsid w:val="001F5C65"/>
    <w:rsid w:val="001F608E"/>
    <w:rsid w:val="001F6A85"/>
    <w:rsid w:val="001F6FA0"/>
    <w:rsid w:val="002001C9"/>
    <w:rsid w:val="002012A9"/>
    <w:rsid w:val="0020211A"/>
    <w:rsid w:val="002033C7"/>
    <w:rsid w:val="00203C82"/>
    <w:rsid w:val="00203FEA"/>
    <w:rsid w:val="002045B3"/>
    <w:rsid w:val="002054EA"/>
    <w:rsid w:val="00205531"/>
    <w:rsid w:val="00206B66"/>
    <w:rsid w:val="00206FFF"/>
    <w:rsid w:val="00207011"/>
    <w:rsid w:val="0020702B"/>
    <w:rsid w:val="002072CD"/>
    <w:rsid w:val="00210493"/>
    <w:rsid w:val="00210F9B"/>
    <w:rsid w:val="002113D3"/>
    <w:rsid w:val="00211C78"/>
    <w:rsid w:val="00211E84"/>
    <w:rsid w:val="00212786"/>
    <w:rsid w:val="002128EC"/>
    <w:rsid w:val="0021453B"/>
    <w:rsid w:val="00214FA7"/>
    <w:rsid w:val="00217E3E"/>
    <w:rsid w:val="00220869"/>
    <w:rsid w:val="00221541"/>
    <w:rsid w:val="00221678"/>
    <w:rsid w:val="002218D5"/>
    <w:rsid w:val="002218E0"/>
    <w:rsid w:val="002219A9"/>
    <w:rsid w:val="00221CF6"/>
    <w:rsid w:val="00222438"/>
    <w:rsid w:val="002227B4"/>
    <w:rsid w:val="00222C85"/>
    <w:rsid w:val="00223ACC"/>
    <w:rsid w:val="0022438F"/>
    <w:rsid w:val="002243F7"/>
    <w:rsid w:val="00224ED8"/>
    <w:rsid w:val="00226461"/>
    <w:rsid w:val="00226D38"/>
    <w:rsid w:val="002315F9"/>
    <w:rsid w:val="002327B3"/>
    <w:rsid w:val="0023322C"/>
    <w:rsid w:val="002347D2"/>
    <w:rsid w:val="00236532"/>
    <w:rsid w:val="00236B5A"/>
    <w:rsid w:val="0023767B"/>
    <w:rsid w:val="002411A2"/>
    <w:rsid w:val="002428A1"/>
    <w:rsid w:val="0024297F"/>
    <w:rsid w:val="0024345E"/>
    <w:rsid w:val="00243CBF"/>
    <w:rsid w:val="002441C5"/>
    <w:rsid w:val="0024431E"/>
    <w:rsid w:val="00244584"/>
    <w:rsid w:val="00244896"/>
    <w:rsid w:val="0024520B"/>
    <w:rsid w:val="0024532B"/>
    <w:rsid w:val="002463A6"/>
    <w:rsid w:val="00246C23"/>
    <w:rsid w:val="00247C34"/>
    <w:rsid w:val="0025100B"/>
    <w:rsid w:val="0025143A"/>
    <w:rsid w:val="00251A0A"/>
    <w:rsid w:val="00251F23"/>
    <w:rsid w:val="0025257A"/>
    <w:rsid w:val="00252AD1"/>
    <w:rsid w:val="00253786"/>
    <w:rsid w:val="00253F0E"/>
    <w:rsid w:val="00254277"/>
    <w:rsid w:val="00254730"/>
    <w:rsid w:val="00257449"/>
    <w:rsid w:val="00257E6B"/>
    <w:rsid w:val="00260A95"/>
    <w:rsid w:val="00260F7E"/>
    <w:rsid w:val="00262013"/>
    <w:rsid w:val="00263716"/>
    <w:rsid w:val="00264153"/>
    <w:rsid w:val="002644E6"/>
    <w:rsid w:val="002645A9"/>
    <w:rsid w:val="002645BD"/>
    <w:rsid w:val="00265A23"/>
    <w:rsid w:val="00265AEF"/>
    <w:rsid w:val="00266690"/>
    <w:rsid w:val="002676C0"/>
    <w:rsid w:val="00271B2D"/>
    <w:rsid w:val="002724C8"/>
    <w:rsid w:val="00273EB6"/>
    <w:rsid w:val="002745B4"/>
    <w:rsid w:val="0027515B"/>
    <w:rsid w:val="00275550"/>
    <w:rsid w:val="002756AA"/>
    <w:rsid w:val="0027782C"/>
    <w:rsid w:val="002804F6"/>
    <w:rsid w:val="0028068E"/>
    <w:rsid w:val="00280D79"/>
    <w:rsid w:val="00283DB0"/>
    <w:rsid w:val="0028452E"/>
    <w:rsid w:val="002867DE"/>
    <w:rsid w:val="0029023B"/>
    <w:rsid w:val="0029024A"/>
    <w:rsid w:val="002921BA"/>
    <w:rsid w:val="00293467"/>
    <w:rsid w:val="00293B5E"/>
    <w:rsid w:val="00295E14"/>
    <w:rsid w:val="00297F00"/>
    <w:rsid w:val="002A0A6A"/>
    <w:rsid w:val="002A0B0D"/>
    <w:rsid w:val="002A0E8A"/>
    <w:rsid w:val="002A156C"/>
    <w:rsid w:val="002A19AC"/>
    <w:rsid w:val="002A1E67"/>
    <w:rsid w:val="002A44A6"/>
    <w:rsid w:val="002A4D28"/>
    <w:rsid w:val="002A4E38"/>
    <w:rsid w:val="002A5503"/>
    <w:rsid w:val="002A5AAC"/>
    <w:rsid w:val="002A5F2A"/>
    <w:rsid w:val="002A6A8F"/>
    <w:rsid w:val="002A73A0"/>
    <w:rsid w:val="002A7443"/>
    <w:rsid w:val="002A7624"/>
    <w:rsid w:val="002A7750"/>
    <w:rsid w:val="002B0AD5"/>
    <w:rsid w:val="002B122E"/>
    <w:rsid w:val="002B1CEC"/>
    <w:rsid w:val="002B2201"/>
    <w:rsid w:val="002B23CB"/>
    <w:rsid w:val="002B3770"/>
    <w:rsid w:val="002B3EEF"/>
    <w:rsid w:val="002B490A"/>
    <w:rsid w:val="002B5E96"/>
    <w:rsid w:val="002B71EF"/>
    <w:rsid w:val="002B75D8"/>
    <w:rsid w:val="002B79FB"/>
    <w:rsid w:val="002B7E01"/>
    <w:rsid w:val="002C066A"/>
    <w:rsid w:val="002C092A"/>
    <w:rsid w:val="002C0CBB"/>
    <w:rsid w:val="002C2969"/>
    <w:rsid w:val="002C2DEA"/>
    <w:rsid w:val="002C3543"/>
    <w:rsid w:val="002C41D1"/>
    <w:rsid w:val="002C5D70"/>
    <w:rsid w:val="002C6596"/>
    <w:rsid w:val="002C775F"/>
    <w:rsid w:val="002D23A6"/>
    <w:rsid w:val="002D24B2"/>
    <w:rsid w:val="002D2D98"/>
    <w:rsid w:val="002D2FCE"/>
    <w:rsid w:val="002D62A4"/>
    <w:rsid w:val="002D6774"/>
    <w:rsid w:val="002D6A32"/>
    <w:rsid w:val="002D77FC"/>
    <w:rsid w:val="002D7D6A"/>
    <w:rsid w:val="002E0791"/>
    <w:rsid w:val="002E0BA1"/>
    <w:rsid w:val="002E22C9"/>
    <w:rsid w:val="002E2597"/>
    <w:rsid w:val="002E5224"/>
    <w:rsid w:val="002E54BD"/>
    <w:rsid w:val="002E5C50"/>
    <w:rsid w:val="002E64C7"/>
    <w:rsid w:val="002E6C83"/>
    <w:rsid w:val="002E6D40"/>
    <w:rsid w:val="002F0F17"/>
    <w:rsid w:val="002F0FEA"/>
    <w:rsid w:val="002F237A"/>
    <w:rsid w:val="002F40DC"/>
    <w:rsid w:val="002F433C"/>
    <w:rsid w:val="002F44E3"/>
    <w:rsid w:val="002F4800"/>
    <w:rsid w:val="002F72ED"/>
    <w:rsid w:val="002F7960"/>
    <w:rsid w:val="002F7D2D"/>
    <w:rsid w:val="003009ED"/>
    <w:rsid w:val="00304100"/>
    <w:rsid w:val="0030460C"/>
    <w:rsid w:val="00305771"/>
    <w:rsid w:val="00305918"/>
    <w:rsid w:val="003068C3"/>
    <w:rsid w:val="00306E03"/>
    <w:rsid w:val="00307588"/>
    <w:rsid w:val="0031039E"/>
    <w:rsid w:val="00312270"/>
    <w:rsid w:val="00313193"/>
    <w:rsid w:val="00314D38"/>
    <w:rsid w:val="00314E02"/>
    <w:rsid w:val="00314F82"/>
    <w:rsid w:val="0031512C"/>
    <w:rsid w:val="003153E2"/>
    <w:rsid w:val="0031594C"/>
    <w:rsid w:val="00315F66"/>
    <w:rsid w:val="00317505"/>
    <w:rsid w:val="003177DC"/>
    <w:rsid w:val="00317CD7"/>
    <w:rsid w:val="00317EA4"/>
    <w:rsid w:val="0032060A"/>
    <w:rsid w:val="003206B1"/>
    <w:rsid w:val="00323237"/>
    <w:rsid w:val="003238DF"/>
    <w:rsid w:val="00323948"/>
    <w:rsid w:val="0032419D"/>
    <w:rsid w:val="00324A76"/>
    <w:rsid w:val="00325736"/>
    <w:rsid w:val="00326B0A"/>
    <w:rsid w:val="00326D82"/>
    <w:rsid w:val="00327678"/>
    <w:rsid w:val="00330C10"/>
    <w:rsid w:val="00331882"/>
    <w:rsid w:val="00333AD5"/>
    <w:rsid w:val="00335317"/>
    <w:rsid w:val="00336D08"/>
    <w:rsid w:val="00336F81"/>
    <w:rsid w:val="00337923"/>
    <w:rsid w:val="00340964"/>
    <w:rsid w:val="00341148"/>
    <w:rsid w:val="003423DA"/>
    <w:rsid w:val="003427BB"/>
    <w:rsid w:val="00342C73"/>
    <w:rsid w:val="00345A95"/>
    <w:rsid w:val="00345F49"/>
    <w:rsid w:val="003463C5"/>
    <w:rsid w:val="0034684C"/>
    <w:rsid w:val="003472C8"/>
    <w:rsid w:val="003479B1"/>
    <w:rsid w:val="00350088"/>
    <w:rsid w:val="003517DF"/>
    <w:rsid w:val="00352879"/>
    <w:rsid w:val="00353461"/>
    <w:rsid w:val="00356769"/>
    <w:rsid w:val="003568EF"/>
    <w:rsid w:val="0035759D"/>
    <w:rsid w:val="0036117D"/>
    <w:rsid w:val="00361541"/>
    <w:rsid w:val="00361643"/>
    <w:rsid w:val="0036240E"/>
    <w:rsid w:val="00362F41"/>
    <w:rsid w:val="00363403"/>
    <w:rsid w:val="00363C23"/>
    <w:rsid w:val="00365E74"/>
    <w:rsid w:val="00366331"/>
    <w:rsid w:val="003667E4"/>
    <w:rsid w:val="00370112"/>
    <w:rsid w:val="00371918"/>
    <w:rsid w:val="00372D14"/>
    <w:rsid w:val="00373A52"/>
    <w:rsid w:val="00373C8D"/>
    <w:rsid w:val="003745D4"/>
    <w:rsid w:val="00374829"/>
    <w:rsid w:val="00374A7B"/>
    <w:rsid w:val="00376B2F"/>
    <w:rsid w:val="00376C9C"/>
    <w:rsid w:val="00376CB5"/>
    <w:rsid w:val="0038030E"/>
    <w:rsid w:val="003804D3"/>
    <w:rsid w:val="003814CB"/>
    <w:rsid w:val="003829D2"/>
    <w:rsid w:val="00382AB9"/>
    <w:rsid w:val="00382AE3"/>
    <w:rsid w:val="00383AF5"/>
    <w:rsid w:val="00384A39"/>
    <w:rsid w:val="00385171"/>
    <w:rsid w:val="00385BC0"/>
    <w:rsid w:val="00386083"/>
    <w:rsid w:val="0038755B"/>
    <w:rsid w:val="003907F8"/>
    <w:rsid w:val="00391CD2"/>
    <w:rsid w:val="003924AD"/>
    <w:rsid w:val="00393EBD"/>
    <w:rsid w:val="00394D4E"/>
    <w:rsid w:val="00395998"/>
    <w:rsid w:val="00395A84"/>
    <w:rsid w:val="00396259"/>
    <w:rsid w:val="00397056"/>
    <w:rsid w:val="003975DE"/>
    <w:rsid w:val="003A04B8"/>
    <w:rsid w:val="003A0A7D"/>
    <w:rsid w:val="003A1AF5"/>
    <w:rsid w:val="003A2414"/>
    <w:rsid w:val="003A3AF0"/>
    <w:rsid w:val="003A3C4B"/>
    <w:rsid w:val="003A58BA"/>
    <w:rsid w:val="003B09B5"/>
    <w:rsid w:val="003B1D59"/>
    <w:rsid w:val="003B2267"/>
    <w:rsid w:val="003B2FBF"/>
    <w:rsid w:val="003B3406"/>
    <w:rsid w:val="003B38F3"/>
    <w:rsid w:val="003B408A"/>
    <w:rsid w:val="003B454A"/>
    <w:rsid w:val="003B5C25"/>
    <w:rsid w:val="003B7248"/>
    <w:rsid w:val="003B7F25"/>
    <w:rsid w:val="003C3755"/>
    <w:rsid w:val="003C4770"/>
    <w:rsid w:val="003C6568"/>
    <w:rsid w:val="003C7F41"/>
    <w:rsid w:val="003D0342"/>
    <w:rsid w:val="003D0E92"/>
    <w:rsid w:val="003D11EB"/>
    <w:rsid w:val="003D2BF2"/>
    <w:rsid w:val="003D3F1B"/>
    <w:rsid w:val="003D46C7"/>
    <w:rsid w:val="003D55E1"/>
    <w:rsid w:val="003D5733"/>
    <w:rsid w:val="003D5816"/>
    <w:rsid w:val="003E1E7E"/>
    <w:rsid w:val="003E26F4"/>
    <w:rsid w:val="003E6020"/>
    <w:rsid w:val="003E68CC"/>
    <w:rsid w:val="003E70E4"/>
    <w:rsid w:val="003F2F9E"/>
    <w:rsid w:val="003F3AB5"/>
    <w:rsid w:val="003F3EDB"/>
    <w:rsid w:val="003F4CF3"/>
    <w:rsid w:val="003F4FD1"/>
    <w:rsid w:val="003F5506"/>
    <w:rsid w:val="003F59C3"/>
    <w:rsid w:val="003F5DD9"/>
    <w:rsid w:val="003F6251"/>
    <w:rsid w:val="003F6587"/>
    <w:rsid w:val="003F6DCD"/>
    <w:rsid w:val="00400420"/>
    <w:rsid w:val="004009AC"/>
    <w:rsid w:val="00402D1E"/>
    <w:rsid w:val="00404BF0"/>
    <w:rsid w:val="0040538A"/>
    <w:rsid w:val="0040628E"/>
    <w:rsid w:val="00407162"/>
    <w:rsid w:val="004072E4"/>
    <w:rsid w:val="00411309"/>
    <w:rsid w:val="00413BA7"/>
    <w:rsid w:val="00414C8E"/>
    <w:rsid w:val="00415DBF"/>
    <w:rsid w:val="00416673"/>
    <w:rsid w:val="00416B7D"/>
    <w:rsid w:val="00417A90"/>
    <w:rsid w:val="004207BF"/>
    <w:rsid w:val="00420BF4"/>
    <w:rsid w:val="00420E02"/>
    <w:rsid w:val="004212B8"/>
    <w:rsid w:val="00423413"/>
    <w:rsid w:val="00423644"/>
    <w:rsid w:val="00426220"/>
    <w:rsid w:val="004276C3"/>
    <w:rsid w:val="0042771E"/>
    <w:rsid w:val="004278D4"/>
    <w:rsid w:val="00427C19"/>
    <w:rsid w:val="00431959"/>
    <w:rsid w:val="00431EA8"/>
    <w:rsid w:val="00432324"/>
    <w:rsid w:val="00432A7A"/>
    <w:rsid w:val="00434E01"/>
    <w:rsid w:val="004354B2"/>
    <w:rsid w:val="004362FE"/>
    <w:rsid w:val="00436B18"/>
    <w:rsid w:val="00437963"/>
    <w:rsid w:val="004418B3"/>
    <w:rsid w:val="00441A3C"/>
    <w:rsid w:val="004424B7"/>
    <w:rsid w:val="00443F28"/>
    <w:rsid w:val="004442A4"/>
    <w:rsid w:val="00444C04"/>
    <w:rsid w:val="004465D0"/>
    <w:rsid w:val="00446926"/>
    <w:rsid w:val="004475C4"/>
    <w:rsid w:val="00447EC3"/>
    <w:rsid w:val="00450249"/>
    <w:rsid w:val="004508D1"/>
    <w:rsid w:val="00451029"/>
    <w:rsid w:val="004510EC"/>
    <w:rsid w:val="00451815"/>
    <w:rsid w:val="0045185F"/>
    <w:rsid w:val="00451F96"/>
    <w:rsid w:val="0045219F"/>
    <w:rsid w:val="00452268"/>
    <w:rsid w:val="00453DF5"/>
    <w:rsid w:val="004543A1"/>
    <w:rsid w:val="004550F0"/>
    <w:rsid w:val="00455895"/>
    <w:rsid w:val="00456F9E"/>
    <w:rsid w:val="0046149D"/>
    <w:rsid w:val="00461546"/>
    <w:rsid w:val="00461A84"/>
    <w:rsid w:val="0046275F"/>
    <w:rsid w:val="004640AC"/>
    <w:rsid w:val="0046683F"/>
    <w:rsid w:val="00466C59"/>
    <w:rsid w:val="004674D5"/>
    <w:rsid w:val="00470421"/>
    <w:rsid w:val="004704A3"/>
    <w:rsid w:val="00472144"/>
    <w:rsid w:val="0047344A"/>
    <w:rsid w:val="00473F66"/>
    <w:rsid w:val="00477246"/>
    <w:rsid w:val="00477DB0"/>
    <w:rsid w:val="004806FF"/>
    <w:rsid w:val="004813A3"/>
    <w:rsid w:val="00481A6D"/>
    <w:rsid w:val="00484122"/>
    <w:rsid w:val="0048726C"/>
    <w:rsid w:val="00487D90"/>
    <w:rsid w:val="00490C04"/>
    <w:rsid w:val="004910E8"/>
    <w:rsid w:val="004929FC"/>
    <w:rsid w:val="00494355"/>
    <w:rsid w:val="004946B7"/>
    <w:rsid w:val="004950B9"/>
    <w:rsid w:val="0049603C"/>
    <w:rsid w:val="004977E0"/>
    <w:rsid w:val="00497D17"/>
    <w:rsid w:val="004A0C62"/>
    <w:rsid w:val="004A2025"/>
    <w:rsid w:val="004A2E65"/>
    <w:rsid w:val="004A2F8B"/>
    <w:rsid w:val="004A3218"/>
    <w:rsid w:val="004A460F"/>
    <w:rsid w:val="004A4B90"/>
    <w:rsid w:val="004A4D18"/>
    <w:rsid w:val="004A5D9E"/>
    <w:rsid w:val="004A5EC2"/>
    <w:rsid w:val="004A6C73"/>
    <w:rsid w:val="004B4323"/>
    <w:rsid w:val="004B4C17"/>
    <w:rsid w:val="004B6ED4"/>
    <w:rsid w:val="004C089B"/>
    <w:rsid w:val="004C22D2"/>
    <w:rsid w:val="004C38A8"/>
    <w:rsid w:val="004C38BD"/>
    <w:rsid w:val="004C4735"/>
    <w:rsid w:val="004C4922"/>
    <w:rsid w:val="004D0C19"/>
    <w:rsid w:val="004D1B4F"/>
    <w:rsid w:val="004D255C"/>
    <w:rsid w:val="004D28FE"/>
    <w:rsid w:val="004D2BB7"/>
    <w:rsid w:val="004D3154"/>
    <w:rsid w:val="004D3AF8"/>
    <w:rsid w:val="004D44A1"/>
    <w:rsid w:val="004D4E3B"/>
    <w:rsid w:val="004D4EA0"/>
    <w:rsid w:val="004D53EB"/>
    <w:rsid w:val="004D5443"/>
    <w:rsid w:val="004D5BE5"/>
    <w:rsid w:val="004E03B3"/>
    <w:rsid w:val="004E1CE3"/>
    <w:rsid w:val="004E24A5"/>
    <w:rsid w:val="004E26EA"/>
    <w:rsid w:val="004E2992"/>
    <w:rsid w:val="004E37B4"/>
    <w:rsid w:val="004E4418"/>
    <w:rsid w:val="004E4CCA"/>
    <w:rsid w:val="004E7A75"/>
    <w:rsid w:val="004F08B6"/>
    <w:rsid w:val="004F120B"/>
    <w:rsid w:val="004F14AF"/>
    <w:rsid w:val="004F1E8E"/>
    <w:rsid w:val="004F343F"/>
    <w:rsid w:val="004F452D"/>
    <w:rsid w:val="004F4682"/>
    <w:rsid w:val="004F5677"/>
    <w:rsid w:val="004F5C91"/>
    <w:rsid w:val="004F5C96"/>
    <w:rsid w:val="005003C2"/>
    <w:rsid w:val="0050077C"/>
    <w:rsid w:val="00500F30"/>
    <w:rsid w:val="005024A5"/>
    <w:rsid w:val="0050285B"/>
    <w:rsid w:val="00502E83"/>
    <w:rsid w:val="00502F6D"/>
    <w:rsid w:val="00502FE1"/>
    <w:rsid w:val="0050528D"/>
    <w:rsid w:val="00505850"/>
    <w:rsid w:val="005104C1"/>
    <w:rsid w:val="00510518"/>
    <w:rsid w:val="00513DD9"/>
    <w:rsid w:val="00513E77"/>
    <w:rsid w:val="00515935"/>
    <w:rsid w:val="00515B26"/>
    <w:rsid w:val="00516832"/>
    <w:rsid w:val="00521F50"/>
    <w:rsid w:val="00522373"/>
    <w:rsid w:val="0052240C"/>
    <w:rsid w:val="005236EB"/>
    <w:rsid w:val="005278EA"/>
    <w:rsid w:val="00530D92"/>
    <w:rsid w:val="005312D9"/>
    <w:rsid w:val="00531891"/>
    <w:rsid w:val="00532EC5"/>
    <w:rsid w:val="00533D28"/>
    <w:rsid w:val="00536088"/>
    <w:rsid w:val="00536D67"/>
    <w:rsid w:val="00537339"/>
    <w:rsid w:val="0053762D"/>
    <w:rsid w:val="00537BFF"/>
    <w:rsid w:val="00540AA6"/>
    <w:rsid w:val="00540DFB"/>
    <w:rsid w:val="00541501"/>
    <w:rsid w:val="00541807"/>
    <w:rsid w:val="00541A6D"/>
    <w:rsid w:val="00541CEB"/>
    <w:rsid w:val="00542FB3"/>
    <w:rsid w:val="00543333"/>
    <w:rsid w:val="0054551F"/>
    <w:rsid w:val="00545774"/>
    <w:rsid w:val="005459D0"/>
    <w:rsid w:val="00547E53"/>
    <w:rsid w:val="0055092A"/>
    <w:rsid w:val="00551291"/>
    <w:rsid w:val="00551D0A"/>
    <w:rsid w:val="00552DC0"/>
    <w:rsid w:val="0055417E"/>
    <w:rsid w:val="0055650F"/>
    <w:rsid w:val="00556FA8"/>
    <w:rsid w:val="0055769A"/>
    <w:rsid w:val="00560C8B"/>
    <w:rsid w:val="00561297"/>
    <w:rsid w:val="00561C32"/>
    <w:rsid w:val="00561D49"/>
    <w:rsid w:val="00563091"/>
    <w:rsid w:val="00564B4F"/>
    <w:rsid w:val="00564FDC"/>
    <w:rsid w:val="005673B2"/>
    <w:rsid w:val="00567846"/>
    <w:rsid w:val="00572026"/>
    <w:rsid w:val="005723A0"/>
    <w:rsid w:val="005737E6"/>
    <w:rsid w:val="00573855"/>
    <w:rsid w:val="00573885"/>
    <w:rsid w:val="00573C7E"/>
    <w:rsid w:val="00573F24"/>
    <w:rsid w:val="00574750"/>
    <w:rsid w:val="00574861"/>
    <w:rsid w:val="00576062"/>
    <w:rsid w:val="00577277"/>
    <w:rsid w:val="005772A5"/>
    <w:rsid w:val="00577800"/>
    <w:rsid w:val="00581541"/>
    <w:rsid w:val="00581A54"/>
    <w:rsid w:val="00581A69"/>
    <w:rsid w:val="0058202A"/>
    <w:rsid w:val="005838C6"/>
    <w:rsid w:val="00583A91"/>
    <w:rsid w:val="00584280"/>
    <w:rsid w:val="0058542B"/>
    <w:rsid w:val="00585A63"/>
    <w:rsid w:val="00585D6A"/>
    <w:rsid w:val="00586D6D"/>
    <w:rsid w:val="0059073A"/>
    <w:rsid w:val="00592A07"/>
    <w:rsid w:val="00593323"/>
    <w:rsid w:val="005940D8"/>
    <w:rsid w:val="00594660"/>
    <w:rsid w:val="00597CC8"/>
    <w:rsid w:val="005A3832"/>
    <w:rsid w:val="005A5342"/>
    <w:rsid w:val="005A6B52"/>
    <w:rsid w:val="005A717F"/>
    <w:rsid w:val="005A7391"/>
    <w:rsid w:val="005A7ABA"/>
    <w:rsid w:val="005B05F1"/>
    <w:rsid w:val="005B18E9"/>
    <w:rsid w:val="005B38E5"/>
    <w:rsid w:val="005B3A61"/>
    <w:rsid w:val="005B4369"/>
    <w:rsid w:val="005B438F"/>
    <w:rsid w:val="005B4735"/>
    <w:rsid w:val="005B5341"/>
    <w:rsid w:val="005B69C9"/>
    <w:rsid w:val="005B6FBE"/>
    <w:rsid w:val="005C0513"/>
    <w:rsid w:val="005C0B0E"/>
    <w:rsid w:val="005C0DC9"/>
    <w:rsid w:val="005C1172"/>
    <w:rsid w:val="005C2B2A"/>
    <w:rsid w:val="005C43A5"/>
    <w:rsid w:val="005C515D"/>
    <w:rsid w:val="005C79A9"/>
    <w:rsid w:val="005D08B5"/>
    <w:rsid w:val="005D0F96"/>
    <w:rsid w:val="005D17B6"/>
    <w:rsid w:val="005D4FBE"/>
    <w:rsid w:val="005D582F"/>
    <w:rsid w:val="005D5982"/>
    <w:rsid w:val="005D6100"/>
    <w:rsid w:val="005D6FBE"/>
    <w:rsid w:val="005D70B6"/>
    <w:rsid w:val="005D7745"/>
    <w:rsid w:val="005D7AEB"/>
    <w:rsid w:val="005E0B45"/>
    <w:rsid w:val="005E1809"/>
    <w:rsid w:val="005E1F2A"/>
    <w:rsid w:val="005E26C6"/>
    <w:rsid w:val="005E3FEA"/>
    <w:rsid w:val="005E5B6D"/>
    <w:rsid w:val="005E740B"/>
    <w:rsid w:val="005F0103"/>
    <w:rsid w:val="005F418F"/>
    <w:rsid w:val="005F4896"/>
    <w:rsid w:val="005F59BE"/>
    <w:rsid w:val="005F5F82"/>
    <w:rsid w:val="005F608E"/>
    <w:rsid w:val="005F63B7"/>
    <w:rsid w:val="005F74FC"/>
    <w:rsid w:val="005F7C7C"/>
    <w:rsid w:val="006003A8"/>
    <w:rsid w:val="00600703"/>
    <w:rsid w:val="006015D6"/>
    <w:rsid w:val="006016D3"/>
    <w:rsid w:val="00601E9B"/>
    <w:rsid w:val="0060303D"/>
    <w:rsid w:val="00603B24"/>
    <w:rsid w:val="00605369"/>
    <w:rsid w:val="0060655F"/>
    <w:rsid w:val="00607309"/>
    <w:rsid w:val="00607C88"/>
    <w:rsid w:val="006100EE"/>
    <w:rsid w:val="00611691"/>
    <w:rsid w:val="006128A1"/>
    <w:rsid w:val="00612E59"/>
    <w:rsid w:val="00614C02"/>
    <w:rsid w:val="006152A9"/>
    <w:rsid w:val="0061530B"/>
    <w:rsid w:val="00615563"/>
    <w:rsid w:val="0061732F"/>
    <w:rsid w:val="0061774F"/>
    <w:rsid w:val="006177F2"/>
    <w:rsid w:val="006237F4"/>
    <w:rsid w:val="006237F8"/>
    <w:rsid w:val="00624A5D"/>
    <w:rsid w:val="00625FB5"/>
    <w:rsid w:val="00626B69"/>
    <w:rsid w:val="0062718D"/>
    <w:rsid w:val="006271E4"/>
    <w:rsid w:val="00631392"/>
    <w:rsid w:val="00631E96"/>
    <w:rsid w:val="006336F6"/>
    <w:rsid w:val="00633DE8"/>
    <w:rsid w:val="00636005"/>
    <w:rsid w:val="00636EB6"/>
    <w:rsid w:val="006378DD"/>
    <w:rsid w:val="0064037E"/>
    <w:rsid w:val="006406BE"/>
    <w:rsid w:val="006410A5"/>
    <w:rsid w:val="00641C8D"/>
    <w:rsid w:val="00642624"/>
    <w:rsid w:val="00643006"/>
    <w:rsid w:val="00643EC0"/>
    <w:rsid w:val="0064436E"/>
    <w:rsid w:val="00644663"/>
    <w:rsid w:val="00645626"/>
    <w:rsid w:val="00646975"/>
    <w:rsid w:val="00646AEE"/>
    <w:rsid w:val="006473AE"/>
    <w:rsid w:val="0065174E"/>
    <w:rsid w:val="00651FD0"/>
    <w:rsid w:val="00653105"/>
    <w:rsid w:val="00653236"/>
    <w:rsid w:val="00653E1F"/>
    <w:rsid w:val="0065403F"/>
    <w:rsid w:val="006550C2"/>
    <w:rsid w:val="00655878"/>
    <w:rsid w:val="00656FE2"/>
    <w:rsid w:val="00657970"/>
    <w:rsid w:val="00660C34"/>
    <w:rsid w:val="00662741"/>
    <w:rsid w:val="00662DD8"/>
    <w:rsid w:val="00662E19"/>
    <w:rsid w:val="006636A4"/>
    <w:rsid w:val="006641E5"/>
    <w:rsid w:val="00664F45"/>
    <w:rsid w:val="00665238"/>
    <w:rsid w:val="00665254"/>
    <w:rsid w:val="00671A03"/>
    <w:rsid w:val="00672001"/>
    <w:rsid w:val="00674CAC"/>
    <w:rsid w:val="00674F5A"/>
    <w:rsid w:val="00675CFF"/>
    <w:rsid w:val="006768C2"/>
    <w:rsid w:val="00677399"/>
    <w:rsid w:val="006774A7"/>
    <w:rsid w:val="00680B3F"/>
    <w:rsid w:val="00681BEF"/>
    <w:rsid w:val="00683582"/>
    <w:rsid w:val="006847DA"/>
    <w:rsid w:val="006858F5"/>
    <w:rsid w:val="00685B07"/>
    <w:rsid w:val="00686C56"/>
    <w:rsid w:val="00686D35"/>
    <w:rsid w:val="0069029E"/>
    <w:rsid w:val="00690696"/>
    <w:rsid w:val="00690A28"/>
    <w:rsid w:val="00690A85"/>
    <w:rsid w:val="006924DC"/>
    <w:rsid w:val="006938F5"/>
    <w:rsid w:val="006944AB"/>
    <w:rsid w:val="0069483A"/>
    <w:rsid w:val="006960AD"/>
    <w:rsid w:val="00696808"/>
    <w:rsid w:val="006978E1"/>
    <w:rsid w:val="006A0274"/>
    <w:rsid w:val="006A1BE0"/>
    <w:rsid w:val="006A25DC"/>
    <w:rsid w:val="006A47FD"/>
    <w:rsid w:val="006A5775"/>
    <w:rsid w:val="006A5A9E"/>
    <w:rsid w:val="006A657F"/>
    <w:rsid w:val="006A6948"/>
    <w:rsid w:val="006A7CD3"/>
    <w:rsid w:val="006B119B"/>
    <w:rsid w:val="006B4844"/>
    <w:rsid w:val="006B7052"/>
    <w:rsid w:val="006C1110"/>
    <w:rsid w:val="006C2E39"/>
    <w:rsid w:val="006C32F5"/>
    <w:rsid w:val="006C4139"/>
    <w:rsid w:val="006C5991"/>
    <w:rsid w:val="006C62BE"/>
    <w:rsid w:val="006C7E06"/>
    <w:rsid w:val="006D00B3"/>
    <w:rsid w:val="006D0259"/>
    <w:rsid w:val="006D029A"/>
    <w:rsid w:val="006D1934"/>
    <w:rsid w:val="006D2B5F"/>
    <w:rsid w:val="006D2EDD"/>
    <w:rsid w:val="006D3145"/>
    <w:rsid w:val="006D33BC"/>
    <w:rsid w:val="006D54FD"/>
    <w:rsid w:val="006D6505"/>
    <w:rsid w:val="006E037A"/>
    <w:rsid w:val="006E10D1"/>
    <w:rsid w:val="006E20C8"/>
    <w:rsid w:val="006E265E"/>
    <w:rsid w:val="006E425D"/>
    <w:rsid w:val="006E5133"/>
    <w:rsid w:val="006E5585"/>
    <w:rsid w:val="006E746F"/>
    <w:rsid w:val="006F10C5"/>
    <w:rsid w:val="006F14A5"/>
    <w:rsid w:val="006F186A"/>
    <w:rsid w:val="006F27FC"/>
    <w:rsid w:val="006F2B79"/>
    <w:rsid w:val="006F2CD1"/>
    <w:rsid w:val="006F2EE4"/>
    <w:rsid w:val="006F3A42"/>
    <w:rsid w:val="006F770B"/>
    <w:rsid w:val="00700BEA"/>
    <w:rsid w:val="0070135B"/>
    <w:rsid w:val="007016F5"/>
    <w:rsid w:val="00701D1C"/>
    <w:rsid w:val="00702BBC"/>
    <w:rsid w:val="00702D5A"/>
    <w:rsid w:val="0070405B"/>
    <w:rsid w:val="00706113"/>
    <w:rsid w:val="007065B7"/>
    <w:rsid w:val="00706B02"/>
    <w:rsid w:val="00707998"/>
    <w:rsid w:val="0071007C"/>
    <w:rsid w:val="00711AF2"/>
    <w:rsid w:val="00713AF1"/>
    <w:rsid w:val="0071422F"/>
    <w:rsid w:val="007146F9"/>
    <w:rsid w:val="00714EB2"/>
    <w:rsid w:val="0071645F"/>
    <w:rsid w:val="007165E2"/>
    <w:rsid w:val="00716614"/>
    <w:rsid w:val="007167EA"/>
    <w:rsid w:val="00720958"/>
    <w:rsid w:val="00721C60"/>
    <w:rsid w:val="00721F2F"/>
    <w:rsid w:val="0072269C"/>
    <w:rsid w:val="00722C45"/>
    <w:rsid w:val="00723DEA"/>
    <w:rsid w:val="00724884"/>
    <w:rsid w:val="00724B79"/>
    <w:rsid w:val="007255CE"/>
    <w:rsid w:val="00726095"/>
    <w:rsid w:val="00726189"/>
    <w:rsid w:val="007276F3"/>
    <w:rsid w:val="0073046A"/>
    <w:rsid w:val="007304CA"/>
    <w:rsid w:val="00733CFF"/>
    <w:rsid w:val="0073740B"/>
    <w:rsid w:val="0074036C"/>
    <w:rsid w:val="00740BE9"/>
    <w:rsid w:val="00740E02"/>
    <w:rsid w:val="00742582"/>
    <w:rsid w:val="007427C1"/>
    <w:rsid w:val="00743435"/>
    <w:rsid w:val="00743741"/>
    <w:rsid w:val="0074744C"/>
    <w:rsid w:val="0074761C"/>
    <w:rsid w:val="007505F4"/>
    <w:rsid w:val="00751822"/>
    <w:rsid w:val="00751C4C"/>
    <w:rsid w:val="00753FC1"/>
    <w:rsid w:val="007555D1"/>
    <w:rsid w:val="00756C46"/>
    <w:rsid w:val="007571E7"/>
    <w:rsid w:val="00762857"/>
    <w:rsid w:val="00762D7B"/>
    <w:rsid w:val="0076324D"/>
    <w:rsid w:val="007649B4"/>
    <w:rsid w:val="007652B5"/>
    <w:rsid w:val="00765EA9"/>
    <w:rsid w:val="007663CA"/>
    <w:rsid w:val="0076642B"/>
    <w:rsid w:val="00773FA8"/>
    <w:rsid w:val="007746FE"/>
    <w:rsid w:val="00777609"/>
    <w:rsid w:val="00782021"/>
    <w:rsid w:val="007830B3"/>
    <w:rsid w:val="00784DA2"/>
    <w:rsid w:val="00787174"/>
    <w:rsid w:val="00787B4A"/>
    <w:rsid w:val="00787DC4"/>
    <w:rsid w:val="007927E7"/>
    <w:rsid w:val="00793ACD"/>
    <w:rsid w:val="00793B05"/>
    <w:rsid w:val="0079679A"/>
    <w:rsid w:val="00796DEA"/>
    <w:rsid w:val="00797137"/>
    <w:rsid w:val="0079797E"/>
    <w:rsid w:val="007A0235"/>
    <w:rsid w:val="007A0BBB"/>
    <w:rsid w:val="007A1BDD"/>
    <w:rsid w:val="007A28C4"/>
    <w:rsid w:val="007A2998"/>
    <w:rsid w:val="007A715B"/>
    <w:rsid w:val="007A7AE4"/>
    <w:rsid w:val="007B022E"/>
    <w:rsid w:val="007B039D"/>
    <w:rsid w:val="007B20A8"/>
    <w:rsid w:val="007B299C"/>
    <w:rsid w:val="007B41B5"/>
    <w:rsid w:val="007B78C7"/>
    <w:rsid w:val="007B7ECB"/>
    <w:rsid w:val="007C00AB"/>
    <w:rsid w:val="007C1F4F"/>
    <w:rsid w:val="007C23B6"/>
    <w:rsid w:val="007C545C"/>
    <w:rsid w:val="007C5916"/>
    <w:rsid w:val="007C6EE2"/>
    <w:rsid w:val="007C72DB"/>
    <w:rsid w:val="007C784A"/>
    <w:rsid w:val="007C7E06"/>
    <w:rsid w:val="007D139D"/>
    <w:rsid w:val="007D1BDE"/>
    <w:rsid w:val="007D3B86"/>
    <w:rsid w:val="007D3CDC"/>
    <w:rsid w:val="007D4E27"/>
    <w:rsid w:val="007D5343"/>
    <w:rsid w:val="007D7925"/>
    <w:rsid w:val="007E0313"/>
    <w:rsid w:val="007E167E"/>
    <w:rsid w:val="007E19EA"/>
    <w:rsid w:val="007E1B26"/>
    <w:rsid w:val="007E1E23"/>
    <w:rsid w:val="007E2026"/>
    <w:rsid w:val="007E22B5"/>
    <w:rsid w:val="007E248A"/>
    <w:rsid w:val="007E2755"/>
    <w:rsid w:val="007E2E50"/>
    <w:rsid w:val="007E3D9A"/>
    <w:rsid w:val="007E3E1E"/>
    <w:rsid w:val="007E3E8D"/>
    <w:rsid w:val="007E4593"/>
    <w:rsid w:val="007E60E1"/>
    <w:rsid w:val="007E62F2"/>
    <w:rsid w:val="007F0661"/>
    <w:rsid w:val="007F0CD8"/>
    <w:rsid w:val="007F0EE8"/>
    <w:rsid w:val="007F1059"/>
    <w:rsid w:val="007F17D2"/>
    <w:rsid w:val="007F1D93"/>
    <w:rsid w:val="007F2745"/>
    <w:rsid w:val="007F2AA9"/>
    <w:rsid w:val="007F3912"/>
    <w:rsid w:val="007F44C8"/>
    <w:rsid w:val="007F5EC4"/>
    <w:rsid w:val="007F67FC"/>
    <w:rsid w:val="007F6885"/>
    <w:rsid w:val="007F6E7F"/>
    <w:rsid w:val="00800EAB"/>
    <w:rsid w:val="0080187F"/>
    <w:rsid w:val="00803B9A"/>
    <w:rsid w:val="008049E2"/>
    <w:rsid w:val="00805530"/>
    <w:rsid w:val="0080717D"/>
    <w:rsid w:val="008101F8"/>
    <w:rsid w:val="0081075B"/>
    <w:rsid w:val="008107D2"/>
    <w:rsid w:val="00810AF2"/>
    <w:rsid w:val="00812E17"/>
    <w:rsid w:val="00813B21"/>
    <w:rsid w:val="0081427B"/>
    <w:rsid w:val="0081553E"/>
    <w:rsid w:val="008219F1"/>
    <w:rsid w:val="00822F38"/>
    <w:rsid w:val="00823912"/>
    <w:rsid w:val="00823E07"/>
    <w:rsid w:val="00824798"/>
    <w:rsid w:val="00825079"/>
    <w:rsid w:val="00825687"/>
    <w:rsid w:val="008304CB"/>
    <w:rsid w:val="00831AA1"/>
    <w:rsid w:val="00833434"/>
    <w:rsid w:val="00833D59"/>
    <w:rsid w:val="00835165"/>
    <w:rsid w:val="00835921"/>
    <w:rsid w:val="0083602A"/>
    <w:rsid w:val="00836F2F"/>
    <w:rsid w:val="00837AB8"/>
    <w:rsid w:val="00840412"/>
    <w:rsid w:val="00841D40"/>
    <w:rsid w:val="0084323C"/>
    <w:rsid w:val="008434A8"/>
    <w:rsid w:val="00843623"/>
    <w:rsid w:val="008456A7"/>
    <w:rsid w:val="0084621E"/>
    <w:rsid w:val="00846DC4"/>
    <w:rsid w:val="00847896"/>
    <w:rsid w:val="00850D60"/>
    <w:rsid w:val="0085176F"/>
    <w:rsid w:val="008541B0"/>
    <w:rsid w:val="0085592E"/>
    <w:rsid w:val="00855F78"/>
    <w:rsid w:val="0085620D"/>
    <w:rsid w:val="00856ECD"/>
    <w:rsid w:val="00860821"/>
    <w:rsid w:val="0086138B"/>
    <w:rsid w:val="0086203D"/>
    <w:rsid w:val="00862A40"/>
    <w:rsid w:val="00862DAA"/>
    <w:rsid w:val="00864CA4"/>
    <w:rsid w:val="00865265"/>
    <w:rsid w:val="00865B12"/>
    <w:rsid w:val="008668A8"/>
    <w:rsid w:val="00867191"/>
    <w:rsid w:val="008676F6"/>
    <w:rsid w:val="0087104F"/>
    <w:rsid w:val="008725AE"/>
    <w:rsid w:val="00873140"/>
    <w:rsid w:val="00873753"/>
    <w:rsid w:val="00874946"/>
    <w:rsid w:val="00875C6C"/>
    <w:rsid w:val="00876AA4"/>
    <w:rsid w:val="0088190E"/>
    <w:rsid w:val="008834CF"/>
    <w:rsid w:val="00884079"/>
    <w:rsid w:val="00884B38"/>
    <w:rsid w:val="0088513C"/>
    <w:rsid w:val="008856F1"/>
    <w:rsid w:val="00885E10"/>
    <w:rsid w:val="00892247"/>
    <w:rsid w:val="0089261B"/>
    <w:rsid w:val="00893959"/>
    <w:rsid w:val="00893D0A"/>
    <w:rsid w:val="00895262"/>
    <w:rsid w:val="00896541"/>
    <w:rsid w:val="00896E16"/>
    <w:rsid w:val="0089700A"/>
    <w:rsid w:val="00897762"/>
    <w:rsid w:val="008A097C"/>
    <w:rsid w:val="008A2002"/>
    <w:rsid w:val="008A37D9"/>
    <w:rsid w:val="008A3DE4"/>
    <w:rsid w:val="008A4C71"/>
    <w:rsid w:val="008A5824"/>
    <w:rsid w:val="008A710B"/>
    <w:rsid w:val="008A7152"/>
    <w:rsid w:val="008A71A6"/>
    <w:rsid w:val="008A7267"/>
    <w:rsid w:val="008A7D7A"/>
    <w:rsid w:val="008A7DC2"/>
    <w:rsid w:val="008B0692"/>
    <w:rsid w:val="008B449A"/>
    <w:rsid w:val="008B4AB9"/>
    <w:rsid w:val="008B51A1"/>
    <w:rsid w:val="008B6D1E"/>
    <w:rsid w:val="008B78D0"/>
    <w:rsid w:val="008C0A2F"/>
    <w:rsid w:val="008C285C"/>
    <w:rsid w:val="008C3325"/>
    <w:rsid w:val="008C35BF"/>
    <w:rsid w:val="008C3EE4"/>
    <w:rsid w:val="008C4CFE"/>
    <w:rsid w:val="008C4DFC"/>
    <w:rsid w:val="008C5566"/>
    <w:rsid w:val="008C5760"/>
    <w:rsid w:val="008C5F85"/>
    <w:rsid w:val="008C74EB"/>
    <w:rsid w:val="008D0601"/>
    <w:rsid w:val="008D06D6"/>
    <w:rsid w:val="008D0E5D"/>
    <w:rsid w:val="008D0EC9"/>
    <w:rsid w:val="008D1499"/>
    <w:rsid w:val="008D2136"/>
    <w:rsid w:val="008D27D8"/>
    <w:rsid w:val="008D4284"/>
    <w:rsid w:val="008D59FA"/>
    <w:rsid w:val="008D5D63"/>
    <w:rsid w:val="008D6C48"/>
    <w:rsid w:val="008D74B5"/>
    <w:rsid w:val="008D7924"/>
    <w:rsid w:val="008E2609"/>
    <w:rsid w:val="008E424F"/>
    <w:rsid w:val="008E4649"/>
    <w:rsid w:val="008E4A97"/>
    <w:rsid w:val="008E5175"/>
    <w:rsid w:val="008E69A0"/>
    <w:rsid w:val="008E6A62"/>
    <w:rsid w:val="008E783F"/>
    <w:rsid w:val="008E790A"/>
    <w:rsid w:val="008F17D9"/>
    <w:rsid w:val="008F1AD6"/>
    <w:rsid w:val="008F1E21"/>
    <w:rsid w:val="008F4695"/>
    <w:rsid w:val="008F5F1D"/>
    <w:rsid w:val="008F626D"/>
    <w:rsid w:val="008F6442"/>
    <w:rsid w:val="008F6600"/>
    <w:rsid w:val="008F675A"/>
    <w:rsid w:val="008F6F84"/>
    <w:rsid w:val="00900295"/>
    <w:rsid w:val="0090056E"/>
    <w:rsid w:val="00900627"/>
    <w:rsid w:val="00900E2C"/>
    <w:rsid w:val="00900F71"/>
    <w:rsid w:val="00901C62"/>
    <w:rsid w:val="00901DE5"/>
    <w:rsid w:val="00902856"/>
    <w:rsid w:val="00903422"/>
    <w:rsid w:val="00903431"/>
    <w:rsid w:val="00904C77"/>
    <w:rsid w:val="00904EC2"/>
    <w:rsid w:val="009053FE"/>
    <w:rsid w:val="00906310"/>
    <w:rsid w:val="009103E8"/>
    <w:rsid w:val="00916847"/>
    <w:rsid w:val="00917E5A"/>
    <w:rsid w:val="00920035"/>
    <w:rsid w:val="0092029C"/>
    <w:rsid w:val="00920370"/>
    <w:rsid w:val="0092165D"/>
    <w:rsid w:val="00921D6B"/>
    <w:rsid w:val="0092320E"/>
    <w:rsid w:val="00923D31"/>
    <w:rsid w:val="00923DE4"/>
    <w:rsid w:val="0092427F"/>
    <w:rsid w:val="009242CF"/>
    <w:rsid w:val="009265AD"/>
    <w:rsid w:val="00926A9B"/>
    <w:rsid w:val="00926ABB"/>
    <w:rsid w:val="00926B12"/>
    <w:rsid w:val="009278A2"/>
    <w:rsid w:val="00930372"/>
    <w:rsid w:val="0093079C"/>
    <w:rsid w:val="00930F30"/>
    <w:rsid w:val="0093230D"/>
    <w:rsid w:val="00932B85"/>
    <w:rsid w:val="00934238"/>
    <w:rsid w:val="00934510"/>
    <w:rsid w:val="00934692"/>
    <w:rsid w:val="00935CA2"/>
    <w:rsid w:val="00936ADA"/>
    <w:rsid w:val="00936CCE"/>
    <w:rsid w:val="00942383"/>
    <w:rsid w:val="00942461"/>
    <w:rsid w:val="009427F7"/>
    <w:rsid w:val="00943D0A"/>
    <w:rsid w:val="0094481A"/>
    <w:rsid w:val="00945C2C"/>
    <w:rsid w:val="00945F8D"/>
    <w:rsid w:val="00946C6E"/>
    <w:rsid w:val="009479BD"/>
    <w:rsid w:val="00947B18"/>
    <w:rsid w:val="00950059"/>
    <w:rsid w:val="00950C4C"/>
    <w:rsid w:val="00951E53"/>
    <w:rsid w:val="00954735"/>
    <w:rsid w:val="00954A63"/>
    <w:rsid w:val="00955454"/>
    <w:rsid w:val="0095687D"/>
    <w:rsid w:val="00960D0C"/>
    <w:rsid w:val="00961712"/>
    <w:rsid w:val="009620C7"/>
    <w:rsid w:val="0096371E"/>
    <w:rsid w:val="00963C84"/>
    <w:rsid w:val="0096406B"/>
    <w:rsid w:val="00964693"/>
    <w:rsid w:val="00965CFA"/>
    <w:rsid w:val="009708BB"/>
    <w:rsid w:val="00972B7D"/>
    <w:rsid w:val="00972F15"/>
    <w:rsid w:val="00973879"/>
    <w:rsid w:val="00975B58"/>
    <w:rsid w:val="00976023"/>
    <w:rsid w:val="00976C89"/>
    <w:rsid w:val="00976E31"/>
    <w:rsid w:val="00980AFF"/>
    <w:rsid w:val="00981A1C"/>
    <w:rsid w:val="0098539B"/>
    <w:rsid w:val="009865CD"/>
    <w:rsid w:val="00987235"/>
    <w:rsid w:val="009902FD"/>
    <w:rsid w:val="00990631"/>
    <w:rsid w:val="00990811"/>
    <w:rsid w:val="009908FA"/>
    <w:rsid w:val="00994B2F"/>
    <w:rsid w:val="00994DA6"/>
    <w:rsid w:val="00995F07"/>
    <w:rsid w:val="00996085"/>
    <w:rsid w:val="00997298"/>
    <w:rsid w:val="009A0A06"/>
    <w:rsid w:val="009A0DCF"/>
    <w:rsid w:val="009A176B"/>
    <w:rsid w:val="009A249B"/>
    <w:rsid w:val="009A3284"/>
    <w:rsid w:val="009A3293"/>
    <w:rsid w:val="009A4CF3"/>
    <w:rsid w:val="009A4F01"/>
    <w:rsid w:val="009A7730"/>
    <w:rsid w:val="009B05DE"/>
    <w:rsid w:val="009B10F4"/>
    <w:rsid w:val="009B197C"/>
    <w:rsid w:val="009B1F2D"/>
    <w:rsid w:val="009B5265"/>
    <w:rsid w:val="009B5B37"/>
    <w:rsid w:val="009B5E1A"/>
    <w:rsid w:val="009B6637"/>
    <w:rsid w:val="009B72C1"/>
    <w:rsid w:val="009C0D7E"/>
    <w:rsid w:val="009C0E5E"/>
    <w:rsid w:val="009C0FDC"/>
    <w:rsid w:val="009C145C"/>
    <w:rsid w:val="009C1564"/>
    <w:rsid w:val="009C607D"/>
    <w:rsid w:val="009C71F4"/>
    <w:rsid w:val="009D1631"/>
    <w:rsid w:val="009D1D2F"/>
    <w:rsid w:val="009D24EC"/>
    <w:rsid w:val="009D2624"/>
    <w:rsid w:val="009D2857"/>
    <w:rsid w:val="009D2CDD"/>
    <w:rsid w:val="009D406C"/>
    <w:rsid w:val="009D45DB"/>
    <w:rsid w:val="009D4DC5"/>
    <w:rsid w:val="009D7BA7"/>
    <w:rsid w:val="009D7CF3"/>
    <w:rsid w:val="009E0656"/>
    <w:rsid w:val="009E1A61"/>
    <w:rsid w:val="009E453C"/>
    <w:rsid w:val="009E49BD"/>
    <w:rsid w:val="009E7245"/>
    <w:rsid w:val="009E7B55"/>
    <w:rsid w:val="009F09FA"/>
    <w:rsid w:val="009F0FAB"/>
    <w:rsid w:val="009F1931"/>
    <w:rsid w:val="009F1B4D"/>
    <w:rsid w:val="009F1EA2"/>
    <w:rsid w:val="009F22CF"/>
    <w:rsid w:val="009F4787"/>
    <w:rsid w:val="009F58CD"/>
    <w:rsid w:val="009F6636"/>
    <w:rsid w:val="00A005CE"/>
    <w:rsid w:val="00A00646"/>
    <w:rsid w:val="00A011DD"/>
    <w:rsid w:val="00A016C5"/>
    <w:rsid w:val="00A025A0"/>
    <w:rsid w:val="00A02781"/>
    <w:rsid w:val="00A02F3B"/>
    <w:rsid w:val="00A03857"/>
    <w:rsid w:val="00A04AD6"/>
    <w:rsid w:val="00A07DD9"/>
    <w:rsid w:val="00A10CB0"/>
    <w:rsid w:val="00A11467"/>
    <w:rsid w:val="00A12419"/>
    <w:rsid w:val="00A130C7"/>
    <w:rsid w:val="00A13D85"/>
    <w:rsid w:val="00A1415A"/>
    <w:rsid w:val="00A153E0"/>
    <w:rsid w:val="00A15DE9"/>
    <w:rsid w:val="00A16BF8"/>
    <w:rsid w:val="00A17F1A"/>
    <w:rsid w:val="00A23FBE"/>
    <w:rsid w:val="00A24545"/>
    <w:rsid w:val="00A24EFD"/>
    <w:rsid w:val="00A25A42"/>
    <w:rsid w:val="00A26142"/>
    <w:rsid w:val="00A27112"/>
    <w:rsid w:val="00A3014F"/>
    <w:rsid w:val="00A30B2D"/>
    <w:rsid w:val="00A31FC3"/>
    <w:rsid w:val="00A33529"/>
    <w:rsid w:val="00A351CE"/>
    <w:rsid w:val="00A35CF1"/>
    <w:rsid w:val="00A371E5"/>
    <w:rsid w:val="00A4010A"/>
    <w:rsid w:val="00A40E3C"/>
    <w:rsid w:val="00A41085"/>
    <w:rsid w:val="00A42B4E"/>
    <w:rsid w:val="00A43C3B"/>
    <w:rsid w:val="00A43E8D"/>
    <w:rsid w:val="00A4446B"/>
    <w:rsid w:val="00A462E2"/>
    <w:rsid w:val="00A470A0"/>
    <w:rsid w:val="00A474D7"/>
    <w:rsid w:val="00A50943"/>
    <w:rsid w:val="00A50B25"/>
    <w:rsid w:val="00A5125F"/>
    <w:rsid w:val="00A5227F"/>
    <w:rsid w:val="00A52B73"/>
    <w:rsid w:val="00A535DA"/>
    <w:rsid w:val="00A54EA2"/>
    <w:rsid w:val="00A56BF2"/>
    <w:rsid w:val="00A576F2"/>
    <w:rsid w:val="00A618F0"/>
    <w:rsid w:val="00A628EC"/>
    <w:rsid w:val="00A62E6B"/>
    <w:rsid w:val="00A6301D"/>
    <w:rsid w:val="00A639E1"/>
    <w:rsid w:val="00A6492C"/>
    <w:rsid w:val="00A64F88"/>
    <w:rsid w:val="00A64FCB"/>
    <w:rsid w:val="00A650D5"/>
    <w:rsid w:val="00A65A42"/>
    <w:rsid w:val="00A65A48"/>
    <w:rsid w:val="00A6634B"/>
    <w:rsid w:val="00A67583"/>
    <w:rsid w:val="00A67BDB"/>
    <w:rsid w:val="00A714E8"/>
    <w:rsid w:val="00A71D64"/>
    <w:rsid w:val="00A71DFA"/>
    <w:rsid w:val="00A7201E"/>
    <w:rsid w:val="00A725DD"/>
    <w:rsid w:val="00A7261F"/>
    <w:rsid w:val="00A73494"/>
    <w:rsid w:val="00A7430B"/>
    <w:rsid w:val="00A755AD"/>
    <w:rsid w:val="00A761A7"/>
    <w:rsid w:val="00A77EB0"/>
    <w:rsid w:val="00A80198"/>
    <w:rsid w:val="00A81BC8"/>
    <w:rsid w:val="00A82D5B"/>
    <w:rsid w:val="00A860B8"/>
    <w:rsid w:val="00A864B0"/>
    <w:rsid w:val="00A876A6"/>
    <w:rsid w:val="00A93C8F"/>
    <w:rsid w:val="00A93FD7"/>
    <w:rsid w:val="00A9513A"/>
    <w:rsid w:val="00A95AC6"/>
    <w:rsid w:val="00A966A5"/>
    <w:rsid w:val="00A96DF7"/>
    <w:rsid w:val="00AA1522"/>
    <w:rsid w:val="00AA25C4"/>
    <w:rsid w:val="00AA26B9"/>
    <w:rsid w:val="00AA309C"/>
    <w:rsid w:val="00AA3BB2"/>
    <w:rsid w:val="00AA4DCB"/>
    <w:rsid w:val="00AA667D"/>
    <w:rsid w:val="00AB01A3"/>
    <w:rsid w:val="00AB03FD"/>
    <w:rsid w:val="00AB1A07"/>
    <w:rsid w:val="00AB223B"/>
    <w:rsid w:val="00AB3FAA"/>
    <w:rsid w:val="00AB5884"/>
    <w:rsid w:val="00AB5A26"/>
    <w:rsid w:val="00AC0F2A"/>
    <w:rsid w:val="00AC1FBA"/>
    <w:rsid w:val="00AC2703"/>
    <w:rsid w:val="00AC273F"/>
    <w:rsid w:val="00AC2904"/>
    <w:rsid w:val="00AC2CC2"/>
    <w:rsid w:val="00AC34AB"/>
    <w:rsid w:val="00AC3E7E"/>
    <w:rsid w:val="00AC4F93"/>
    <w:rsid w:val="00AC590B"/>
    <w:rsid w:val="00AC59E9"/>
    <w:rsid w:val="00AC6952"/>
    <w:rsid w:val="00AC7A6A"/>
    <w:rsid w:val="00AD05B7"/>
    <w:rsid w:val="00AD1D26"/>
    <w:rsid w:val="00AD306C"/>
    <w:rsid w:val="00AD428C"/>
    <w:rsid w:val="00AD62D2"/>
    <w:rsid w:val="00AD6CE2"/>
    <w:rsid w:val="00AD751D"/>
    <w:rsid w:val="00AD7566"/>
    <w:rsid w:val="00AE0C07"/>
    <w:rsid w:val="00AE11FE"/>
    <w:rsid w:val="00AE16BC"/>
    <w:rsid w:val="00AE288E"/>
    <w:rsid w:val="00AE29DC"/>
    <w:rsid w:val="00AE33DF"/>
    <w:rsid w:val="00AE351E"/>
    <w:rsid w:val="00AE69DA"/>
    <w:rsid w:val="00AE6A3E"/>
    <w:rsid w:val="00AE6CE0"/>
    <w:rsid w:val="00AF11C1"/>
    <w:rsid w:val="00AF1403"/>
    <w:rsid w:val="00AF1B35"/>
    <w:rsid w:val="00AF1C8E"/>
    <w:rsid w:val="00AF2274"/>
    <w:rsid w:val="00AF28D0"/>
    <w:rsid w:val="00AF28DA"/>
    <w:rsid w:val="00AF3177"/>
    <w:rsid w:val="00AF376A"/>
    <w:rsid w:val="00AF632F"/>
    <w:rsid w:val="00B008C6"/>
    <w:rsid w:val="00B0110A"/>
    <w:rsid w:val="00B023D2"/>
    <w:rsid w:val="00B02DD3"/>
    <w:rsid w:val="00B046C3"/>
    <w:rsid w:val="00B04F06"/>
    <w:rsid w:val="00B0540E"/>
    <w:rsid w:val="00B05630"/>
    <w:rsid w:val="00B063B4"/>
    <w:rsid w:val="00B067CC"/>
    <w:rsid w:val="00B12EB4"/>
    <w:rsid w:val="00B1350F"/>
    <w:rsid w:val="00B13527"/>
    <w:rsid w:val="00B14C60"/>
    <w:rsid w:val="00B158DD"/>
    <w:rsid w:val="00B16DAD"/>
    <w:rsid w:val="00B17730"/>
    <w:rsid w:val="00B179BC"/>
    <w:rsid w:val="00B17A19"/>
    <w:rsid w:val="00B17BDC"/>
    <w:rsid w:val="00B207A7"/>
    <w:rsid w:val="00B21289"/>
    <w:rsid w:val="00B22454"/>
    <w:rsid w:val="00B22AC9"/>
    <w:rsid w:val="00B23475"/>
    <w:rsid w:val="00B249FE"/>
    <w:rsid w:val="00B24F17"/>
    <w:rsid w:val="00B25938"/>
    <w:rsid w:val="00B279DD"/>
    <w:rsid w:val="00B30133"/>
    <w:rsid w:val="00B30146"/>
    <w:rsid w:val="00B30ADC"/>
    <w:rsid w:val="00B30BA8"/>
    <w:rsid w:val="00B312A3"/>
    <w:rsid w:val="00B36063"/>
    <w:rsid w:val="00B36940"/>
    <w:rsid w:val="00B369D6"/>
    <w:rsid w:val="00B41F3B"/>
    <w:rsid w:val="00B41FAB"/>
    <w:rsid w:val="00B44059"/>
    <w:rsid w:val="00B44A08"/>
    <w:rsid w:val="00B44AA9"/>
    <w:rsid w:val="00B45E0B"/>
    <w:rsid w:val="00B471CE"/>
    <w:rsid w:val="00B476A4"/>
    <w:rsid w:val="00B50512"/>
    <w:rsid w:val="00B514E5"/>
    <w:rsid w:val="00B5175F"/>
    <w:rsid w:val="00B5238C"/>
    <w:rsid w:val="00B52A97"/>
    <w:rsid w:val="00B53779"/>
    <w:rsid w:val="00B54210"/>
    <w:rsid w:val="00B546E4"/>
    <w:rsid w:val="00B54792"/>
    <w:rsid w:val="00B54A73"/>
    <w:rsid w:val="00B54CED"/>
    <w:rsid w:val="00B5675F"/>
    <w:rsid w:val="00B56D6F"/>
    <w:rsid w:val="00B56DB4"/>
    <w:rsid w:val="00B608FB"/>
    <w:rsid w:val="00B6134D"/>
    <w:rsid w:val="00B61396"/>
    <w:rsid w:val="00B61BFF"/>
    <w:rsid w:val="00B62642"/>
    <w:rsid w:val="00B62E37"/>
    <w:rsid w:val="00B63855"/>
    <w:rsid w:val="00B64513"/>
    <w:rsid w:val="00B647E5"/>
    <w:rsid w:val="00B64B69"/>
    <w:rsid w:val="00B64BF2"/>
    <w:rsid w:val="00B64D97"/>
    <w:rsid w:val="00B6705A"/>
    <w:rsid w:val="00B67A8E"/>
    <w:rsid w:val="00B67F11"/>
    <w:rsid w:val="00B716BE"/>
    <w:rsid w:val="00B71E9C"/>
    <w:rsid w:val="00B756E1"/>
    <w:rsid w:val="00B75CAF"/>
    <w:rsid w:val="00B81317"/>
    <w:rsid w:val="00B81551"/>
    <w:rsid w:val="00B816E1"/>
    <w:rsid w:val="00B825E8"/>
    <w:rsid w:val="00B82745"/>
    <w:rsid w:val="00B82DD8"/>
    <w:rsid w:val="00B833DC"/>
    <w:rsid w:val="00B8410A"/>
    <w:rsid w:val="00B84A78"/>
    <w:rsid w:val="00B85362"/>
    <w:rsid w:val="00B85C95"/>
    <w:rsid w:val="00B874FA"/>
    <w:rsid w:val="00B87EA8"/>
    <w:rsid w:val="00B90699"/>
    <w:rsid w:val="00B92854"/>
    <w:rsid w:val="00B928B1"/>
    <w:rsid w:val="00B94069"/>
    <w:rsid w:val="00B95E43"/>
    <w:rsid w:val="00B979E5"/>
    <w:rsid w:val="00BA0AAE"/>
    <w:rsid w:val="00BA0C89"/>
    <w:rsid w:val="00BA1489"/>
    <w:rsid w:val="00BA1600"/>
    <w:rsid w:val="00BA1604"/>
    <w:rsid w:val="00BA2AEA"/>
    <w:rsid w:val="00BA496A"/>
    <w:rsid w:val="00BA52B0"/>
    <w:rsid w:val="00BA6CE1"/>
    <w:rsid w:val="00BA6E7B"/>
    <w:rsid w:val="00BB2111"/>
    <w:rsid w:val="00BB2BB9"/>
    <w:rsid w:val="00BB3040"/>
    <w:rsid w:val="00BB58EA"/>
    <w:rsid w:val="00BB5C46"/>
    <w:rsid w:val="00BB62D8"/>
    <w:rsid w:val="00BB6AC8"/>
    <w:rsid w:val="00BB7D4D"/>
    <w:rsid w:val="00BC03E9"/>
    <w:rsid w:val="00BC0454"/>
    <w:rsid w:val="00BC065D"/>
    <w:rsid w:val="00BC0D4C"/>
    <w:rsid w:val="00BC1BF2"/>
    <w:rsid w:val="00BC24C7"/>
    <w:rsid w:val="00BC399E"/>
    <w:rsid w:val="00BC4016"/>
    <w:rsid w:val="00BC4032"/>
    <w:rsid w:val="00BC485D"/>
    <w:rsid w:val="00BC6818"/>
    <w:rsid w:val="00BC6F27"/>
    <w:rsid w:val="00BD14EB"/>
    <w:rsid w:val="00BD1935"/>
    <w:rsid w:val="00BD248F"/>
    <w:rsid w:val="00BD27E2"/>
    <w:rsid w:val="00BD2D31"/>
    <w:rsid w:val="00BD45AC"/>
    <w:rsid w:val="00BD4ABE"/>
    <w:rsid w:val="00BD4F5E"/>
    <w:rsid w:val="00BD53DB"/>
    <w:rsid w:val="00BD6696"/>
    <w:rsid w:val="00BD7B03"/>
    <w:rsid w:val="00BE123D"/>
    <w:rsid w:val="00BE27F4"/>
    <w:rsid w:val="00BE2C3E"/>
    <w:rsid w:val="00BE2F57"/>
    <w:rsid w:val="00BE5C14"/>
    <w:rsid w:val="00BE6236"/>
    <w:rsid w:val="00BF0521"/>
    <w:rsid w:val="00BF0E82"/>
    <w:rsid w:val="00BF25FF"/>
    <w:rsid w:val="00BF282C"/>
    <w:rsid w:val="00BF41EA"/>
    <w:rsid w:val="00BF464E"/>
    <w:rsid w:val="00BF6526"/>
    <w:rsid w:val="00BF74C9"/>
    <w:rsid w:val="00BF7627"/>
    <w:rsid w:val="00C00572"/>
    <w:rsid w:val="00C02C01"/>
    <w:rsid w:val="00C030EB"/>
    <w:rsid w:val="00C0687A"/>
    <w:rsid w:val="00C0741B"/>
    <w:rsid w:val="00C07A6A"/>
    <w:rsid w:val="00C10B12"/>
    <w:rsid w:val="00C10F71"/>
    <w:rsid w:val="00C132CA"/>
    <w:rsid w:val="00C15F85"/>
    <w:rsid w:val="00C16EB1"/>
    <w:rsid w:val="00C172DE"/>
    <w:rsid w:val="00C1794A"/>
    <w:rsid w:val="00C17DD8"/>
    <w:rsid w:val="00C2113A"/>
    <w:rsid w:val="00C22F76"/>
    <w:rsid w:val="00C25ECE"/>
    <w:rsid w:val="00C31BF7"/>
    <w:rsid w:val="00C320DC"/>
    <w:rsid w:val="00C3290A"/>
    <w:rsid w:val="00C32A01"/>
    <w:rsid w:val="00C32B2C"/>
    <w:rsid w:val="00C3405C"/>
    <w:rsid w:val="00C34207"/>
    <w:rsid w:val="00C34BAF"/>
    <w:rsid w:val="00C34CD2"/>
    <w:rsid w:val="00C355DE"/>
    <w:rsid w:val="00C36F70"/>
    <w:rsid w:val="00C40375"/>
    <w:rsid w:val="00C40506"/>
    <w:rsid w:val="00C40FAA"/>
    <w:rsid w:val="00C41161"/>
    <w:rsid w:val="00C41429"/>
    <w:rsid w:val="00C42478"/>
    <w:rsid w:val="00C444B2"/>
    <w:rsid w:val="00C445CC"/>
    <w:rsid w:val="00C451BE"/>
    <w:rsid w:val="00C5144D"/>
    <w:rsid w:val="00C528F6"/>
    <w:rsid w:val="00C55E00"/>
    <w:rsid w:val="00C56217"/>
    <w:rsid w:val="00C5678B"/>
    <w:rsid w:val="00C567C1"/>
    <w:rsid w:val="00C56F55"/>
    <w:rsid w:val="00C57BA4"/>
    <w:rsid w:val="00C617A5"/>
    <w:rsid w:val="00C61B6A"/>
    <w:rsid w:val="00C61C86"/>
    <w:rsid w:val="00C630F9"/>
    <w:rsid w:val="00C636EB"/>
    <w:rsid w:val="00C63D6B"/>
    <w:rsid w:val="00C6400E"/>
    <w:rsid w:val="00C64719"/>
    <w:rsid w:val="00C655CF"/>
    <w:rsid w:val="00C66A77"/>
    <w:rsid w:val="00C66DB8"/>
    <w:rsid w:val="00C70348"/>
    <w:rsid w:val="00C713B7"/>
    <w:rsid w:val="00C71A6E"/>
    <w:rsid w:val="00C71D64"/>
    <w:rsid w:val="00C72E51"/>
    <w:rsid w:val="00C737D3"/>
    <w:rsid w:val="00C73819"/>
    <w:rsid w:val="00C73CE9"/>
    <w:rsid w:val="00C75A08"/>
    <w:rsid w:val="00C76B88"/>
    <w:rsid w:val="00C77ED7"/>
    <w:rsid w:val="00C8054D"/>
    <w:rsid w:val="00C80DFF"/>
    <w:rsid w:val="00C81F7A"/>
    <w:rsid w:val="00C83F21"/>
    <w:rsid w:val="00C83FC7"/>
    <w:rsid w:val="00C85BF2"/>
    <w:rsid w:val="00C90046"/>
    <w:rsid w:val="00C90722"/>
    <w:rsid w:val="00C90B51"/>
    <w:rsid w:val="00C917D1"/>
    <w:rsid w:val="00C9366E"/>
    <w:rsid w:val="00C94000"/>
    <w:rsid w:val="00C94AE5"/>
    <w:rsid w:val="00C95131"/>
    <w:rsid w:val="00C957BA"/>
    <w:rsid w:val="00C962B7"/>
    <w:rsid w:val="00CA0A69"/>
    <w:rsid w:val="00CA1647"/>
    <w:rsid w:val="00CA16C3"/>
    <w:rsid w:val="00CA32BB"/>
    <w:rsid w:val="00CA33D1"/>
    <w:rsid w:val="00CA3B1E"/>
    <w:rsid w:val="00CA4101"/>
    <w:rsid w:val="00CA419D"/>
    <w:rsid w:val="00CA4FBE"/>
    <w:rsid w:val="00CA6EF7"/>
    <w:rsid w:val="00CB31DA"/>
    <w:rsid w:val="00CB42F5"/>
    <w:rsid w:val="00CB47B0"/>
    <w:rsid w:val="00CB4A88"/>
    <w:rsid w:val="00CB7AE4"/>
    <w:rsid w:val="00CC062A"/>
    <w:rsid w:val="00CC0666"/>
    <w:rsid w:val="00CC1054"/>
    <w:rsid w:val="00CC1B06"/>
    <w:rsid w:val="00CC240B"/>
    <w:rsid w:val="00CC30C9"/>
    <w:rsid w:val="00CC426E"/>
    <w:rsid w:val="00CC562A"/>
    <w:rsid w:val="00CC61FD"/>
    <w:rsid w:val="00CD0F0B"/>
    <w:rsid w:val="00CD49DB"/>
    <w:rsid w:val="00CD5028"/>
    <w:rsid w:val="00CD7586"/>
    <w:rsid w:val="00CD7FE7"/>
    <w:rsid w:val="00CE25AB"/>
    <w:rsid w:val="00CE3147"/>
    <w:rsid w:val="00CE7528"/>
    <w:rsid w:val="00CF0004"/>
    <w:rsid w:val="00CF04D8"/>
    <w:rsid w:val="00CF0A7C"/>
    <w:rsid w:val="00CF1102"/>
    <w:rsid w:val="00CF15D2"/>
    <w:rsid w:val="00CF502B"/>
    <w:rsid w:val="00CF51F0"/>
    <w:rsid w:val="00CF7307"/>
    <w:rsid w:val="00D005CA"/>
    <w:rsid w:val="00D01B4A"/>
    <w:rsid w:val="00D02A12"/>
    <w:rsid w:val="00D04461"/>
    <w:rsid w:val="00D0696F"/>
    <w:rsid w:val="00D10073"/>
    <w:rsid w:val="00D104A7"/>
    <w:rsid w:val="00D10DC3"/>
    <w:rsid w:val="00D1156A"/>
    <w:rsid w:val="00D11C62"/>
    <w:rsid w:val="00D11DEA"/>
    <w:rsid w:val="00D11EB1"/>
    <w:rsid w:val="00D12C10"/>
    <w:rsid w:val="00D12C4A"/>
    <w:rsid w:val="00D14388"/>
    <w:rsid w:val="00D15BCA"/>
    <w:rsid w:val="00D1650C"/>
    <w:rsid w:val="00D16DEB"/>
    <w:rsid w:val="00D17365"/>
    <w:rsid w:val="00D20CF9"/>
    <w:rsid w:val="00D21A8A"/>
    <w:rsid w:val="00D23318"/>
    <w:rsid w:val="00D25F9F"/>
    <w:rsid w:val="00D26984"/>
    <w:rsid w:val="00D27CC0"/>
    <w:rsid w:val="00D32679"/>
    <w:rsid w:val="00D32B07"/>
    <w:rsid w:val="00D33491"/>
    <w:rsid w:val="00D33963"/>
    <w:rsid w:val="00D34599"/>
    <w:rsid w:val="00D35258"/>
    <w:rsid w:val="00D36A1D"/>
    <w:rsid w:val="00D416D3"/>
    <w:rsid w:val="00D42A6D"/>
    <w:rsid w:val="00D43989"/>
    <w:rsid w:val="00D462C1"/>
    <w:rsid w:val="00D50201"/>
    <w:rsid w:val="00D5189C"/>
    <w:rsid w:val="00D5242A"/>
    <w:rsid w:val="00D52B10"/>
    <w:rsid w:val="00D54A5B"/>
    <w:rsid w:val="00D5560A"/>
    <w:rsid w:val="00D575A4"/>
    <w:rsid w:val="00D57CF5"/>
    <w:rsid w:val="00D57EB7"/>
    <w:rsid w:val="00D6091B"/>
    <w:rsid w:val="00D60D1D"/>
    <w:rsid w:val="00D61489"/>
    <w:rsid w:val="00D61F54"/>
    <w:rsid w:val="00D62368"/>
    <w:rsid w:val="00D62AE7"/>
    <w:rsid w:val="00D63796"/>
    <w:rsid w:val="00D637E2"/>
    <w:rsid w:val="00D64574"/>
    <w:rsid w:val="00D64860"/>
    <w:rsid w:val="00D64CAB"/>
    <w:rsid w:val="00D64F68"/>
    <w:rsid w:val="00D65A40"/>
    <w:rsid w:val="00D67436"/>
    <w:rsid w:val="00D71BE5"/>
    <w:rsid w:val="00D71E75"/>
    <w:rsid w:val="00D7297F"/>
    <w:rsid w:val="00D72F2C"/>
    <w:rsid w:val="00D75D07"/>
    <w:rsid w:val="00D760D1"/>
    <w:rsid w:val="00D76332"/>
    <w:rsid w:val="00D77AA2"/>
    <w:rsid w:val="00D807AD"/>
    <w:rsid w:val="00D80CC4"/>
    <w:rsid w:val="00D81BD1"/>
    <w:rsid w:val="00D82050"/>
    <w:rsid w:val="00D82C88"/>
    <w:rsid w:val="00D854C3"/>
    <w:rsid w:val="00D85EDB"/>
    <w:rsid w:val="00D860D2"/>
    <w:rsid w:val="00D870DC"/>
    <w:rsid w:val="00D878E2"/>
    <w:rsid w:val="00D906EE"/>
    <w:rsid w:val="00D9166B"/>
    <w:rsid w:val="00D93964"/>
    <w:rsid w:val="00D9433A"/>
    <w:rsid w:val="00D95F60"/>
    <w:rsid w:val="00D9626A"/>
    <w:rsid w:val="00D97071"/>
    <w:rsid w:val="00DA0543"/>
    <w:rsid w:val="00DA12DB"/>
    <w:rsid w:val="00DA1883"/>
    <w:rsid w:val="00DA22DC"/>
    <w:rsid w:val="00DA5654"/>
    <w:rsid w:val="00DA60BC"/>
    <w:rsid w:val="00DA71A7"/>
    <w:rsid w:val="00DA761F"/>
    <w:rsid w:val="00DB1406"/>
    <w:rsid w:val="00DB1CB2"/>
    <w:rsid w:val="00DB2D0E"/>
    <w:rsid w:val="00DB2D1A"/>
    <w:rsid w:val="00DB2E3A"/>
    <w:rsid w:val="00DB32F5"/>
    <w:rsid w:val="00DB5B2E"/>
    <w:rsid w:val="00DB7272"/>
    <w:rsid w:val="00DB7D63"/>
    <w:rsid w:val="00DC0EF7"/>
    <w:rsid w:val="00DC2F4D"/>
    <w:rsid w:val="00DC3674"/>
    <w:rsid w:val="00DC3846"/>
    <w:rsid w:val="00DC39E4"/>
    <w:rsid w:val="00DC6628"/>
    <w:rsid w:val="00DC6920"/>
    <w:rsid w:val="00DC73EC"/>
    <w:rsid w:val="00DC7735"/>
    <w:rsid w:val="00DD0665"/>
    <w:rsid w:val="00DD0D0C"/>
    <w:rsid w:val="00DD1C9B"/>
    <w:rsid w:val="00DD2728"/>
    <w:rsid w:val="00DD2D70"/>
    <w:rsid w:val="00DD2E26"/>
    <w:rsid w:val="00DD31C2"/>
    <w:rsid w:val="00DD503B"/>
    <w:rsid w:val="00DD5C60"/>
    <w:rsid w:val="00DD5E81"/>
    <w:rsid w:val="00DD7BFA"/>
    <w:rsid w:val="00DE074D"/>
    <w:rsid w:val="00DE07F8"/>
    <w:rsid w:val="00DE15C4"/>
    <w:rsid w:val="00DE2F83"/>
    <w:rsid w:val="00DE3A7A"/>
    <w:rsid w:val="00DE3FFB"/>
    <w:rsid w:val="00DE49FF"/>
    <w:rsid w:val="00DE5AB1"/>
    <w:rsid w:val="00DE685B"/>
    <w:rsid w:val="00DE688F"/>
    <w:rsid w:val="00DE6D3F"/>
    <w:rsid w:val="00DE6DB4"/>
    <w:rsid w:val="00DE7684"/>
    <w:rsid w:val="00DF0CD2"/>
    <w:rsid w:val="00DF1545"/>
    <w:rsid w:val="00DF2722"/>
    <w:rsid w:val="00DF2B7B"/>
    <w:rsid w:val="00DF3535"/>
    <w:rsid w:val="00DF5860"/>
    <w:rsid w:val="00DF78C3"/>
    <w:rsid w:val="00E0185E"/>
    <w:rsid w:val="00E01B28"/>
    <w:rsid w:val="00E01F9A"/>
    <w:rsid w:val="00E01FA2"/>
    <w:rsid w:val="00E04214"/>
    <w:rsid w:val="00E05416"/>
    <w:rsid w:val="00E07006"/>
    <w:rsid w:val="00E0702D"/>
    <w:rsid w:val="00E0759F"/>
    <w:rsid w:val="00E1038B"/>
    <w:rsid w:val="00E10579"/>
    <w:rsid w:val="00E11835"/>
    <w:rsid w:val="00E1299F"/>
    <w:rsid w:val="00E142BB"/>
    <w:rsid w:val="00E143F4"/>
    <w:rsid w:val="00E14745"/>
    <w:rsid w:val="00E15E1D"/>
    <w:rsid w:val="00E16395"/>
    <w:rsid w:val="00E1796B"/>
    <w:rsid w:val="00E2218D"/>
    <w:rsid w:val="00E22464"/>
    <w:rsid w:val="00E22A65"/>
    <w:rsid w:val="00E22BA7"/>
    <w:rsid w:val="00E23D0E"/>
    <w:rsid w:val="00E258AB"/>
    <w:rsid w:val="00E259BB"/>
    <w:rsid w:val="00E25FBC"/>
    <w:rsid w:val="00E26A0A"/>
    <w:rsid w:val="00E35217"/>
    <w:rsid w:val="00E36951"/>
    <w:rsid w:val="00E36DAE"/>
    <w:rsid w:val="00E41526"/>
    <w:rsid w:val="00E4248B"/>
    <w:rsid w:val="00E43759"/>
    <w:rsid w:val="00E4499E"/>
    <w:rsid w:val="00E44D1B"/>
    <w:rsid w:val="00E4541C"/>
    <w:rsid w:val="00E45AFD"/>
    <w:rsid w:val="00E45C77"/>
    <w:rsid w:val="00E47038"/>
    <w:rsid w:val="00E4709C"/>
    <w:rsid w:val="00E50922"/>
    <w:rsid w:val="00E514A2"/>
    <w:rsid w:val="00E51D0A"/>
    <w:rsid w:val="00E528B0"/>
    <w:rsid w:val="00E52C31"/>
    <w:rsid w:val="00E53E0F"/>
    <w:rsid w:val="00E54A4A"/>
    <w:rsid w:val="00E5518E"/>
    <w:rsid w:val="00E55C20"/>
    <w:rsid w:val="00E57A3F"/>
    <w:rsid w:val="00E62FB4"/>
    <w:rsid w:val="00E634FF"/>
    <w:rsid w:val="00E640D8"/>
    <w:rsid w:val="00E65A73"/>
    <w:rsid w:val="00E6639D"/>
    <w:rsid w:val="00E667E0"/>
    <w:rsid w:val="00E66A40"/>
    <w:rsid w:val="00E66D97"/>
    <w:rsid w:val="00E672DD"/>
    <w:rsid w:val="00E71FB3"/>
    <w:rsid w:val="00E7271F"/>
    <w:rsid w:val="00E72BAC"/>
    <w:rsid w:val="00E73799"/>
    <w:rsid w:val="00E73AD5"/>
    <w:rsid w:val="00E741E9"/>
    <w:rsid w:val="00E7438B"/>
    <w:rsid w:val="00E74930"/>
    <w:rsid w:val="00E7575E"/>
    <w:rsid w:val="00E75F30"/>
    <w:rsid w:val="00E765EE"/>
    <w:rsid w:val="00E76947"/>
    <w:rsid w:val="00E77697"/>
    <w:rsid w:val="00E8057E"/>
    <w:rsid w:val="00E80648"/>
    <w:rsid w:val="00E80AD0"/>
    <w:rsid w:val="00E812EE"/>
    <w:rsid w:val="00E814AD"/>
    <w:rsid w:val="00E8192A"/>
    <w:rsid w:val="00E81987"/>
    <w:rsid w:val="00E82632"/>
    <w:rsid w:val="00E83FCA"/>
    <w:rsid w:val="00E841A9"/>
    <w:rsid w:val="00E85725"/>
    <w:rsid w:val="00E859ED"/>
    <w:rsid w:val="00E85C1A"/>
    <w:rsid w:val="00E8626D"/>
    <w:rsid w:val="00E87CF6"/>
    <w:rsid w:val="00E92376"/>
    <w:rsid w:val="00E94776"/>
    <w:rsid w:val="00E948CF"/>
    <w:rsid w:val="00E96103"/>
    <w:rsid w:val="00E96889"/>
    <w:rsid w:val="00E96C3C"/>
    <w:rsid w:val="00E97A27"/>
    <w:rsid w:val="00EA0D8A"/>
    <w:rsid w:val="00EA3400"/>
    <w:rsid w:val="00EA4101"/>
    <w:rsid w:val="00EA42F1"/>
    <w:rsid w:val="00EA4ABE"/>
    <w:rsid w:val="00EA5D6C"/>
    <w:rsid w:val="00EA6974"/>
    <w:rsid w:val="00EA730A"/>
    <w:rsid w:val="00EA7A93"/>
    <w:rsid w:val="00EB164D"/>
    <w:rsid w:val="00EB334A"/>
    <w:rsid w:val="00EB40B1"/>
    <w:rsid w:val="00EB443C"/>
    <w:rsid w:val="00EB4FDD"/>
    <w:rsid w:val="00EB57D7"/>
    <w:rsid w:val="00EB5BB0"/>
    <w:rsid w:val="00EB7928"/>
    <w:rsid w:val="00EC25F4"/>
    <w:rsid w:val="00EC2EF6"/>
    <w:rsid w:val="00EC6461"/>
    <w:rsid w:val="00EC6751"/>
    <w:rsid w:val="00EC7983"/>
    <w:rsid w:val="00EC7EF8"/>
    <w:rsid w:val="00ED094E"/>
    <w:rsid w:val="00ED186A"/>
    <w:rsid w:val="00ED2618"/>
    <w:rsid w:val="00ED309B"/>
    <w:rsid w:val="00ED39C1"/>
    <w:rsid w:val="00ED4018"/>
    <w:rsid w:val="00ED5709"/>
    <w:rsid w:val="00ED78F5"/>
    <w:rsid w:val="00EE0252"/>
    <w:rsid w:val="00EE3653"/>
    <w:rsid w:val="00EE4DA1"/>
    <w:rsid w:val="00EE535A"/>
    <w:rsid w:val="00EE607D"/>
    <w:rsid w:val="00EE68FF"/>
    <w:rsid w:val="00EE6A5B"/>
    <w:rsid w:val="00EE6BA1"/>
    <w:rsid w:val="00EF2C5E"/>
    <w:rsid w:val="00EF313A"/>
    <w:rsid w:val="00EF351F"/>
    <w:rsid w:val="00EF39D8"/>
    <w:rsid w:val="00EF3CAE"/>
    <w:rsid w:val="00EF464D"/>
    <w:rsid w:val="00EF46A8"/>
    <w:rsid w:val="00EF5060"/>
    <w:rsid w:val="00EF59B6"/>
    <w:rsid w:val="00EF6223"/>
    <w:rsid w:val="00EF6955"/>
    <w:rsid w:val="00EF76C1"/>
    <w:rsid w:val="00F005C1"/>
    <w:rsid w:val="00F00C69"/>
    <w:rsid w:val="00F01C65"/>
    <w:rsid w:val="00F02BDE"/>
    <w:rsid w:val="00F04BBC"/>
    <w:rsid w:val="00F04D5B"/>
    <w:rsid w:val="00F0579C"/>
    <w:rsid w:val="00F05CDB"/>
    <w:rsid w:val="00F0653E"/>
    <w:rsid w:val="00F066C8"/>
    <w:rsid w:val="00F0700C"/>
    <w:rsid w:val="00F07B32"/>
    <w:rsid w:val="00F10771"/>
    <w:rsid w:val="00F1141A"/>
    <w:rsid w:val="00F11872"/>
    <w:rsid w:val="00F12473"/>
    <w:rsid w:val="00F12713"/>
    <w:rsid w:val="00F1470C"/>
    <w:rsid w:val="00F16250"/>
    <w:rsid w:val="00F17464"/>
    <w:rsid w:val="00F17976"/>
    <w:rsid w:val="00F20CDE"/>
    <w:rsid w:val="00F21340"/>
    <w:rsid w:val="00F2205C"/>
    <w:rsid w:val="00F2285A"/>
    <w:rsid w:val="00F230F2"/>
    <w:rsid w:val="00F231B7"/>
    <w:rsid w:val="00F23C19"/>
    <w:rsid w:val="00F25177"/>
    <w:rsid w:val="00F27940"/>
    <w:rsid w:val="00F30D43"/>
    <w:rsid w:val="00F328F8"/>
    <w:rsid w:val="00F3499F"/>
    <w:rsid w:val="00F350BF"/>
    <w:rsid w:val="00F36174"/>
    <w:rsid w:val="00F36477"/>
    <w:rsid w:val="00F36967"/>
    <w:rsid w:val="00F379BA"/>
    <w:rsid w:val="00F37AE3"/>
    <w:rsid w:val="00F4022A"/>
    <w:rsid w:val="00F4073B"/>
    <w:rsid w:val="00F408CD"/>
    <w:rsid w:val="00F41698"/>
    <w:rsid w:val="00F41DA9"/>
    <w:rsid w:val="00F429A0"/>
    <w:rsid w:val="00F44834"/>
    <w:rsid w:val="00F4500A"/>
    <w:rsid w:val="00F45A07"/>
    <w:rsid w:val="00F46458"/>
    <w:rsid w:val="00F4691E"/>
    <w:rsid w:val="00F47E1E"/>
    <w:rsid w:val="00F50034"/>
    <w:rsid w:val="00F5030F"/>
    <w:rsid w:val="00F51E79"/>
    <w:rsid w:val="00F522C6"/>
    <w:rsid w:val="00F523A3"/>
    <w:rsid w:val="00F54747"/>
    <w:rsid w:val="00F54B79"/>
    <w:rsid w:val="00F54D53"/>
    <w:rsid w:val="00F56197"/>
    <w:rsid w:val="00F5639B"/>
    <w:rsid w:val="00F56D4D"/>
    <w:rsid w:val="00F56FBD"/>
    <w:rsid w:val="00F57CE0"/>
    <w:rsid w:val="00F652F2"/>
    <w:rsid w:val="00F66CE3"/>
    <w:rsid w:val="00F66FED"/>
    <w:rsid w:val="00F67720"/>
    <w:rsid w:val="00F739EB"/>
    <w:rsid w:val="00F73D71"/>
    <w:rsid w:val="00F74E1F"/>
    <w:rsid w:val="00F75E2E"/>
    <w:rsid w:val="00F767B1"/>
    <w:rsid w:val="00F7745F"/>
    <w:rsid w:val="00F80274"/>
    <w:rsid w:val="00F82858"/>
    <w:rsid w:val="00F82AA7"/>
    <w:rsid w:val="00F85341"/>
    <w:rsid w:val="00F85393"/>
    <w:rsid w:val="00F8581D"/>
    <w:rsid w:val="00F85BC8"/>
    <w:rsid w:val="00F85CAE"/>
    <w:rsid w:val="00F901FA"/>
    <w:rsid w:val="00F9113D"/>
    <w:rsid w:val="00F91472"/>
    <w:rsid w:val="00F91EE9"/>
    <w:rsid w:val="00F92214"/>
    <w:rsid w:val="00F928FA"/>
    <w:rsid w:val="00F93074"/>
    <w:rsid w:val="00F93821"/>
    <w:rsid w:val="00F93F7D"/>
    <w:rsid w:val="00F94C2E"/>
    <w:rsid w:val="00F96530"/>
    <w:rsid w:val="00F96AAE"/>
    <w:rsid w:val="00F96C5F"/>
    <w:rsid w:val="00FA3144"/>
    <w:rsid w:val="00FA3BE7"/>
    <w:rsid w:val="00FA4387"/>
    <w:rsid w:val="00FA44B3"/>
    <w:rsid w:val="00FA4AC5"/>
    <w:rsid w:val="00FA5049"/>
    <w:rsid w:val="00FA5420"/>
    <w:rsid w:val="00FA7746"/>
    <w:rsid w:val="00FA7BC0"/>
    <w:rsid w:val="00FA7E87"/>
    <w:rsid w:val="00FB09A1"/>
    <w:rsid w:val="00FB0A03"/>
    <w:rsid w:val="00FB10BB"/>
    <w:rsid w:val="00FB1155"/>
    <w:rsid w:val="00FB16F3"/>
    <w:rsid w:val="00FB20B2"/>
    <w:rsid w:val="00FB2A72"/>
    <w:rsid w:val="00FB3330"/>
    <w:rsid w:val="00FB474D"/>
    <w:rsid w:val="00FB511B"/>
    <w:rsid w:val="00FB54D0"/>
    <w:rsid w:val="00FB6ECB"/>
    <w:rsid w:val="00FB747A"/>
    <w:rsid w:val="00FB7816"/>
    <w:rsid w:val="00FC0401"/>
    <w:rsid w:val="00FC28FB"/>
    <w:rsid w:val="00FC2BF0"/>
    <w:rsid w:val="00FC3403"/>
    <w:rsid w:val="00FC372A"/>
    <w:rsid w:val="00FC6DCE"/>
    <w:rsid w:val="00FC70BE"/>
    <w:rsid w:val="00FD041E"/>
    <w:rsid w:val="00FD05B4"/>
    <w:rsid w:val="00FD0C49"/>
    <w:rsid w:val="00FD2102"/>
    <w:rsid w:val="00FD30FB"/>
    <w:rsid w:val="00FD3E24"/>
    <w:rsid w:val="00FD48FC"/>
    <w:rsid w:val="00FD4A05"/>
    <w:rsid w:val="00FD4AE8"/>
    <w:rsid w:val="00FD5263"/>
    <w:rsid w:val="00FD609A"/>
    <w:rsid w:val="00FD6FEC"/>
    <w:rsid w:val="00FE0415"/>
    <w:rsid w:val="00FE0BDD"/>
    <w:rsid w:val="00FE2316"/>
    <w:rsid w:val="00FE240A"/>
    <w:rsid w:val="00FE5540"/>
    <w:rsid w:val="00FE5B9A"/>
    <w:rsid w:val="00FE6586"/>
    <w:rsid w:val="00FE6F68"/>
    <w:rsid w:val="00FE72D6"/>
    <w:rsid w:val="00FE74C2"/>
    <w:rsid w:val="00FE7882"/>
    <w:rsid w:val="00FF18BF"/>
    <w:rsid w:val="00FF3AE6"/>
    <w:rsid w:val="00FF3C45"/>
    <w:rsid w:val="00FF3CD5"/>
    <w:rsid w:val="00FF4EC6"/>
    <w:rsid w:val="00FF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7909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30EB"/>
    <w:pPr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280" w:lineRule="exact"/>
    </w:pPr>
    <w:rPr>
      <w:rFonts w:ascii="Helvetica 45 Light" w:hAnsi="Helvetica 45 Light"/>
      <w:lang w:eastAsia="en-GB"/>
    </w:rPr>
  </w:style>
  <w:style w:type="paragraph" w:styleId="Nagwek1">
    <w:name w:val="heading 1"/>
    <w:aliases w:val="DON'T USE 1"/>
    <w:next w:val="Normalny"/>
    <w:qFormat/>
    <w:rsid w:val="00247C34"/>
    <w:pPr>
      <w:keepNext/>
      <w:spacing w:before="240" w:after="60"/>
      <w:outlineLvl w:val="0"/>
    </w:pPr>
    <w:rPr>
      <w:rFonts w:ascii="Helvetica" w:hAnsi="Helvetica"/>
      <w:b/>
      <w:noProof/>
      <w:kern w:val="32"/>
      <w:sz w:val="32"/>
      <w:lang w:val="en-GB" w:eastAsia="en-GB"/>
    </w:rPr>
  </w:style>
  <w:style w:type="paragraph" w:styleId="Nagwek2">
    <w:name w:val="heading 2"/>
    <w:aliases w:val="DON'T USE 2"/>
    <w:next w:val="Normalny"/>
    <w:qFormat/>
    <w:rsid w:val="00247C34"/>
    <w:pPr>
      <w:keepNext/>
      <w:spacing w:before="240" w:after="60"/>
      <w:outlineLvl w:val="1"/>
    </w:pPr>
    <w:rPr>
      <w:rFonts w:ascii="Helvetica" w:hAnsi="Helvetica"/>
      <w:b/>
      <w:i/>
      <w:noProof/>
      <w:sz w:val="28"/>
      <w:lang w:val="en-GB" w:eastAsia="en-GB"/>
    </w:rPr>
  </w:style>
  <w:style w:type="paragraph" w:styleId="Nagwek3">
    <w:name w:val="heading 3"/>
    <w:aliases w:val="DON'T USE 3"/>
    <w:next w:val="Normalny"/>
    <w:qFormat/>
    <w:rsid w:val="00247C34"/>
    <w:pPr>
      <w:keepNext/>
      <w:spacing w:before="240" w:after="60"/>
      <w:outlineLvl w:val="2"/>
    </w:pPr>
    <w:rPr>
      <w:rFonts w:ascii="Helvetica" w:hAnsi="Helvetica"/>
      <w:b/>
      <w:noProof/>
      <w:sz w:val="26"/>
      <w:lang w:val="en-GB" w:eastAsia="en-GB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647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Text">
    <w:name w:val="C Text"/>
    <w:basedOn w:val="Normalny"/>
    <w:rsid w:val="00247C34"/>
    <w:pPr>
      <w:tabs>
        <w:tab w:val="left" w:pos="5954"/>
      </w:tabs>
    </w:pPr>
  </w:style>
  <w:style w:type="paragraph" w:customStyle="1" w:styleId="ATitle2lines">
    <w:name w:val="A Title 2 lines"/>
    <w:basedOn w:val="Normalny"/>
    <w:next w:val="Blargetext"/>
    <w:rsid w:val="00247C34"/>
    <w:pPr>
      <w:tabs>
        <w:tab w:val="clear" w:pos="284"/>
        <w:tab w:val="clear" w:pos="567"/>
        <w:tab w:val="clear" w:pos="851"/>
        <w:tab w:val="clear" w:pos="7655"/>
      </w:tabs>
      <w:spacing w:after="1400" w:line="1000" w:lineRule="exact"/>
      <w:ind w:hanging="1985"/>
    </w:pPr>
    <w:rPr>
      <w:rFonts w:ascii="Helvetica ExtraCompressed" w:hAnsi="Helvetica ExtraCompressed"/>
      <w:sz w:val="100"/>
    </w:rPr>
  </w:style>
  <w:style w:type="paragraph" w:customStyle="1" w:styleId="Dbulletpoint">
    <w:name w:val="D bullet point"/>
    <w:basedOn w:val="CText"/>
    <w:rsid w:val="00247C34"/>
    <w:pPr>
      <w:numPr>
        <w:numId w:val="2"/>
      </w:numPr>
      <w:tabs>
        <w:tab w:val="clear" w:pos="360"/>
      </w:tabs>
      <w:ind w:left="0" w:firstLine="0"/>
    </w:pPr>
  </w:style>
  <w:style w:type="paragraph" w:customStyle="1" w:styleId="EBoldheading">
    <w:name w:val="E Bold heading"/>
    <w:basedOn w:val="CText"/>
    <w:next w:val="CText"/>
    <w:rsid w:val="00247C34"/>
    <w:rPr>
      <w:b/>
    </w:rPr>
  </w:style>
  <w:style w:type="paragraph" w:customStyle="1" w:styleId="FItalicsubheading">
    <w:name w:val="F Italic subheading"/>
    <w:basedOn w:val="CText"/>
    <w:next w:val="CText"/>
    <w:rsid w:val="00247C34"/>
    <w:rPr>
      <w:rFonts w:ascii="Helvetica 46 LightItalic" w:hAnsi="Helvetica 46 LightItalic"/>
    </w:rPr>
  </w:style>
  <w:style w:type="paragraph" w:customStyle="1" w:styleId="Blargetext">
    <w:name w:val="B large text"/>
    <w:basedOn w:val="CText"/>
    <w:next w:val="CText"/>
    <w:rsid w:val="00247C34"/>
    <w:pPr>
      <w:tabs>
        <w:tab w:val="clear" w:pos="567"/>
        <w:tab w:val="clear" w:pos="851"/>
      </w:tabs>
      <w:spacing w:line="360" w:lineRule="exact"/>
    </w:pPr>
    <w:rPr>
      <w:rFonts w:ascii="HelveticaNeue LightCond" w:hAnsi="HelveticaNeue LightCond"/>
      <w:sz w:val="32"/>
    </w:rPr>
  </w:style>
  <w:style w:type="paragraph" w:customStyle="1" w:styleId="ATitle3lines">
    <w:name w:val="A Title 3 lines"/>
    <w:basedOn w:val="ATitle1line"/>
    <w:next w:val="Blargetext"/>
    <w:rsid w:val="00247C34"/>
    <w:pPr>
      <w:spacing w:after="400"/>
    </w:pPr>
  </w:style>
  <w:style w:type="paragraph" w:customStyle="1" w:styleId="Gfooter">
    <w:name w:val="G footer"/>
    <w:basedOn w:val="Stopka"/>
    <w:rsid w:val="00247C34"/>
  </w:style>
  <w:style w:type="paragraph" w:styleId="Stopka">
    <w:name w:val="footer"/>
    <w:basedOn w:val="Normalny"/>
    <w:link w:val="StopkaZnak"/>
    <w:semiHidden/>
    <w:rsid w:val="00247C34"/>
    <w:pPr>
      <w:tabs>
        <w:tab w:val="clear" w:pos="284"/>
        <w:tab w:val="clear" w:pos="567"/>
        <w:tab w:val="clear" w:pos="851"/>
        <w:tab w:val="clear" w:pos="7655"/>
      </w:tabs>
      <w:spacing w:line="160" w:lineRule="exact"/>
    </w:pPr>
    <w:rPr>
      <w:sz w:val="12"/>
    </w:rPr>
  </w:style>
  <w:style w:type="paragraph" w:customStyle="1" w:styleId="Hcharttext">
    <w:name w:val="H chart text"/>
    <w:basedOn w:val="Dbulletpoint"/>
    <w:rsid w:val="00247C34"/>
    <w:pPr>
      <w:tabs>
        <w:tab w:val="clear" w:pos="284"/>
        <w:tab w:val="clear" w:pos="567"/>
        <w:tab w:val="clear" w:pos="851"/>
        <w:tab w:val="clear" w:pos="5954"/>
        <w:tab w:val="clear" w:pos="7655"/>
        <w:tab w:val="left" w:pos="142"/>
      </w:tabs>
      <w:spacing w:line="200" w:lineRule="exact"/>
      <w:ind w:left="142" w:hanging="142"/>
    </w:pPr>
    <w:rPr>
      <w:sz w:val="15"/>
    </w:rPr>
  </w:style>
  <w:style w:type="paragraph" w:customStyle="1" w:styleId="IChartheading">
    <w:name w:val="I Chart heading"/>
    <w:basedOn w:val="EBoldheading"/>
    <w:rsid w:val="00247C34"/>
    <w:pPr>
      <w:spacing w:line="200" w:lineRule="exact"/>
    </w:pPr>
    <w:rPr>
      <w:sz w:val="15"/>
    </w:rPr>
  </w:style>
  <w:style w:type="paragraph" w:customStyle="1" w:styleId="Jsmalltitle">
    <w:name w:val="J small title"/>
    <w:next w:val="Ksmalltext"/>
    <w:rsid w:val="00247C34"/>
    <w:pPr>
      <w:spacing w:line="480" w:lineRule="exact"/>
    </w:pPr>
    <w:rPr>
      <w:rFonts w:ascii="Helvetica ExtraCompressed" w:hAnsi="Helvetica ExtraCompressed"/>
      <w:noProof/>
      <w:sz w:val="44"/>
      <w:lang w:val="en-GB" w:eastAsia="en-GB"/>
    </w:rPr>
  </w:style>
  <w:style w:type="paragraph" w:customStyle="1" w:styleId="Ksmalltext">
    <w:name w:val="K small text"/>
    <w:basedOn w:val="Blargetext"/>
    <w:rsid w:val="00247C34"/>
    <w:pPr>
      <w:tabs>
        <w:tab w:val="clear" w:pos="5954"/>
      </w:tabs>
      <w:spacing w:after="200" w:line="280" w:lineRule="exact"/>
    </w:pPr>
    <w:rPr>
      <w:sz w:val="24"/>
    </w:rPr>
  </w:style>
  <w:style w:type="paragraph" w:customStyle="1" w:styleId="Mtctext">
    <w:name w:val="M t&amp;c text"/>
    <w:rsid w:val="00247C34"/>
    <w:pPr>
      <w:numPr>
        <w:numId w:val="4"/>
      </w:numPr>
      <w:spacing w:line="200" w:lineRule="exact"/>
    </w:pPr>
    <w:rPr>
      <w:rFonts w:ascii="Helvetica 45 Light" w:hAnsi="Helvetica 45 Light"/>
      <w:noProof/>
      <w:sz w:val="13"/>
      <w:lang w:val="en-GB" w:eastAsia="en-GB"/>
    </w:rPr>
  </w:style>
  <w:style w:type="paragraph" w:customStyle="1" w:styleId="Ntcheading">
    <w:name w:val="N t&amp;c heading"/>
    <w:basedOn w:val="Normalny"/>
    <w:next w:val="Mtctext"/>
    <w:rsid w:val="00247C34"/>
    <w:pPr>
      <w:numPr>
        <w:numId w:val="3"/>
      </w:numPr>
      <w:tabs>
        <w:tab w:val="clear" w:pos="360"/>
        <w:tab w:val="clear" w:pos="567"/>
        <w:tab w:val="clear" w:pos="851"/>
        <w:tab w:val="clear" w:pos="7655"/>
      </w:tabs>
    </w:pPr>
    <w:rPr>
      <w:rFonts w:ascii="Helvetica 65 Medium" w:hAnsi="Helvetica 65 Medium"/>
      <w:sz w:val="13"/>
    </w:rPr>
  </w:style>
  <w:style w:type="paragraph" w:customStyle="1" w:styleId="ATitle1line">
    <w:name w:val="A Title 1 line"/>
    <w:next w:val="Blargetext"/>
    <w:rsid w:val="00247C34"/>
    <w:pPr>
      <w:spacing w:after="2400" w:line="1000" w:lineRule="exact"/>
      <w:ind w:hanging="1985"/>
    </w:pPr>
    <w:rPr>
      <w:rFonts w:ascii="Helvetica ExtraCompressed" w:hAnsi="Helvetica ExtraCompressed"/>
      <w:sz w:val="100"/>
      <w:lang w:val="en-GB" w:eastAsia="en-GB"/>
    </w:rPr>
  </w:style>
  <w:style w:type="paragraph" w:styleId="Nagwek">
    <w:name w:val="header"/>
    <w:basedOn w:val="Normalny"/>
    <w:link w:val="NagwekZnak"/>
    <w:rsid w:val="00247C34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  <w:tab w:val="center" w:pos="4320"/>
        <w:tab w:val="right" w:pos="8640"/>
      </w:tabs>
    </w:pPr>
  </w:style>
  <w:style w:type="paragraph" w:customStyle="1" w:styleId="Legalentity">
    <w:name w:val="Legal entity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after="90" w:line="180" w:lineRule="atLeast"/>
      <w:textAlignment w:val="center"/>
    </w:pPr>
    <w:rPr>
      <w:rFonts w:ascii="ArialMT" w:eastAsia="Times New Roman" w:hAnsi="ArialMT"/>
      <w:color w:val="000000"/>
      <w:sz w:val="15"/>
    </w:rPr>
  </w:style>
  <w:style w:type="character" w:styleId="Hipercze">
    <w:name w:val="Hyperlink"/>
    <w:rsid w:val="00247C34"/>
    <w:rPr>
      <w:color w:val="0000FF"/>
      <w:u w:val="single"/>
    </w:rPr>
  </w:style>
  <w:style w:type="paragraph" w:customStyle="1" w:styleId="Fax">
    <w:name w:val="Fax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320" w:lineRule="atLeast"/>
      <w:textAlignment w:val="center"/>
    </w:pPr>
    <w:rPr>
      <w:rFonts w:ascii="Garamond3LTStd" w:eastAsia="Times New Roman" w:hAnsi="Garamond3LTStd"/>
      <w:color w:val="000000"/>
      <w:sz w:val="56"/>
    </w:rPr>
  </w:style>
  <w:style w:type="paragraph" w:customStyle="1" w:styleId="Boldhead">
    <w:name w:val="Bold head"/>
    <w:basedOn w:val="Normalny"/>
    <w:rsid w:val="00C030EB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  <w:tab w:val="left" w:pos="1134"/>
      </w:tabs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/>
      <w:b/>
      <w:color w:val="000000"/>
      <w:sz w:val="16"/>
    </w:rPr>
  </w:style>
  <w:style w:type="character" w:customStyle="1" w:styleId="Timestabtext">
    <w:name w:val="Times tab text"/>
    <w:rsid w:val="00C030EB"/>
    <w:rPr>
      <w:rFonts w:ascii="Times New Roman" w:hAnsi="Times New Roman"/>
      <w:noProof w:val="0"/>
      <w:color w:val="000000"/>
      <w:spacing w:val="0"/>
      <w:w w:val="100"/>
      <w:position w:val="0"/>
      <w:sz w:val="16"/>
      <w:u w:val="none"/>
      <w:vertAlign w:val="baseline"/>
      <w:lang w:val="en-GB"/>
    </w:rPr>
  </w:style>
  <w:style w:type="paragraph" w:customStyle="1" w:styleId="Maintext">
    <w:name w:val="Main text"/>
    <w:basedOn w:val="Normalny"/>
    <w:rsid w:val="00C030EB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ascii="Times New Roman" w:eastAsia="Times New Roman" w:hAnsi="Times New Roman"/>
      <w:color w:val="000000"/>
    </w:rPr>
  </w:style>
  <w:style w:type="paragraph" w:customStyle="1" w:styleId="Legalcopy">
    <w:name w:val="Legal copy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140" w:lineRule="atLeast"/>
      <w:textAlignment w:val="center"/>
    </w:pPr>
    <w:rPr>
      <w:rFonts w:ascii="ArialMT" w:eastAsia="Times New Roman" w:hAnsi="ArialMT"/>
      <w:color w:val="000000"/>
      <w:sz w:val="13"/>
    </w:rPr>
  </w:style>
  <w:style w:type="paragraph" w:customStyle="1" w:styleId="Amember">
    <w:name w:val="A member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160" w:lineRule="atLeast"/>
      <w:textAlignment w:val="center"/>
    </w:pPr>
    <w:rPr>
      <w:rFonts w:ascii="FrutigerNextPro-Light" w:eastAsia="Times New Roman" w:hAnsi="FrutigerNextPro-Light"/>
      <w:color w:val="000000"/>
      <w:sz w:val="14"/>
    </w:rPr>
  </w:style>
  <w:style w:type="paragraph" w:customStyle="1" w:styleId="Headline">
    <w:name w:val="Headline"/>
    <w:link w:val="HeadlineChar"/>
    <w:qFormat/>
    <w:rsid w:val="00605B52"/>
    <w:pPr>
      <w:jc w:val="center"/>
    </w:pPr>
    <w:rPr>
      <w:rFonts w:ascii="Times New Roman" w:eastAsia="Times New Roman" w:hAnsi="Times New Roman"/>
      <w:b/>
      <w:color w:val="000000"/>
      <w:sz w:val="40"/>
      <w:lang w:val="en-GB" w:eastAsia="en-GB"/>
    </w:rPr>
  </w:style>
  <w:style w:type="paragraph" w:customStyle="1" w:styleId="Sub-heading">
    <w:name w:val="Sub-heading"/>
    <w:link w:val="Sub-headingChar"/>
    <w:qFormat/>
    <w:rsid w:val="00605B52"/>
    <w:pPr>
      <w:jc w:val="center"/>
    </w:pPr>
    <w:rPr>
      <w:rFonts w:ascii="Times New Roman" w:eastAsia="Times New Roman" w:hAnsi="Times New Roman"/>
      <w:color w:val="000000"/>
      <w:sz w:val="40"/>
      <w:lang w:val="en-GB" w:eastAsia="en-GB"/>
    </w:rPr>
  </w:style>
  <w:style w:type="character" w:customStyle="1" w:styleId="HeadlineChar">
    <w:name w:val="Headline Char"/>
    <w:link w:val="Headline"/>
    <w:rsid w:val="00605B52"/>
    <w:rPr>
      <w:rFonts w:ascii="Times New Roman" w:eastAsia="Times New Roman" w:hAnsi="Times New Roman"/>
      <w:b/>
      <w:color w:val="000000"/>
      <w:sz w:val="40"/>
      <w:lang w:val="en-GB" w:eastAsia="en-GB" w:bidi="ar-SA"/>
    </w:rPr>
  </w:style>
  <w:style w:type="character" w:customStyle="1" w:styleId="Sub-headingChar">
    <w:name w:val="Sub-heading Char"/>
    <w:link w:val="Sub-heading"/>
    <w:rsid w:val="00605B52"/>
    <w:rPr>
      <w:rFonts w:ascii="Times New Roman" w:eastAsia="Times New Roman" w:hAnsi="Times New Roman"/>
      <w:color w:val="000000"/>
      <w:sz w:val="40"/>
      <w:lang w:val="en-GB" w:eastAsia="en-GB" w:bidi="ar-SA"/>
    </w:rPr>
  </w:style>
  <w:style w:type="character" w:styleId="UyteHipercze">
    <w:name w:val="FollowedHyperlink"/>
    <w:rsid w:val="0003684C"/>
    <w:rPr>
      <w:color w:val="800080"/>
      <w:u w:val="single"/>
    </w:rPr>
  </w:style>
  <w:style w:type="paragraph" w:styleId="Tekstdymka">
    <w:name w:val="Balloon Text"/>
    <w:basedOn w:val="Normalny"/>
    <w:semiHidden/>
    <w:rsid w:val="00690A28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7E3D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E3D9A"/>
  </w:style>
  <w:style w:type="character" w:customStyle="1" w:styleId="TekstkomentarzaZnak">
    <w:name w:val="Tekst komentarza Znak"/>
    <w:link w:val="Tekstkomentarza"/>
    <w:uiPriority w:val="99"/>
    <w:rsid w:val="007E3D9A"/>
    <w:rPr>
      <w:rFonts w:ascii="Helvetica 45 Light" w:hAnsi="Helvetica 45 Light"/>
      <w:lang w:val="en-GB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3D9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3D9A"/>
    <w:rPr>
      <w:rFonts w:ascii="Helvetica 45 Light" w:hAnsi="Helvetica 45 Light"/>
      <w:b/>
      <w:bCs/>
      <w:lang w:val="en-GB" w:eastAsia="en-GB"/>
    </w:rPr>
  </w:style>
  <w:style w:type="table" w:styleId="Tabela-Siatka">
    <w:name w:val="Table Grid"/>
    <w:basedOn w:val="Standardowy"/>
    <w:rsid w:val="00536088"/>
    <w:pPr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35FBC"/>
    <w:rPr>
      <w:rFonts w:ascii="Helvetica 45 Light" w:hAnsi="Helvetica 45 Light"/>
      <w:lang w:val="en-GB" w:eastAsia="en-GB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342"/>
  </w:style>
  <w:style w:type="character" w:customStyle="1" w:styleId="TekstprzypisukocowegoZnak">
    <w:name w:val="Tekst przypisu końcowego Znak"/>
    <w:link w:val="Tekstprzypisukocowego"/>
    <w:uiPriority w:val="99"/>
    <w:semiHidden/>
    <w:rsid w:val="003D0342"/>
    <w:rPr>
      <w:rFonts w:ascii="Helvetica 45 Light" w:hAnsi="Helvetica 45 Light"/>
      <w:lang w:val="en-GB" w:eastAsia="en-GB"/>
    </w:rPr>
  </w:style>
  <w:style w:type="character" w:styleId="Odwoanieprzypisukocowego">
    <w:name w:val="endnote reference"/>
    <w:uiPriority w:val="99"/>
    <w:semiHidden/>
    <w:unhideWhenUsed/>
    <w:rsid w:val="003D0342"/>
    <w:rPr>
      <w:vertAlign w:val="superscript"/>
    </w:rPr>
  </w:style>
  <w:style w:type="character" w:customStyle="1" w:styleId="StopkaZnak">
    <w:name w:val="Stopka Znak"/>
    <w:link w:val="Stopka"/>
    <w:semiHidden/>
    <w:locked/>
    <w:rsid w:val="00510518"/>
    <w:rPr>
      <w:rFonts w:ascii="Helvetica 45 Light" w:hAnsi="Helvetica 45 Light"/>
      <w:sz w:val="12"/>
      <w:lang w:val="en-GB" w:eastAsia="en-GB"/>
    </w:rPr>
  </w:style>
  <w:style w:type="character" w:customStyle="1" w:styleId="NagwekZnak">
    <w:name w:val="Nagłówek Znak"/>
    <w:link w:val="Nagwek"/>
    <w:locked/>
    <w:rsid w:val="004E1CE3"/>
    <w:rPr>
      <w:rFonts w:ascii="Helvetica 45 Light" w:hAnsi="Helvetica 45 Light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0A52CC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pacing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0A52CC"/>
    <w:rPr>
      <w:rFonts w:ascii="Calibri" w:eastAsia="Calibri" w:hAnsi="Calibri"/>
      <w:sz w:val="22"/>
      <w:szCs w:val="21"/>
      <w:lang w:eastAsia="en-US"/>
    </w:rPr>
  </w:style>
  <w:style w:type="character" w:customStyle="1" w:styleId="A6">
    <w:name w:val="A6"/>
    <w:uiPriority w:val="99"/>
    <w:rsid w:val="002054EA"/>
    <w:rPr>
      <w:rFonts w:cs="Frutiger Next Pro Light"/>
      <w:color w:val="000000"/>
      <w:sz w:val="17"/>
      <w:szCs w:val="17"/>
    </w:rPr>
  </w:style>
  <w:style w:type="paragraph" w:styleId="NormalnyWeb">
    <w:name w:val="Normal (Web)"/>
    <w:basedOn w:val="Normalny"/>
    <w:uiPriority w:val="99"/>
    <w:semiHidden/>
    <w:unhideWhenUsed/>
    <w:rsid w:val="00B12EB4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pacing w:after="100" w:afterAutospacing="1" w:line="240" w:lineRule="auto"/>
    </w:pPr>
    <w:rPr>
      <w:rFonts w:ascii="Arial" w:eastAsia="Times New Roman" w:hAnsi="Arial" w:cs="Arial"/>
      <w:color w:val="333333"/>
      <w:sz w:val="24"/>
      <w:szCs w:val="24"/>
      <w:lang w:eastAsia="pl-PL"/>
    </w:rPr>
  </w:style>
  <w:style w:type="character" w:styleId="Pogrubienie">
    <w:name w:val="Strong"/>
    <w:uiPriority w:val="22"/>
    <w:qFormat/>
    <w:rsid w:val="00B12EB4"/>
    <w:rPr>
      <w:b/>
      <w:bCs/>
    </w:rPr>
  </w:style>
  <w:style w:type="character" w:customStyle="1" w:styleId="Hipercze1">
    <w:name w:val="Hiperłącze1"/>
    <w:rsid w:val="00592A07"/>
    <w:rPr>
      <w:color w:val="0023F1"/>
      <w:sz w:val="2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51CE"/>
  </w:style>
  <w:style w:type="character" w:customStyle="1" w:styleId="TekstprzypisudolnegoZnak">
    <w:name w:val="Tekst przypisu dolnego Znak"/>
    <w:link w:val="Tekstprzypisudolnego"/>
    <w:uiPriority w:val="99"/>
    <w:semiHidden/>
    <w:rsid w:val="00A351CE"/>
    <w:rPr>
      <w:rFonts w:ascii="Helvetica 45 Light" w:hAnsi="Helvetica 45 Light"/>
      <w:lang w:val="en-GB" w:eastAsia="en-GB"/>
    </w:rPr>
  </w:style>
  <w:style w:type="character" w:styleId="Odwoanieprzypisudolnego">
    <w:name w:val="footnote reference"/>
    <w:uiPriority w:val="99"/>
    <w:semiHidden/>
    <w:unhideWhenUsed/>
    <w:rsid w:val="00A351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4212B8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17BD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23D2"/>
    <w:rPr>
      <w:color w:val="605E5C"/>
      <w:shd w:val="clear" w:color="auto" w:fill="E1DFDD"/>
    </w:rPr>
  </w:style>
  <w:style w:type="character" w:customStyle="1" w:styleId="A7">
    <w:name w:val="A7"/>
    <w:uiPriority w:val="99"/>
    <w:rsid w:val="00831AA1"/>
    <w:rPr>
      <w:rFonts w:cs="Open Sans Light"/>
      <w:color w:val="000000"/>
      <w:sz w:val="22"/>
      <w:szCs w:val="22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07C88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6479"/>
    <w:rPr>
      <w:rFonts w:asciiTheme="majorHAnsi" w:eastAsiaTheme="majorEastAsia" w:hAnsiTheme="majorHAnsi" w:cstheme="majorBidi"/>
      <w:color w:val="365F91" w:themeColor="accent1" w:themeShade="BF"/>
      <w:lang w:eastAsia="en-GB"/>
    </w:rPr>
  </w:style>
  <w:style w:type="character" w:customStyle="1" w:styleId="normaltextrun">
    <w:name w:val="normaltextrun"/>
    <w:basedOn w:val="Domylnaczcionkaakapitu"/>
    <w:rsid w:val="00F36477"/>
  </w:style>
  <w:style w:type="paragraph" w:customStyle="1" w:styleId="paragraph">
    <w:name w:val="paragraph"/>
    <w:basedOn w:val="Normalny"/>
    <w:rsid w:val="00F36477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F36477"/>
  </w:style>
  <w:style w:type="character" w:customStyle="1" w:styleId="apple-converted-space">
    <w:name w:val="apple-converted-space"/>
    <w:basedOn w:val="Domylnaczcionkaakapitu"/>
    <w:rsid w:val="00E4248B"/>
  </w:style>
  <w:style w:type="character" w:styleId="Nierozpoznanawzmianka">
    <w:name w:val="Unresolved Mention"/>
    <w:basedOn w:val="Domylnaczcionkaakapitu"/>
    <w:uiPriority w:val="99"/>
    <w:semiHidden/>
    <w:unhideWhenUsed/>
    <w:rsid w:val="00EF69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7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1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5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6249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92964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13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24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72777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97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5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91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88550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88529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2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39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38233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315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8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68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3109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80732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2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45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0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90608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55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1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edia@deloittece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deloitte.com/p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deloitte.com/pl/subskrypcj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hyperlink" Target="https://www.deloitte.com/pl/pl/services/consulting/services/artificial-intelligence-and-data/zwrot-z-inwestycji-w-ai-polska-perspektywa.htm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eloitte.com/pl/pl/services/consulting/services/artificial-intelligence-and-data/zwrot-z-inwestycji-w-ai-polska-perspektywa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loitte.com/pl/ona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F61EAEC19193479D66042D047E1AED" ma:contentTypeVersion="12" ma:contentTypeDescription="Create a new document." ma:contentTypeScope="" ma:versionID="6b1747858cf08dae1b2e76c1dc7c0cdd">
  <xsd:schema xmlns:xsd="http://www.w3.org/2001/XMLSchema" xmlns:xs="http://www.w3.org/2001/XMLSchema" xmlns:p="http://schemas.microsoft.com/office/2006/metadata/properties" xmlns:ns2="f995197c-b665-4187-bada-ce2df78f5c63" targetNamespace="http://schemas.microsoft.com/office/2006/metadata/properties" ma:root="true" ma:fieldsID="ce1cc606c371912aaafe6d1b9d56da2a" ns2:_="">
    <xsd:import namespace="f995197c-b665-4187-bada-ce2df78f5c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5197c-b665-4187-bada-ce2df78f5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95197c-b665-4187-bada-ce2df78f5c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1EDE88-9C5C-49BD-BDA2-6255AAED9F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851A90-6C46-49F0-BB2C-DB2DCBE958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FD93A9-A553-44FA-B409-198C7E46B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95197c-b665-4187-bada-ce2df78f5c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E2A0A9-DA21-4D9F-A184-5E830C162FE9}">
  <ds:schemaRefs>
    <ds:schemaRef ds:uri="http://schemas.microsoft.com/office/2006/metadata/properties"/>
    <ds:schemaRef ds:uri="http://schemas.microsoft.com/office/infopath/2007/PartnerControls"/>
    <ds:schemaRef ds:uri="f995197c-b665-4187-bada-ce2df78f5c63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Privilege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1212</Words>
  <Characters>7274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8470</CharactersWithSpaces>
  <SharedDoc>false</SharedDoc>
  <HLinks>
    <vt:vector size="24" baseType="variant">
      <vt:variant>
        <vt:i4>3735668</vt:i4>
      </vt:variant>
      <vt:variant>
        <vt:i4>6</vt:i4>
      </vt:variant>
      <vt:variant>
        <vt:i4>0</vt:i4>
      </vt:variant>
      <vt:variant>
        <vt:i4>5</vt:i4>
      </vt:variant>
      <vt:variant>
        <vt:lpwstr>http://www.deloitte.com/pl/subskrypcje</vt:lpwstr>
      </vt:variant>
      <vt:variant>
        <vt:lpwstr/>
      </vt:variant>
      <vt:variant>
        <vt:i4>3997723</vt:i4>
      </vt:variant>
      <vt:variant>
        <vt:i4>3</vt:i4>
      </vt:variant>
      <vt:variant>
        <vt:i4>0</vt:i4>
      </vt:variant>
      <vt:variant>
        <vt:i4>5</vt:i4>
      </vt:variant>
      <vt:variant>
        <vt:lpwstr>mailto:media@deloittece.com</vt:lpwstr>
      </vt:variant>
      <vt:variant>
        <vt:lpwstr/>
      </vt:variant>
      <vt:variant>
        <vt:i4>3932213</vt:i4>
      </vt:variant>
      <vt:variant>
        <vt:i4>0</vt:i4>
      </vt:variant>
      <vt:variant>
        <vt:i4>0</vt:i4>
      </vt:variant>
      <vt:variant>
        <vt:i4>5</vt:i4>
      </vt:variant>
      <vt:variant>
        <vt:lpwstr>http://www.deloitte.com/pl</vt:lpwstr>
      </vt:variant>
      <vt:variant>
        <vt:lpwstr/>
      </vt:variant>
      <vt:variant>
        <vt:i4>3276916</vt:i4>
      </vt:variant>
      <vt:variant>
        <vt:i4>0</vt:i4>
      </vt:variant>
      <vt:variant>
        <vt:i4>0</vt:i4>
      </vt:variant>
      <vt:variant>
        <vt:i4>5</vt:i4>
      </vt:variant>
      <vt:variant>
        <vt:lpwstr>http://www.deloitte.com/pl/onas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2026-01-12T16:29:00Z</dcterms:created>
  <dcterms:modified xsi:type="dcterms:W3CDTF">2026-01-14T08:22:00Z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ContentBits">
    <vt:lpwstr>0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Name">
    <vt:lpwstr>ea60d57e-af5b-4752-ac57-3e4f28ca11dc</vt:lpwstr>
  </property>
  <property fmtid="{D5CDD505-2E9C-101B-9397-08002B2CF9AE}" pid="5" name="MediaServiceImageTags">
    <vt:lpwstr/>
  </property>
  <property fmtid="{D5CDD505-2E9C-101B-9397-08002B2CF9AE}" pid="6" name="MSIP_Label_ea60d57e-af5b-4752-ac57-3e4f28ca11dc_SetDate">
    <vt:lpwstr>2025-02-13T11:43:39Z</vt:lpwstr>
  </property>
  <property fmtid="{D5CDD505-2E9C-101B-9397-08002B2CF9AE}" pid="7" name="ContentTypeId">
    <vt:lpwstr>0x01010058F61EAEC19193479D66042D047E1AED</vt:lpwstr>
  </property>
  <property fmtid="{D5CDD505-2E9C-101B-9397-08002B2CF9AE}" pid="8" name="MSIP_Label_ea60d57e-af5b-4752-ac57-3e4f28ca11dc_ActionId">
    <vt:lpwstr>7f560ba7-cb8b-482e-accf-577307ee3f79</vt:lpwstr>
  </property>
  <property fmtid="{D5CDD505-2E9C-101B-9397-08002B2CF9AE}" pid="9" name="MSIP_Label_ea60d57e-af5b-4752-ac57-3e4f28ca11dc_Tag">
    <vt:lpwstr>50, 0, 1, 1</vt:lpwstr>
  </property>
  <property fmtid="{D5CDD505-2E9C-101B-9397-08002B2CF9AE}" pid="10" name="MSIP_Label_ea60d57e-af5b-4752-ac57-3e4f28ca11dc_SiteId">
    <vt:lpwstr>36da45f1-dd2c-4d1f-af13-5abe46b99921</vt:lpwstr>
  </property>
  <property fmtid="{D5CDD505-2E9C-101B-9397-08002B2CF9AE}" pid="11" name="MSIP_Label_ea60d57e-af5b-4752-ac57-3e4f28ca11dc_Method">
    <vt:lpwstr>Privileged</vt:lpwstr>
  </property>
  <property fmtid="{D5CDD505-2E9C-101B-9397-08002B2CF9AE}" pid="12" name="docLang">
    <vt:lpwstr>pl</vt:lpwstr>
  </property>
</Properties>
</file>