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983B" w14:textId="77777777" w:rsidR="00C37F4F" w:rsidRDefault="00C37F4F" w:rsidP="00C37F4F"/>
    <w:p w14:paraId="0B64BD12" w14:textId="68CE0210" w:rsidR="00C37F4F" w:rsidRDefault="00C37F4F" w:rsidP="00C37F4F">
      <w:pPr>
        <w:jc w:val="right"/>
      </w:pPr>
      <w:r>
        <w:t>Informacja prasowa</w:t>
      </w:r>
      <w:r w:rsidR="00C90203">
        <w:t xml:space="preserve"> 14.01.2026</w:t>
      </w:r>
    </w:p>
    <w:p w14:paraId="32B60068" w14:textId="77777777" w:rsidR="00C37F4F" w:rsidRDefault="00C37F4F" w:rsidP="00C37F4F"/>
    <w:p w14:paraId="0B3A5759" w14:textId="77777777" w:rsidR="0074708D" w:rsidRDefault="0074708D" w:rsidP="008E2BF0">
      <w:pPr>
        <w:ind w:left="284" w:right="276"/>
        <w:jc w:val="center"/>
        <w:rPr>
          <w:b/>
          <w:sz w:val="32"/>
          <w:szCs w:val="32"/>
        </w:rPr>
      </w:pPr>
    </w:p>
    <w:p w14:paraId="1CA18F24" w14:textId="1F4AFCE2" w:rsidR="00C37F4F" w:rsidRDefault="003023DB" w:rsidP="003023DB">
      <w:pPr>
        <w:ind w:left="284" w:right="276"/>
        <w:jc w:val="center"/>
        <w:rPr>
          <w:b/>
          <w:sz w:val="32"/>
          <w:szCs w:val="32"/>
        </w:rPr>
      </w:pPr>
      <w:proofErr w:type="spellStart"/>
      <w:r w:rsidRPr="003023DB">
        <w:rPr>
          <w:b/>
          <w:sz w:val="32"/>
          <w:szCs w:val="32"/>
        </w:rPr>
        <w:t>Denckermann</w:t>
      </w:r>
      <w:proofErr w:type="spellEnd"/>
      <w:r w:rsidRPr="003023DB">
        <w:rPr>
          <w:b/>
          <w:sz w:val="32"/>
          <w:szCs w:val="32"/>
        </w:rPr>
        <w:t xml:space="preserve"> rozszerza ofertę o trzy nowe linie produktowe</w:t>
      </w:r>
    </w:p>
    <w:p w14:paraId="1AD44032" w14:textId="77777777" w:rsidR="002A74EF" w:rsidRDefault="002A74EF" w:rsidP="003023DB">
      <w:pPr>
        <w:ind w:left="284" w:right="276"/>
        <w:jc w:val="center"/>
        <w:rPr>
          <w:b/>
          <w:sz w:val="32"/>
          <w:szCs w:val="32"/>
        </w:rPr>
      </w:pPr>
    </w:p>
    <w:p w14:paraId="69316F09" w14:textId="75D7B738" w:rsidR="000122D7" w:rsidRPr="004351B3" w:rsidRDefault="0031769A" w:rsidP="00AE347F">
      <w:pPr>
        <w:ind w:left="284" w:right="276"/>
        <w:jc w:val="both"/>
        <w:rPr>
          <w:b/>
        </w:rPr>
      </w:pPr>
      <w:r>
        <w:rPr>
          <w:b/>
        </w:rPr>
        <w:t>Renomowany p</w:t>
      </w:r>
      <w:r w:rsidR="009A56AB" w:rsidRPr="004351B3">
        <w:rPr>
          <w:b/>
        </w:rPr>
        <w:t>roducent i dystrybutor części zamiennych</w:t>
      </w:r>
      <w:r>
        <w:rPr>
          <w:b/>
        </w:rPr>
        <w:t xml:space="preserve"> </w:t>
      </w:r>
      <w:r w:rsidR="00C90203">
        <w:rPr>
          <w:b/>
        </w:rPr>
        <w:t>w grudniu</w:t>
      </w:r>
      <w:r w:rsidR="002A74EF" w:rsidRPr="004351B3">
        <w:rPr>
          <w:b/>
        </w:rPr>
        <w:t xml:space="preserve"> </w:t>
      </w:r>
      <w:r w:rsidR="009A56AB" w:rsidRPr="004351B3">
        <w:rPr>
          <w:b/>
        </w:rPr>
        <w:t>rozszerz</w:t>
      </w:r>
      <w:r w:rsidR="00C90203">
        <w:rPr>
          <w:b/>
        </w:rPr>
        <w:t>ył</w:t>
      </w:r>
      <w:r w:rsidR="009A56AB" w:rsidRPr="004351B3">
        <w:rPr>
          <w:b/>
        </w:rPr>
        <w:t xml:space="preserve"> swoje</w:t>
      </w:r>
      <w:r w:rsidR="002A74EF" w:rsidRPr="004351B3">
        <w:rPr>
          <w:b/>
        </w:rPr>
        <w:t xml:space="preserve"> portfolio. </w:t>
      </w:r>
      <w:r w:rsidR="003010CB" w:rsidRPr="004351B3">
        <w:rPr>
          <w:b/>
        </w:rPr>
        <w:t xml:space="preserve">Oferta marki </w:t>
      </w:r>
      <w:r w:rsidR="00B514E6">
        <w:rPr>
          <w:b/>
        </w:rPr>
        <w:t xml:space="preserve">wzbogaciła się </w:t>
      </w:r>
      <w:r w:rsidR="003010CB" w:rsidRPr="004351B3">
        <w:rPr>
          <w:b/>
        </w:rPr>
        <w:t xml:space="preserve">o </w:t>
      </w:r>
      <w:r w:rsidR="009A56AB" w:rsidRPr="004351B3">
        <w:rPr>
          <w:b/>
        </w:rPr>
        <w:t xml:space="preserve">trzy </w:t>
      </w:r>
      <w:r w:rsidR="00EB545D" w:rsidRPr="004351B3">
        <w:rPr>
          <w:b/>
        </w:rPr>
        <w:t>nowe</w:t>
      </w:r>
      <w:r w:rsidR="009A56AB" w:rsidRPr="004351B3">
        <w:rPr>
          <w:b/>
        </w:rPr>
        <w:t xml:space="preserve"> kategorie produktów, które kompleksowo odpowiadają na potrzeby współczesnego rynku motoryzacyjnego: podzespoły silnika, </w:t>
      </w:r>
      <w:r w:rsidR="002A74EF" w:rsidRPr="004351B3">
        <w:rPr>
          <w:b/>
        </w:rPr>
        <w:t xml:space="preserve">płyny chłodnicze </w:t>
      </w:r>
      <w:r w:rsidR="009A56AB" w:rsidRPr="004351B3">
        <w:rPr>
          <w:b/>
        </w:rPr>
        <w:t>oraz systemy komfortu</w:t>
      </w:r>
      <w:r w:rsidR="00AE347F" w:rsidRPr="004351B3">
        <w:rPr>
          <w:b/>
        </w:rPr>
        <w:t xml:space="preserve">. </w:t>
      </w:r>
      <w:r w:rsidR="001036D6" w:rsidRPr="004351B3">
        <w:rPr>
          <w:b/>
        </w:rPr>
        <w:t>Wprowadzenie nowych linii ma na celu jeszcze lepsze dopasowanie oferty do potrzeb warsztatów, dystrybutorów oraz użytkowników końcowych, a także zapewnienie kompleksowych rozwiązań w zakresie eksploatacji i serwisowania pojazdów.</w:t>
      </w:r>
    </w:p>
    <w:p w14:paraId="2833FA74" w14:textId="6D1C0C54" w:rsidR="002A74EF" w:rsidRDefault="002A74EF" w:rsidP="009A56AB">
      <w:pPr>
        <w:ind w:left="284" w:right="276"/>
        <w:jc w:val="both"/>
      </w:pPr>
    </w:p>
    <w:p w14:paraId="0FFB8EE4" w14:textId="1EC4BD69" w:rsidR="001036D6" w:rsidRDefault="00643132" w:rsidP="000122D7">
      <w:pPr>
        <w:ind w:left="284" w:right="276"/>
        <w:jc w:val="both"/>
      </w:pPr>
      <w:r w:rsidRPr="00643132">
        <w:t xml:space="preserve">– </w:t>
      </w:r>
      <w:r w:rsidRPr="00643132">
        <w:rPr>
          <w:i/>
        </w:rPr>
        <w:t>Rozszerzenie oferty o nowe linie produktowe to bezpośrednia odpowiedź na zmieniające się potrzeby rynku oraz kolej</w:t>
      </w:r>
      <w:r w:rsidR="004335C1">
        <w:rPr>
          <w:i/>
        </w:rPr>
        <w:t>ny, naturalny etap rozwoju naszej marki</w:t>
      </w:r>
      <w:r w:rsidRPr="00643132">
        <w:rPr>
          <w:i/>
        </w:rPr>
        <w:t xml:space="preserve">. Konsekwentnie </w:t>
      </w:r>
      <w:r w:rsidR="004335C1">
        <w:rPr>
          <w:i/>
        </w:rPr>
        <w:t>wprowadzamy nowe pozycje w</w:t>
      </w:r>
      <w:r w:rsidRPr="00643132">
        <w:rPr>
          <w:i/>
        </w:rPr>
        <w:t xml:space="preserve"> portfolio, tak aby zapewniało partnerom handlowym i serwisowym dostęp do coraz szerszego zakresu sprawdzonych, dobrze dopasowanych rozwiązań, które realnie wspierają codzienną eksploatację i serwisowanie pojazdów</w:t>
      </w:r>
      <w:r w:rsidRPr="00643132">
        <w:t xml:space="preserve"> – </w:t>
      </w:r>
      <w:r w:rsidR="008D2044" w:rsidRPr="008D2044">
        <w:t xml:space="preserve">mówi Michał Wasilewski, Dyrektor ds. sprzedaży </w:t>
      </w:r>
      <w:proofErr w:type="spellStart"/>
      <w:r w:rsidR="008D2044" w:rsidRPr="008D2044">
        <w:t>Denckermann</w:t>
      </w:r>
      <w:proofErr w:type="spellEnd"/>
      <w:r w:rsidR="008D2044" w:rsidRPr="008D2044">
        <w:t>.</w:t>
      </w:r>
      <w:bookmarkStart w:id="0" w:name="_GoBack"/>
      <w:bookmarkEnd w:id="0"/>
    </w:p>
    <w:p w14:paraId="0DB693CA" w14:textId="77777777" w:rsidR="00643132" w:rsidRPr="000122D7" w:rsidRDefault="00643132" w:rsidP="000122D7">
      <w:pPr>
        <w:ind w:left="284" w:right="276"/>
        <w:jc w:val="both"/>
      </w:pPr>
    </w:p>
    <w:p w14:paraId="1E97E3E1" w14:textId="77777777" w:rsidR="00685FD6" w:rsidRDefault="00685FD6" w:rsidP="00EE0BEB">
      <w:pPr>
        <w:ind w:left="284" w:right="276"/>
        <w:jc w:val="both"/>
        <w:rPr>
          <w:b/>
        </w:rPr>
      </w:pPr>
      <w:r w:rsidRPr="00685FD6">
        <w:rPr>
          <w:b/>
        </w:rPr>
        <w:t>Serce samochodu pod ochroną</w:t>
      </w:r>
    </w:p>
    <w:p w14:paraId="46619B65" w14:textId="78C1BE16" w:rsidR="003010CB" w:rsidRDefault="003010CB" w:rsidP="003010CB">
      <w:pPr>
        <w:ind w:left="284" w:right="276"/>
        <w:jc w:val="both"/>
      </w:pPr>
      <w:r>
        <w:t xml:space="preserve">Pierwszą z nowych linii produktowych są podzespoły silnika – elementy kluczowe dla prawidłowej i bezpiecznej pracy jednostki napędowej. Do oferty </w:t>
      </w:r>
      <w:proofErr w:type="spellStart"/>
      <w:r w:rsidR="00B514E6">
        <w:t>Denckermann</w:t>
      </w:r>
      <w:proofErr w:type="spellEnd"/>
      <w:r w:rsidR="00B514E6">
        <w:t xml:space="preserve"> </w:t>
      </w:r>
      <w:r>
        <w:t>dołączyły m.in. miski olejowe oraz pokrywy zaworów, zaprojektowane z myślą o precyzyjnym dopasowaniu do konstrukcji silnika.</w:t>
      </w:r>
    </w:p>
    <w:p w14:paraId="29933E1F" w14:textId="77777777" w:rsidR="003010CB" w:rsidRDefault="003010CB" w:rsidP="003010CB">
      <w:pPr>
        <w:ind w:left="284" w:right="276"/>
        <w:jc w:val="both"/>
      </w:pPr>
    </w:p>
    <w:p w14:paraId="1380CF92" w14:textId="73437C10" w:rsidR="00370CFD" w:rsidRDefault="003010CB" w:rsidP="003010CB">
      <w:pPr>
        <w:ind w:left="284" w:right="276"/>
        <w:jc w:val="both"/>
      </w:pPr>
      <w:r>
        <w:t>Produkty te spełniają parametry części oryginalnych, co ułatwia montaż i zapewnia skuteczną ochronę przed wyciekami oraz negatywnym wpływem czynników zewnętrznych. Misy olejowe zostały zaprojektowane tak, aby gwarantować stabilny poziom oleju oraz niezawodną szczelność układu smarowania. Zastosowane materiały zapewniają odporność na wysokie temperatury, wibracje i działanie środków eksploatacyjnych. Z kolei pokrywy zaworów chronią górne elementy silnika przed zabrudzeniami i uszkodzeniami, jednocześnie dbając o szczelność układu i prawidłowe ciśnienie smarowania.</w:t>
      </w:r>
    </w:p>
    <w:p w14:paraId="0BCBE0F7" w14:textId="77777777" w:rsidR="003010CB" w:rsidRDefault="003010CB" w:rsidP="003010CB">
      <w:pPr>
        <w:ind w:left="284" w:right="276"/>
        <w:jc w:val="both"/>
      </w:pPr>
    </w:p>
    <w:p w14:paraId="7979D9C5" w14:textId="77777777" w:rsidR="003010CB" w:rsidRDefault="00685FD6" w:rsidP="003010CB">
      <w:pPr>
        <w:ind w:left="284" w:right="276"/>
        <w:jc w:val="both"/>
        <w:rPr>
          <w:b/>
        </w:rPr>
      </w:pPr>
      <w:r>
        <w:rPr>
          <w:b/>
        </w:rPr>
        <w:t xml:space="preserve">Optymalna temperatura pracy </w:t>
      </w:r>
    </w:p>
    <w:p w14:paraId="204499B8" w14:textId="5DF88062" w:rsidR="003010CB" w:rsidRDefault="003010CB" w:rsidP="003010CB">
      <w:pPr>
        <w:ind w:left="284" w:right="276"/>
        <w:jc w:val="both"/>
        <w:rPr>
          <w:b/>
        </w:rPr>
      </w:pPr>
      <w:r>
        <w:t xml:space="preserve">Sprawny układ chłodzenia ma kluczowe znaczenie dla trwałości silnika, dlatego </w:t>
      </w:r>
      <w:r w:rsidR="003D464B">
        <w:t>katalog firmy wzbogacono o</w:t>
      </w:r>
      <w:r>
        <w:t xml:space="preserve"> </w:t>
      </w:r>
      <w:r w:rsidR="00643132">
        <w:t>płyny chłodnicze</w:t>
      </w:r>
      <w:r>
        <w:t xml:space="preserve"> spełniające surowe normy jakościowe. Klienci mogą wybierać zarówno koncentraty, umożliwiające samodzielne przygotowanie mieszanki, jak i gotowe </w:t>
      </w:r>
      <w:r w:rsidR="00643132">
        <w:t>preparaty</w:t>
      </w:r>
      <w:r>
        <w:t xml:space="preserve"> przeznaczone do natychmiastowego użycia.</w:t>
      </w:r>
    </w:p>
    <w:p w14:paraId="14EFAA77" w14:textId="77777777" w:rsidR="003010CB" w:rsidRDefault="003010CB" w:rsidP="003010CB">
      <w:pPr>
        <w:ind w:left="284" w:right="276"/>
        <w:jc w:val="both"/>
        <w:rPr>
          <w:b/>
        </w:rPr>
      </w:pPr>
    </w:p>
    <w:p w14:paraId="44CFC875" w14:textId="62EA6D12" w:rsidR="001036D6" w:rsidRDefault="003010CB" w:rsidP="003010CB">
      <w:pPr>
        <w:ind w:left="284" w:right="276"/>
        <w:jc w:val="both"/>
      </w:pPr>
      <w:r>
        <w:t xml:space="preserve">Nowe produkty wyróżniają się wysoką stabilnością temperaturową, zapewniając niezawodną pracę układu chłodzenia zarówno w warunkach niskich temperatur, jak i podczas intensywnej eksploatacji w upalne dni. </w:t>
      </w:r>
      <w:r w:rsidR="00643132">
        <w:t>Środki</w:t>
      </w:r>
      <w:r>
        <w:t xml:space="preserve"> </w:t>
      </w:r>
      <w:r w:rsidR="003D464B">
        <w:t xml:space="preserve">te </w:t>
      </w:r>
      <w:r>
        <w:t xml:space="preserve">skutecznie chronią elementy wykonane z aluminium i żeliwa, zapobiegając korozji, powstawaniu osadów oraz pienieniu się cieczy. Dzięki uniwersalności i łatwości stosowania, płyny chłodnicze </w:t>
      </w:r>
      <w:proofErr w:type="spellStart"/>
      <w:r>
        <w:t>Denckermann</w:t>
      </w:r>
      <w:proofErr w:type="spellEnd"/>
      <w:r>
        <w:t xml:space="preserve"> sprawdzają się zarówno w profesjonalnych warsztatach, jak i podczas regularnej konserwacji pojazdów przez użytkowników indywidualnych.</w:t>
      </w:r>
    </w:p>
    <w:p w14:paraId="7217C300" w14:textId="76DFD794" w:rsidR="00E04DA0" w:rsidRDefault="00E04DA0" w:rsidP="001036D6">
      <w:pPr>
        <w:ind w:left="284" w:right="276"/>
        <w:jc w:val="both"/>
        <w:rPr>
          <w:b/>
        </w:rPr>
      </w:pPr>
    </w:p>
    <w:p w14:paraId="045E520A" w14:textId="317DF41E" w:rsidR="00B514E6" w:rsidRDefault="00B514E6" w:rsidP="001036D6">
      <w:pPr>
        <w:ind w:left="284" w:right="276"/>
        <w:jc w:val="both"/>
        <w:rPr>
          <w:b/>
        </w:rPr>
      </w:pPr>
    </w:p>
    <w:p w14:paraId="480AFC5D" w14:textId="77777777" w:rsidR="00B514E6" w:rsidRDefault="00B514E6" w:rsidP="001036D6">
      <w:pPr>
        <w:ind w:left="284" w:right="276"/>
        <w:jc w:val="both"/>
        <w:rPr>
          <w:b/>
        </w:rPr>
      </w:pPr>
    </w:p>
    <w:p w14:paraId="2434D2B3" w14:textId="41D70CED" w:rsidR="000122D7" w:rsidRPr="001036D6" w:rsidRDefault="00685FD6" w:rsidP="001036D6">
      <w:pPr>
        <w:ind w:left="284" w:right="276"/>
        <w:jc w:val="both"/>
        <w:rPr>
          <w:b/>
        </w:rPr>
      </w:pPr>
      <w:r>
        <w:rPr>
          <w:b/>
        </w:rPr>
        <w:lastRenderedPageBreak/>
        <w:t>F</w:t>
      </w:r>
      <w:r w:rsidR="001036D6" w:rsidRPr="001036D6">
        <w:rPr>
          <w:b/>
        </w:rPr>
        <w:t>unkcjonalność i wygoda użytkowania</w:t>
      </w:r>
    </w:p>
    <w:p w14:paraId="7FD3B906" w14:textId="77777777" w:rsidR="002A74EF" w:rsidRDefault="002A74EF" w:rsidP="00B208A0">
      <w:pPr>
        <w:ind w:left="284" w:right="276"/>
        <w:jc w:val="both"/>
      </w:pPr>
    </w:p>
    <w:p w14:paraId="220814E3" w14:textId="70ECEB00" w:rsidR="000122D7" w:rsidRDefault="002A74EF" w:rsidP="004335C1">
      <w:pPr>
        <w:ind w:left="284" w:right="276"/>
        <w:jc w:val="both"/>
      </w:pPr>
      <w:r>
        <w:t xml:space="preserve">Systemy komfortu to trzecia z nowych kategorii w katalogu </w:t>
      </w:r>
      <w:proofErr w:type="spellStart"/>
      <w:r>
        <w:t>Denckermann</w:t>
      </w:r>
      <w:proofErr w:type="spellEnd"/>
      <w:r>
        <w:t xml:space="preserve">, w skład której wchodzą </w:t>
      </w:r>
      <w:r w:rsidRPr="002A74EF">
        <w:t xml:space="preserve">elementy wnętrza, </w:t>
      </w:r>
      <w:r w:rsidR="004335C1">
        <w:t>wpływające na wygodę codziennego użytkowania</w:t>
      </w:r>
      <w:r w:rsidR="00643132">
        <w:t xml:space="preserve"> pojazdu</w:t>
      </w:r>
      <w:r w:rsidR="003010CB">
        <w:t xml:space="preserve">. </w:t>
      </w:r>
      <w:r>
        <w:t>W tej grupie produktowej znalazły się ga</w:t>
      </w:r>
      <w:r w:rsidR="003010CB">
        <w:t xml:space="preserve">zowe podnośniki klap, </w:t>
      </w:r>
      <w:r>
        <w:t>elektryc</w:t>
      </w:r>
      <w:r w:rsidR="004335C1">
        <w:t xml:space="preserve">zne podnośniki klapy bagażnika, a </w:t>
      </w:r>
      <w:r w:rsidR="003D464B">
        <w:t>o</w:t>
      </w:r>
      <w:r>
        <w:t>fertę uzupełniają podnośniki szyb.</w:t>
      </w:r>
      <w:r w:rsidR="004335C1">
        <w:t xml:space="preserve"> </w:t>
      </w:r>
      <w:r w:rsidR="004335C1" w:rsidRPr="004335C1">
        <w:t>Rozwiązania te zostały zaprojektowane z myślą o płynnej, cichej i bezproblemowej pracy, zapewniając wygodną obsługę oraz niezawodność w codziennej eksploatacji.</w:t>
      </w:r>
      <w:r w:rsidR="004335C1">
        <w:t xml:space="preserve"> </w:t>
      </w:r>
      <w:r w:rsidR="004335C1" w:rsidRPr="004335C1">
        <w:t>Nowe produkty stanowią trwałą i ekonomiczną alternatywę w przypadku zużycia elementów mechanicznych i elektrycznych, pozwalając na skuteczne przywrócenie komfortu oraz sprawności użytkowej samochodu.</w:t>
      </w:r>
    </w:p>
    <w:p w14:paraId="4C004008" w14:textId="40A55570" w:rsidR="0031769A" w:rsidRDefault="0031769A" w:rsidP="004335C1">
      <w:pPr>
        <w:ind w:left="284" w:right="276"/>
        <w:jc w:val="both"/>
      </w:pPr>
    </w:p>
    <w:p w14:paraId="21CB7E0F" w14:textId="1E74AA95" w:rsidR="0031769A" w:rsidRDefault="0031769A" w:rsidP="004335C1">
      <w:pPr>
        <w:ind w:left="284" w:right="276"/>
        <w:jc w:val="both"/>
      </w:pPr>
      <w:r>
        <w:t xml:space="preserve">Wymienione elementy z trzech nowych linii produktowych są już dostępne w katalogu producenta. </w:t>
      </w:r>
    </w:p>
    <w:p w14:paraId="18F9B49B" w14:textId="3E9266FD" w:rsidR="003D464B" w:rsidRDefault="003D464B" w:rsidP="004335C1">
      <w:pPr>
        <w:ind w:left="284" w:right="276"/>
        <w:jc w:val="both"/>
      </w:pPr>
    </w:p>
    <w:p w14:paraId="377DBC33" w14:textId="26DFC09C" w:rsidR="000122D7" w:rsidRDefault="000122D7" w:rsidP="0031769A">
      <w:pPr>
        <w:ind w:left="284" w:right="276"/>
        <w:jc w:val="both"/>
      </w:pPr>
    </w:p>
    <w:p w14:paraId="6F266068" w14:textId="77777777" w:rsidR="00C37F4F" w:rsidRDefault="00C37F4F" w:rsidP="008E2BF0">
      <w:pPr>
        <w:ind w:left="284" w:right="276"/>
        <w:rPr>
          <w:sz w:val="20"/>
          <w:szCs w:val="20"/>
        </w:rPr>
      </w:pPr>
      <w:r>
        <w:rPr>
          <w:sz w:val="20"/>
          <w:szCs w:val="20"/>
        </w:rPr>
        <w:t>***</w:t>
      </w:r>
    </w:p>
    <w:p w14:paraId="2E4D5C36" w14:textId="77777777" w:rsidR="00C37F4F" w:rsidRDefault="00C37F4F" w:rsidP="008E2BF0">
      <w:pPr>
        <w:ind w:left="284" w:right="276"/>
        <w:jc w:val="both"/>
        <w:rPr>
          <w:rFonts w:ascii="Raleway" w:eastAsia="Raleway" w:hAnsi="Raleway" w:cs="Raleway"/>
          <w:b/>
          <w:i/>
        </w:rPr>
      </w:pPr>
      <w:proofErr w:type="spellStart"/>
      <w:r w:rsidRPr="00C37F4F">
        <w:rPr>
          <w:b/>
          <w:sz w:val="18"/>
          <w:szCs w:val="18"/>
        </w:rPr>
        <w:t>Denckermann</w:t>
      </w:r>
      <w:proofErr w:type="spellEnd"/>
      <w:r w:rsidRPr="00C37F4F">
        <w:rPr>
          <w:sz w:val="18"/>
          <w:szCs w:val="18"/>
        </w:rPr>
        <w:t xml:space="preserve"> to producent części samochodowych, znany przede wszystkim z szerokiej gamy filtrów – oleju, powietrza, paliwa i kabinowych. Oprócz filtracji, w ofercie znajdują się także elementy układu hamulcowego, zawieszenia, chłodzenia, przeniesienia napędu i wiele innych komponentów do różnych marek i modeli pojazdów. Firma dostarcza solidne i dobrze dopasowane części w rozsądnych cenach, dzięki czemu cieszy się zaufaniem warsztatów i kierowców. </w:t>
      </w:r>
      <w:proofErr w:type="spellStart"/>
      <w:r w:rsidRPr="00C37F4F">
        <w:rPr>
          <w:sz w:val="18"/>
          <w:szCs w:val="18"/>
        </w:rPr>
        <w:t>Denckermann</w:t>
      </w:r>
      <w:proofErr w:type="spellEnd"/>
      <w:r w:rsidRPr="00C37F4F">
        <w:rPr>
          <w:sz w:val="18"/>
          <w:szCs w:val="18"/>
        </w:rPr>
        <w:t xml:space="preserve"> działa na rynkach międzynarodowych, zapewniając sprawdzone rozwiązania do codziennej eksploatacji</w:t>
      </w:r>
    </w:p>
    <w:p w14:paraId="68D742C8" w14:textId="77777777" w:rsidR="00C37F4F" w:rsidRDefault="00C37F4F" w:rsidP="008E2BF0">
      <w:pPr>
        <w:ind w:left="284" w:right="276"/>
        <w:rPr>
          <w:b/>
          <w:sz w:val="20"/>
          <w:szCs w:val="20"/>
        </w:rPr>
      </w:pPr>
    </w:p>
    <w:p w14:paraId="2529D138" w14:textId="77777777" w:rsidR="00C37F4F" w:rsidRPr="008E2BF0" w:rsidRDefault="00C37F4F" w:rsidP="008E2BF0">
      <w:pPr>
        <w:ind w:left="284" w:right="276"/>
        <w:rPr>
          <w:b/>
          <w:sz w:val="20"/>
          <w:szCs w:val="20"/>
          <w:lang w:val="en-US"/>
        </w:rPr>
      </w:pPr>
      <w:proofErr w:type="spellStart"/>
      <w:r w:rsidRPr="008E2BF0">
        <w:rPr>
          <w:b/>
          <w:sz w:val="20"/>
          <w:szCs w:val="20"/>
          <w:lang w:val="en-US"/>
        </w:rPr>
        <w:t>Kontakt</w:t>
      </w:r>
      <w:proofErr w:type="spellEnd"/>
      <w:r w:rsidRPr="008E2BF0">
        <w:rPr>
          <w:b/>
          <w:sz w:val="20"/>
          <w:szCs w:val="20"/>
          <w:lang w:val="en-US"/>
        </w:rPr>
        <w:t xml:space="preserve"> </w:t>
      </w:r>
      <w:proofErr w:type="spellStart"/>
      <w:r w:rsidRPr="008E2BF0">
        <w:rPr>
          <w:b/>
          <w:sz w:val="20"/>
          <w:szCs w:val="20"/>
          <w:lang w:val="en-US"/>
        </w:rPr>
        <w:t>dla</w:t>
      </w:r>
      <w:proofErr w:type="spellEnd"/>
      <w:r w:rsidRPr="008E2BF0">
        <w:rPr>
          <w:b/>
          <w:sz w:val="20"/>
          <w:szCs w:val="20"/>
          <w:lang w:val="en-US"/>
        </w:rPr>
        <w:t xml:space="preserve"> </w:t>
      </w:r>
      <w:proofErr w:type="spellStart"/>
      <w:r w:rsidRPr="008E2BF0">
        <w:rPr>
          <w:b/>
          <w:sz w:val="20"/>
          <w:szCs w:val="20"/>
          <w:lang w:val="en-US"/>
        </w:rPr>
        <w:t>mediów</w:t>
      </w:r>
      <w:proofErr w:type="spellEnd"/>
    </w:p>
    <w:p w14:paraId="504C0DA9" w14:textId="77777777" w:rsidR="00C37F4F" w:rsidRPr="008E2BF0" w:rsidRDefault="00C37F4F" w:rsidP="008E2BF0">
      <w:pPr>
        <w:ind w:left="284" w:right="276"/>
        <w:rPr>
          <w:sz w:val="20"/>
          <w:szCs w:val="20"/>
          <w:lang w:val="en-US"/>
        </w:rPr>
      </w:pPr>
    </w:p>
    <w:p w14:paraId="10B4EEB4" w14:textId="77777777" w:rsidR="00C37F4F" w:rsidRPr="008E2BF0" w:rsidRDefault="00C37F4F" w:rsidP="008E2BF0">
      <w:pPr>
        <w:ind w:left="284" w:right="276"/>
        <w:rPr>
          <w:sz w:val="20"/>
          <w:szCs w:val="20"/>
          <w:lang w:val="en-US"/>
        </w:rPr>
      </w:pPr>
      <w:proofErr w:type="spellStart"/>
      <w:r w:rsidRPr="008E2BF0">
        <w:rPr>
          <w:sz w:val="20"/>
          <w:szCs w:val="20"/>
          <w:lang w:val="en-US"/>
        </w:rPr>
        <w:t>Paweł</w:t>
      </w:r>
      <w:proofErr w:type="spellEnd"/>
      <w:r w:rsidRPr="008E2BF0">
        <w:rPr>
          <w:sz w:val="20"/>
          <w:szCs w:val="20"/>
          <w:lang w:val="en-US"/>
        </w:rPr>
        <w:t xml:space="preserve"> </w:t>
      </w:r>
      <w:proofErr w:type="spellStart"/>
      <w:r w:rsidRPr="008E2BF0">
        <w:rPr>
          <w:sz w:val="20"/>
          <w:szCs w:val="20"/>
          <w:lang w:val="en-US"/>
        </w:rPr>
        <w:t>Skowron</w:t>
      </w:r>
      <w:proofErr w:type="spellEnd"/>
      <w:r w:rsidRPr="008E2BF0">
        <w:rPr>
          <w:sz w:val="20"/>
          <w:szCs w:val="20"/>
          <w:lang w:val="en-US"/>
        </w:rPr>
        <w:br/>
        <w:t>Jr Account Executive</w:t>
      </w:r>
    </w:p>
    <w:p w14:paraId="08362EDC" w14:textId="77777777" w:rsidR="00C37F4F" w:rsidRPr="008E2BF0" w:rsidRDefault="00C37F4F" w:rsidP="008E2BF0">
      <w:pPr>
        <w:ind w:left="284" w:right="276"/>
        <w:rPr>
          <w:sz w:val="20"/>
          <w:szCs w:val="20"/>
          <w:lang w:val="en-US"/>
        </w:rPr>
      </w:pPr>
      <w:r w:rsidRPr="008E2BF0">
        <w:rPr>
          <w:sz w:val="20"/>
          <w:szCs w:val="20"/>
          <w:lang w:val="en-US"/>
        </w:rPr>
        <w:t>Tel. + 48 796 699 177</w:t>
      </w:r>
    </w:p>
    <w:p w14:paraId="21B05BA1" w14:textId="77777777" w:rsidR="00874912" w:rsidRPr="008E2BF0" w:rsidRDefault="00C37F4F" w:rsidP="005B4F56">
      <w:pPr>
        <w:ind w:left="284" w:right="276"/>
        <w:rPr>
          <w:lang w:val="en-US"/>
        </w:rPr>
      </w:pPr>
      <w:r w:rsidRPr="008E2BF0">
        <w:rPr>
          <w:sz w:val="20"/>
          <w:szCs w:val="20"/>
          <w:lang w:val="en-US"/>
        </w:rPr>
        <w:t>E-mail: pawel.skowron@goodonepr.pl</w:t>
      </w:r>
    </w:p>
    <w:sectPr w:rsidR="00874912" w:rsidRPr="008E2BF0">
      <w:headerReference w:type="default" r:id="rId8"/>
      <w:footerReference w:type="default" r:id="rId9"/>
      <w:pgSz w:w="11900" w:h="16840"/>
      <w:pgMar w:top="567"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E6DF0" w14:textId="77777777" w:rsidR="007662C9" w:rsidRDefault="007662C9">
      <w:r>
        <w:separator/>
      </w:r>
    </w:p>
  </w:endnote>
  <w:endnote w:type="continuationSeparator" w:id="0">
    <w:p w14:paraId="51DC7F6C" w14:textId="77777777" w:rsidR="007662C9" w:rsidRDefault="0076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leway">
    <w:altName w:val="Times New Roman"/>
    <w:charset w:val="00"/>
    <w:family w:val="auto"/>
    <w:pitch w:val="default"/>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CCFFC" w14:textId="77777777" w:rsidR="004F29C8" w:rsidRDefault="00B958FC">
    <w:pPr>
      <w:pStyle w:val="Stopka"/>
    </w:pPr>
    <w:r>
      <w:rPr>
        <w:noProof/>
      </w:rPr>
      <w:drawing>
        <wp:inline distT="0" distB="0" distL="0" distR="0" wp14:anchorId="48D94883" wp14:editId="52BF9D6F">
          <wp:extent cx="6836410" cy="595301"/>
          <wp:effectExtent l="0" t="0" r="0" b="0"/>
          <wp:docPr id="1073741826"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6" name="wklejony-obrazek.pdf" descr="wklejony-obrazek.pdf"/>
                  <pic:cNvPicPr>
                    <a:picLocks noChangeAspect="1"/>
                  </pic:cNvPicPr>
                </pic:nvPicPr>
                <pic:blipFill>
                  <a:blip r:embed="rId1">
                    <a:extLst/>
                  </a:blip>
                  <a:stretch>
                    <a:fillRect/>
                  </a:stretch>
                </pic:blipFill>
                <pic:spPr>
                  <a:xfrm>
                    <a:off x="0" y="0"/>
                    <a:ext cx="6836410" cy="595301"/>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4B976" w14:textId="77777777" w:rsidR="007662C9" w:rsidRDefault="007662C9">
      <w:r>
        <w:separator/>
      </w:r>
    </w:p>
  </w:footnote>
  <w:footnote w:type="continuationSeparator" w:id="0">
    <w:p w14:paraId="26309F8B" w14:textId="77777777" w:rsidR="007662C9" w:rsidRDefault="00766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AF0C" w14:textId="77777777" w:rsidR="004F29C8" w:rsidRDefault="00B958FC">
    <w:pPr>
      <w:pStyle w:val="Nagwek"/>
    </w:pPr>
    <w:r>
      <w:rPr>
        <w:noProof/>
      </w:rPr>
      <w:drawing>
        <wp:inline distT="0" distB="0" distL="0" distR="0" wp14:anchorId="22EF65AF" wp14:editId="551CB1AE">
          <wp:extent cx="3600006" cy="471714"/>
          <wp:effectExtent l="0" t="0" r="0" b="0"/>
          <wp:docPr id="1073741825" name="officeArt object" descr="wklejony-obrazek.pdf"/>
          <wp:cNvGraphicFramePr/>
          <a:graphic xmlns:a="http://schemas.openxmlformats.org/drawingml/2006/main">
            <a:graphicData uri="http://schemas.openxmlformats.org/drawingml/2006/picture">
              <pic:pic xmlns:pic="http://schemas.openxmlformats.org/drawingml/2006/picture">
                <pic:nvPicPr>
                  <pic:cNvPr id="1073741825" name="wklejony-obrazek.pdf" descr="wklejony-obrazek.pdf"/>
                  <pic:cNvPicPr>
                    <a:picLocks noChangeAspect="1"/>
                  </pic:cNvPicPr>
                </pic:nvPicPr>
                <pic:blipFill>
                  <a:blip r:embed="rId1">
                    <a:extLst/>
                  </a:blip>
                  <a:stretch>
                    <a:fillRect/>
                  </a:stretch>
                </pic:blipFill>
                <pic:spPr>
                  <a:xfrm>
                    <a:off x="0" y="0"/>
                    <a:ext cx="3600006" cy="47171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12EE4"/>
    <w:multiLevelType w:val="hybridMultilevel"/>
    <w:tmpl w:val="3F5A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C8"/>
    <w:rsid w:val="000025DA"/>
    <w:rsid w:val="000122D7"/>
    <w:rsid w:val="00037241"/>
    <w:rsid w:val="000646C1"/>
    <w:rsid w:val="000C54F7"/>
    <w:rsid w:val="000D5F8D"/>
    <w:rsid w:val="000E4124"/>
    <w:rsid w:val="001036D6"/>
    <w:rsid w:val="0010540A"/>
    <w:rsid w:val="00133249"/>
    <w:rsid w:val="00164D16"/>
    <w:rsid w:val="00176F41"/>
    <w:rsid w:val="001C061C"/>
    <w:rsid w:val="001E1A65"/>
    <w:rsid w:val="00232A3F"/>
    <w:rsid w:val="002700A5"/>
    <w:rsid w:val="002905F3"/>
    <w:rsid w:val="002A1AA7"/>
    <w:rsid w:val="002A477A"/>
    <w:rsid w:val="002A74EF"/>
    <w:rsid w:val="002F681A"/>
    <w:rsid w:val="003010CB"/>
    <w:rsid w:val="003023DB"/>
    <w:rsid w:val="00303AA4"/>
    <w:rsid w:val="0031769A"/>
    <w:rsid w:val="00321C0D"/>
    <w:rsid w:val="003234D7"/>
    <w:rsid w:val="00324D05"/>
    <w:rsid w:val="00342BC0"/>
    <w:rsid w:val="0034549C"/>
    <w:rsid w:val="00370CFD"/>
    <w:rsid w:val="0037331F"/>
    <w:rsid w:val="00377705"/>
    <w:rsid w:val="003A51D6"/>
    <w:rsid w:val="003C0CA6"/>
    <w:rsid w:val="003D2482"/>
    <w:rsid w:val="003D2C70"/>
    <w:rsid w:val="003D464B"/>
    <w:rsid w:val="003E35A3"/>
    <w:rsid w:val="004335C1"/>
    <w:rsid w:val="004351B3"/>
    <w:rsid w:val="004569FF"/>
    <w:rsid w:val="00457BBE"/>
    <w:rsid w:val="004760E6"/>
    <w:rsid w:val="00482B8E"/>
    <w:rsid w:val="004B4F82"/>
    <w:rsid w:val="004D7A05"/>
    <w:rsid w:val="004F29C8"/>
    <w:rsid w:val="00507FA3"/>
    <w:rsid w:val="00544C65"/>
    <w:rsid w:val="00554AFE"/>
    <w:rsid w:val="005571DA"/>
    <w:rsid w:val="00577EC9"/>
    <w:rsid w:val="00587F35"/>
    <w:rsid w:val="00597936"/>
    <w:rsid w:val="005B202D"/>
    <w:rsid w:val="005B4F56"/>
    <w:rsid w:val="005E7E0E"/>
    <w:rsid w:val="0060261F"/>
    <w:rsid w:val="006212A5"/>
    <w:rsid w:val="00627060"/>
    <w:rsid w:val="00643132"/>
    <w:rsid w:val="00661010"/>
    <w:rsid w:val="00685FD6"/>
    <w:rsid w:val="00690EF0"/>
    <w:rsid w:val="00692D7E"/>
    <w:rsid w:val="00695B69"/>
    <w:rsid w:val="006D6F13"/>
    <w:rsid w:val="00743C25"/>
    <w:rsid w:val="0074708D"/>
    <w:rsid w:val="007662C9"/>
    <w:rsid w:val="007C0DA7"/>
    <w:rsid w:val="007C3817"/>
    <w:rsid w:val="007C4B3D"/>
    <w:rsid w:val="007E3266"/>
    <w:rsid w:val="008374A5"/>
    <w:rsid w:val="0084259E"/>
    <w:rsid w:val="00855F51"/>
    <w:rsid w:val="00864509"/>
    <w:rsid w:val="00874912"/>
    <w:rsid w:val="008C374B"/>
    <w:rsid w:val="008D2044"/>
    <w:rsid w:val="008D61BA"/>
    <w:rsid w:val="008D709E"/>
    <w:rsid w:val="008E2BF0"/>
    <w:rsid w:val="008F03D8"/>
    <w:rsid w:val="008F244E"/>
    <w:rsid w:val="008F6529"/>
    <w:rsid w:val="0090671D"/>
    <w:rsid w:val="009120C7"/>
    <w:rsid w:val="00924AF3"/>
    <w:rsid w:val="0093107B"/>
    <w:rsid w:val="00957A92"/>
    <w:rsid w:val="00974941"/>
    <w:rsid w:val="00974E0C"/>
    <w:rsid w:val="009A0078"/>
    <w:rsid w:val="009A56AB"/>
    <w:rsid w:val="009A7974"/>
    <w:rsid w:val="009C1681"/>
    <w:rsid w:val="009D41E1"/>
    <w:rsid w:val="009E4BD4"/>
    <w:rsid w:val="00A33D46"/>
    <w:rsid w:val="00A70205"/>
    <w:rsid w:val="00A905E7"/>
    <w:rsid w:val="00AE347F"/>
    <w:rsid w:val="00B207F4"/>
    <w:rsid w:val="00B208A0"/>
    <w:rsid w:val="00B40390"/>
    <w:rsid w:val="00B514E6"/>
    <w:rsid w:val="00B92E34"/>
    <w:rsid w:val="00B958FC"/>
    <w:rsid w:val="00BC4CB2"/>
    <w:rsid w:val="00BE39E0"/>
    <w:rsid w:val="00C00894"/>
    <w:rsid w:val="00C37F4F"/>
    <w:rsid w:val="00C40EC8"/>
    <w:rsid w:val="00C90203"/>
    <w:rsid w:val="00C96AC6"/>
    <w:rsid w:val="00CD621B"/>
    <w:rsid w:val="00CD70C7"/>
    <w:rsid w:val="00CE2747"/>
    <w:rsid w:val="00CE33E3"/>
    <w:rsid w:val="00D01370"/>
    <w:rsid w:val="00D62C30"/>
    <w:rsid w:val="00D942F4"/>
    <w:rsid w:val="00DA6283"/>
    <w:rsid w:val="00DB5FC3"/>
    <w:rsid w:val="00DF3B1A"/>
    <w:rsid w:val="00E04DA0"/>
    <w:rsid w:val="00E30270"/>
    <w:rsid w:val="00E4557F"/>
    <w:rsid w:val="00E53237"/>
    <w:rsid w:val="00E71B1A"/>
    <w:rsid w:val="00EB545D"/>
    <w:rsid w:val="00EE0BEB"/>
    <w:rsid w:val="00EE58B9"/>
    <w:rsid w:val="00EE5D25"/>
    <w:rsid w:val="00EF5040"/>
    <w:rsid w:val="00F026D1"/>
    <w:rsid w:val="00F57830"/>
    <w:rsid w:val="00F6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FCFC"/>
  <w15:docId w15:val="{58263211-079A-4816-9055-95D57E4A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rFonts w:ascii="Calibri" w:hAnsi="Calibri" w:cs="Arial Unicode MS"/>
      <w:color w:val="000000"/>
      <w:kern w:val="2"/>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outlineLvl w:val="0"/>
    </w:pPr>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Stopka">
    <w:name w:val="footer"/>
    <w:pPr>
      <w:tabs>
        <w:tab w:val="center" w:pos="4536"/>
        <w:tab w:val="right" w:pos="9072"/>
      </w:tabs>
    </w:pPr>
    <w:rPr>
      <w:rFonts w:ascii="Calibri" w:hAnsi="Calibri" w:cs="Arial Unicode MS"/>
      <w:color w:val="000000"/>
      <w:kern w:val="2"/>
      <w:sz w:val="24"/>
      <w:szCs w:val="24"/>
      <w:u w:color="000000"/>
    </w:rPr>
  </w:style>
  <w:style w:type="paragraph" w:styleId="Tekstdymka">
    <w:name w:val="Balloon Text"/>
    <w:basedOn w:val="Normalny"/>
    <w:link w:val="TekstdymkaZnak"/>
    <w:uiPriority w:val="99"/>
    <w:semiHidden/>
    <w:unhideWhenUsed/>
    <w:rsid w:val="00B207F4"/>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07F4"/>
    <w:rPr>
      <w:rFonts w:ascii="Segoe UI" w:hAnsi="Segoe UI" w:cs="Segoe UI"/>
      <w:color w:val="000000"/>
      <w:kern w:val="2"/>
      <w:sz w:val="18"/>
      <w:szCs w:val="18"/>
      <w:u w:color="000000"/>
    </w:rPr>
  </w:style>
  <w:style w:type="character" w:styleId="Odwoaniedokomentarza">
    <w:name w:val="annotation reference"/>
    <w:basedOn w:val="Domylnaczcionkaakapitu"/>
    <w:uiPriority w:val="99"/>
    <w:semiHidden/>
    <w:unhideWhenUsed/>
    <w:rsid w:val="004569FF"/>
    <w:rPr>
      <w:sz w:val="16"/>
      <w:szCs w:val="16"/>
    </w:rPr>
  </w:style>
  <w:style w:type="paragraph" w:styleId="Tekstkomentarza">
    <w:name w:val="annotation text"/>
    <w:basedOn w:val="Normalny"/>
    <w:link w:val="TekstkomentarzaZnak"/>
    <w:uiPriority w:val="99"/>
    <w:semiHidden/>
    <w:unhideWhenUsed/>
    <w:rsid w:val="004569FF"/>
    <w:rPr>
      <w:sz w:val="20"/>
      <w:szCs w:val="20"/>
    </w:rPr>
  </w:style>
  <w:style w:type="character" w:customStyle="1" w:styleId="TekstkomentarzaZnak">
    <w:name w:val="Tekst komentarza Znak"/>
    <w:basedOn w:val="Domylnaczcionkaakapitu"/>
    <w:link w:val="Tekstkomentarza"/>
    <w:uiPriority w:val="99"/>
    <w:semiHidden/>
    <w:rsid w:val="004569FF"/>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4569FF"/>
    <w:rPr>
      <w:b/>
      <w:bCs/>
    </w:rPr>
  </w:style>
  <w:style w:type="character" w:customStyle="1" w:styleId="TematkomentarzaZnak">
    <w:name w:val="Temat komentarza Znak"/>
    <w:basedOn w:val="TekstkomentarzaZnak"/>
    <w:link w:val="Tematkomentarza"/>
    <w:uiPriority w:val="99"/>
    <w:semiHidden/>
    <w:rsid w:val="004569FF"/>
    <w:rPr>
      <w:rFonts w:ascii="Calibri" w:hAnsi="Calibri" w:cs="Arial Unicode MS"/>
      <w:b/>
      <w:bCs/>
      <w:color w:val="000000"/>
      <w:kern w:val="2"/>
      <w:u w:color="000000"/>
    </w:rPr>
  </w:style>
  <w:style w:type="paragraph" w:styleId="Akapitzlist">
    <w:name w:val="List Paragraph"/>
    <w:basedOn w:val="Normalny"/>
    <w:uiPriority w:val="34"/>
    <w:qFormat/>
    <w:rsid w:val="00012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142">
      <w:bodyDiv w:val="1"/>
      <w:marLeft w:val="0"/>
      <w:marRight w:val="0"/>
      <w:marTop w:val="0"/>
      <w:marBottom w:val="0"/>
      <w:divBdr>
        <w:top w:val="none" w:sz="0" w:space="0" w:color="auto"/>
        <w:left w:val="none" w:sz="0" w:space="0" w:color="auto"/>
        <w:bottom w:val="none" w:sz="0" w:space="0" w:color="auto"/>
        <w:right w:val="none" w:sz="0" w:space="0" w:color="auto"/>
      </w:divBdr>
      <w:divsChild>
        <w:div w:id="2015374783">
          <w:marLeft w:val="0"/>
          <w:marRight w:val="0"/>
          <w:marTop w:val="0"/>
          <w:marBottom w:val="0"/>
          <w:divBdr>
            <w:top w:val="single" w:sz="2" w:space="0" w:color="E5E7EB"/>
            <w:left w:val="single" w:sz="2" w:space="0" w:color="E5E7EB"/>
            <w:bottom w:val="single" w:sz="2" w:space="0" w:color="E5E7EB"/>
            <w:right w:val="single" w:sz="2" w:space="0" w:color="E5E7EB"/>
          </w:divBdr>
          <w:divsChild>
            <w:div w:id="1817448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4213611">
      <w:bodyDiv w:val="1"/>
      <w:marLeft w:val="0"/>
      <w:marRight w:val="0"/>
      <w:marTop w:val="0"/>
      <w:marBottom w:val="0"/>
      <w:divBdr>
        <w:top w:val="none" w:sz="0" w:space="0" w:color="auto"/>
        <w:left w:val="none" w:sz="0" w:space="0" w:color="auto"/>
        <w:bottom w:val="none" w:sz="0" w:space="0" w:color="auto"/>
        <w:right w:val="none" w:sz="0" w:space="0" w:color="auto"/>
      </w:divBdr>
    </w:div>
    <w:div w:id="428549924">
      <w:bodyDiv w:val="1"/>
      <w:marLeft w:val="0"/>
      <w:marRight w:val="0"/>
      <w:marTop w:val="0"/>
      <w:marBottom w:val="0"/>
      <w:divBdr>
        <w:top w:val="none" w:sz="0" w:space="0" w:color="auto"/>
        <w:left w:val="none" w:sz="0" w:space="0" w:color="auto"/>
        <w:bottom w:val="none" w:sz="0" w:space="0" w:color="auto"/>
        <w:right w:val="none" w:sz="0" w:space="0" w:color="auto"/>
      </w:divBdr>
    </w:div>
    <w:div w:id="527370871">
      <w:bodyDiv w:val="1"/>
      <w:marLeft w:val="0"/>
      <w:marRight w:val="0"/>
      <w:marTop w:val="0"/>
      <w:marBottom w:val="0"/>
      <w:divBdr>
        <w:top w:val="none" w:sz="0" w:space="0" w:color="auto"/>
        <w:left w:val="none" w:sz="0" w:space="0" w:color="auto"/>
        <w:bottom w:val="none" w:sz="0" w:space="0" w:color="auto"/>
        <w:right w:val="none" w:sz="0" w:space="0" w:color="auto"/>
      </w:divBdr>
    </w:div>
    <w:div w:id="653876686">
      <w:bodyDiv w:val="1"/>
      <w:marLeft w:val="0"/>
      <w:marRight w:val="0"/>
      <w:marTop w:val="0"/>
      <w:marBottom w:val="0"/>
      <w:divBdr>
        <w:top w:val="none" w:sz="0" w:space="0" w:color="auto"/>
        <w:left w:val="none" w:sz="0" w:space="0" w:color="auto"/>
        <w:bottom w:val="none" w:sz="0" w:space="0" w:color="auto"/>
        <w:right w:val="none" w:sz="0" w:space="0" w:color="auto"/>
      </w:divBdr>
    </w:div>
    <w:div w:id="852259231">
      <w:bodyDiv w:val="1"/>
      <w:marLeft w:val="0"/>
      <w:marRight w:val="0"/>
      <w:marTop w:val="0"/>
      <w:marBottom w:val="0"/>
      <w:divBdr>
        <w:top w:val="none" w:sz="0" w:space="0" w:color="auto"/>
        <w:left w:val="none" w:sz="0" w:space="0" w:color="auto"/>
        <w:bottom w:val="none" w:sz="0" w:space="0" w:color="auto"/>
        <w:right w:val="none" w:sz="0" w:space="0" w:color="auto"/>
      </w:divBdr>
    </w:div>
    <w:div w:id="954563183">
      <w:bodyDiv w:val="1"/>
      <w:marLeft w:val="0"/>
      <w:marRight w:val="0"/>
      <w:marTop w:val="0"/>
      <w:marBottom w:val="0"/>
      <w:divBdr>
        <w:top w:val="none" w:sz="0" w:space="0" w:color="auto"/>
        <w:left w:val="none" w:sz="0" w:space="0" w:color="auto"/>
        <w:bottom w:val="none" w:sz="0" w:space="0" w:color="auto"/>
        <w:right w:val="none" w:sz="0" w:space="0" w:color="auto"/>
      </w:divBdr>
    </w:div>
    <w:div w:id="1276407576">
      <w:bodyDiv w:val="1"/>
      <w:marLeft w:val="0"/>
      <w:marRight w:val="0"/>
      <w:marTop w:val="0"/>
      <w:marBottom w:val="0"/>
      <w:divBdr>
        <w:top w:val="none" w:sz="0" w:space="0" w:color="auto"/>
        <w:left w:val="none" w:sz="0" w:space="0" w:color="auto"/>
        <w:bottom w:val="none" w:sz="0" w:space="0" w:color="auto"/>
        <w:right w:val="none" w:sz="0" w:space="0" w:color="auto"/>
      </w:divBdr>
    </w:div>
    <w:div w:id="1277758815">
      <w:bodyDiv w:val="1"/>
      <w:marLeft w:val="0"/>
      <w:marRight w:val="0"/>
      <w:marTop w:val="0"/>
      <w:marBottom w:val="0"/>
      <w:divBdr>
        <w:top w:val="none" w:sz="0" w:space="0" w:color="auto"/>
        <w:left w:val="none" w:sz="0" w:space="0" w:color="auto"/>
        <w:bottom w:val="none" w:sz="0" w:space="0" w:color="auto"/>
        <w:right w:val="none" w:sz="0" w:space="0" w:color="auto"/>
      </w:divBdr>
    </w:div>
    <w:div w:id="1287348456">
      <w:bodyDiv w:val="1"/>
      <w:marLeft w:val="0"/>
      <w:marRight w:val="0"/>
      <w:marTop w:val="0"/>
      <w:marBottom w:val="0"/>
      <w:divBdr>
        <w:top w:val="none" w:sz="0" w:space="0" w:color="auto"/>
        <w:left w:val="none" w:sz="0" w:space="0" w:color="auto"/>
        <w:bottom w:val="none" w:sz="0" w:space="0" w:color="auto"/>
        <w:right w:val="none" w:sz="0" w:space="0" w:color="auto"/>
      </w:divBdr>
    </w:div>
    <w:div w:id="1408652147">
      <w:bodyDiv w:val="1"/>
      <w:marLeft w:val="0"/>
      <w:marRight w:val="0"/>
      <w:marTop w:val="0"/>
      <w:marBottom w:val="0"/>
      <w:divBdr>
        <w:top w:val="none" w:sz="0" w:space="0" w:color="auto"/>
        <w:left w:val="none" w:sz="0" w:space="0" w:color="auto"/>
        <w:bottom w:val="none" w:sz="0" w:space="0" w:color="auto"/>
        <w:right w:val="none" w:sz="0" w:space="0" w:color="auto"/>
      </w:divBdr>
    </w:div>
    <w:div w:id="1665274923">
      <w:bodyDiv w:val="1"/>
      <w:marLeft w:val="0"/>
      <w:marRight w:val="0"/>
      <w:marTop w:val="0"/>
      <w:marBottom w:val="0"/>
      <w:divBdr>
        <w:top w:val="none" w:sz="0" w:space="0" w:color="auto"/>
        <w:left w:val="none" w:sz="0" w:space="0" w:color="auto"/>
        <w:bottom w:val="none" w:sz="0" w:space="0" w:color="auto"/>
        <w:right w:val="none" w:sz="0" w:space="0" w:color="auto"/>
      </w:divBdr>
      <w:divsChild>
        <w:div w:id="82000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17260">
      <w:bodyDiv w:val="1"/>
      <w:marLeft w:val="0"/>
      <w:marRight w:val="0"/>
      <w:marTop w:val="0"/>
      <w:marBottom w:val="0"/>
      <w:divBdr>
        <w:top w:val="none" w:sz="0" w:space="0" w:color="auto"/>
        <w:left w:val="none" w:sz="0" w:space="0" w:color="auto"/>
        <w:bottom w:val="none" w:sz="0" w:space="0" w:color="auto"/>
        <w:right w:val="none" w:sz="0" w:space="0" w:color="auto"/>
      </w:divBdr>
    </w:div>
    <w:div w:id="1991788382">
      <w:bodyDiv w:val="1"/>
      <w:marLeft w:val="0"/>
      <w:marRight w:val="0"/>
      <w:marTop w:val="0"/>
      <w:marBottom w:val="0"/>
      <w:divBdr>
        <w:top w:val="none" w:sz="0" w:space="0" w:color="auto"/>
        <w:left w:val="none" w:sz="0" w:space="0" w:color="auto"/>
        <w:bottom w:val="none" w:sz="0" w:space="0" w:color="auto"/>
        <w:right w:val="none" w:sz="0" w:space="0" w:color="auto"/>
      </w:divBdr>
    </w:div>
    <w:div w:id="1993243753">
      <w:bodyDiv w:val="1"/>
      <w:marLeft w:val="0"/>
      <w:marRight w:val="0"/>
      <w:marTop w:val="0"/>
      <w:marBottom w:val="0"/>
      <w:divBdr>
        <w:top w:val="none" w:sz="0" w:space="0" w:color="auto"/>
        <w:left w:val="none" w:sz="0" w:space="0" w:color="auto"/>
        <w:bottom w:val="none" w:sz="0" w:space="0" w:color="auto"/>
        <w:right w:val="none" w:sz="0" w:space="0" w:color="auto"/>
      </w:divBdr>
    </w:div>
    <w:div w:id="2029478270">
      <w:bodyDiv w:val="1"/>
      <w:marLeft w:val="0"/>
      <w:marRight w:val="0"/>
      <w:marTop w:val="0"/>
      <w:marBottom w:val="0"/>
      <w:divBdr>
        <w:top w:val="none" w:sz="0" w:space="0" w:color="auto"/>
        <w:left w:val="none" w:sz="0" w:space="0" w:color="auto"/>
        <w:bottom w:val="none" w:sz="0" w:space="0" w:color="auto"/>
        <w:right w:val="none" w:sz="0" w:space="0" w:color="auto"/>
      </w:divBdr>
    </w:div>
    <w:div w:id="2131433176">
      <w:bodyDiv w:val="1"/>
      <w:marLeft w:val="0"/>
      <w:marRight w:val="0"/>
      <w:marTop w:val="0"/>
      <w:marBottom w:val="0"/>
      <w:divBdr>
        <w:top w:val="none" w:sz="0" w:space="0" w:color="auto"/>
        <w:left w:val="none" w:sz="0" w:space="0" w:color="auto"/>
        <w:bottom w:val="none" w:sz="0" w:space="0" w:color="auto"/>
        <w:right w:val="none" w:sz="0" w:space="0" w:color="auto"/>
      </w:divBdr>
    </w:div>
    <w:div w:id="2138721932">
      <w:bodyDiv w:val="1"/>
      <w:marLeft w:val="0"/>
      <w:marRight w:val="0"/>
      <w:marTop w:val="0"/>
      <w:marBottom w:val="0"/>
      <w:divBdr>
        <w:top w:val="none" w:sz="0" w:space="0" w:color="auto"/>
        <w:left w:val="none" w:sz="0" w:space="0" w:color="auto"/>
        <w:bottom w:val="none" w:sz="0" w:space="0" w:color="auto"/>
        <w:right w:val="none" w:sz="0" w:space="0" w:color="auto"/>
      </w:divBdr>
      <w:divsChild>
        <w:div w:id="656887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433C-238C-4658-ABF2-0446E59C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621</Words>
  <Characters>3730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PR2024</cp:lastModifiedBy>
  <cp:revision>97</cp:revision>
  <dcterms:created xsi:type="dcterms:W3CDTF">2025-03-13T12:19:00Z</dcterms:created>
  <dcterms:modified xsi:type="dcterms:W3CDTF">2026-01-13T14:39:00Z</dcterms:modified>
</cp:coreProperties>
</file>