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1E14B33C" w:rsidR="00C60244" w:rsidRPr="0045381E" w:rsidRDefault="5120D120" w:rsidP="4F73AF9A">
      <w:pPr>
        <w:pStyle w:val="Adresatext"/>
      </w:pPr>
      <w:r>
        <w:t>12</w:t>
      </w:r>
      <w:r w:rsidR="44240B5E">
        <w:t xml:space="preserve"> </w:t>
      </w:r>
      <w:r w:rsidR="00B83E5B">
        <w:t>s</w:t>
      </w:r>
      <w:r w:rsidR="3E3BD4AE">
        <w:t>tycz</w:t>
      </w:r>
      <w:r w:rsidR="00B83E5B">
        <w:t>nia</w:t>
      </w:r>
      <w:r w:rsidR="0EB6F847">
        <w:t xml:space="preserve"> </w:t>
      </w:r>
      <w:r w:rsidR="001B57F1">
        <w:t>202</w:t>
      </w:r>
      <w:r w:rsidR="0A216401">
        <w:t>6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Pr="000C6F7F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68DACD48" w14:textId="1462C8CF" w:rsidR="00A76F9A" w:rsidRDefault="0056173D" w:rsidP="00ED07AA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ILS Sp. z o.o. </w:t>
      </w:r>
      <w:r w:rsidR="00557390">
        <w:rPr>
          <w:b/>
          <w:bCs/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 CTPark Warsaw North. Firma z branży logistycznej wynajęła niemal 32 tys. mkw. powierzchni </w:t>
      </w:r>
    </w:p>
    <w:p w14:paraId="32448C65" w14:textId="77777777" w:rsidR="00F500D7" w:rsidRPr="00BD5FCE" w:rsidRDefault="00F500D7" w:rsidP="00ED07AA">
      <w:pPr>
        <w:spacing w:line="240" w:lineRule="auto"/>
        <w:jc w:val="both"/>
        <w:rPr>
          <w:b/>
          <w:bCs/>
          <w:szCs w:val="21"/>
        </w:rPr>
      </w:pPr>
    </w:p>
    <w:p w14:paraId="5565DED3" w14:textId="731F9694" w:rsidR="0097236C" w:rsidRPr="00BD5FCE" w:rsidRDefault="0056173D" w:rsidP="00ED07AA">
      <w:pPr>
        <w:spacing w:line="240" w:lineRule="auto"/>
        <w:jc w:val="both"/>
        <w:rPr>
          <w:szCs w:val="21"/>
        </w:rPr>
      </w:pPr>
      <w:r w:rsidRPr="00BD5FCE">
        <w:rPr>
          <w:szCs w:val="21"/>
        </w:rPr>
        <w:t xml:space="preserve">Firma ILS </w:t>
      </w:r>
      <w:r w:rsidR="00EA491A" w:rsidRPr="00BD5FCE">
        <w:rPr>
          <w:szCs w:val="21"/>
        </w:rPr>
        <w:t xml:space="preserve">Sp. z o.o. </w:t>
      </w:r>
      <w:r w:rsidR="2E3DA4B1" w:rsidRPr="00BD5FCE">
        <w:rPr>
          <w:szCs w:val="21"/>
        </w:rPr>
        <w:t>z</w:t>
      </w:r>
      <w:r w:rsidRPr="00BD5FCE">
        <w:rPr>
          <w:szCs w:val="21"/>
        </w:rPr>
        <w:t>ajęła łącznie 31 982 mkw. powierzchni w parku biznesowym CTPark Warsaw North</w:t>
      </w:r>
      <w:r w:rsidR="28FB0562" w:rsidRPr="00BD5FCE">
        <w:rPr>
          <w:szCs w:val="21"/>
        </w:rPr>
        <w:t xml:space="preserve">. </w:t>
      </w:r>
      <w:r w:rsidR="241B701C" w:rsidRPr="00BD5FCE">
        <w:rPr>
          <w:szCs w:val="21"/>
        </w:rPr>
        <w:t>L</w:t>
      </w:r>
      <w:r w:rsidR="74E16590" w:rsidRPr="00BD5FCE">
        <w:rPr>
          <w:szCs w:val="21"/>
        </w:rPr>
        <w:t xml:space="preserve">okalizacja </w:t>
      </w:r>
      <w:r w:rsidR="46C137FE" w:rsidRPr="00BD5FCE">
        <w:rPr>
          <w:szCs w:val="21"/>
        </w:rPr>
        <w:t>pełni</w:t>
      </w:r>
      <w:r w:rsidR="74E16590" w:rsidRPr="00BD5FCE">
        <w:rPr>
          <w:szCs w:val="21"/>
        </w:rPr>
        <w:t xml:space="preserve"> rolę magazynu buforowego, wpierając działalność </w:t>
      </w:r>
      <w:r w:rsidR="56E69409" w:rsidRPr="00BD5FCE">
        <w:rPr>
          <w:szCs w:val="21"/>
        </w:rPr>
        <w:t>głównego centrum logistycznego</w:t>
      </w:r>
      <w:r w:rsidR="74E16590" w:rsidRPr="00BD5FCE">
        <w:rPr>
          <w:szCs w:val="21"/>
        </w:rPr>
        <w:t xml:space="preserve"> ILS w Zakroczymiu</w:t>
      </w:r>
      <w:r w:rsidR="0097236C" w:rsidRPr="00BD5FCE">
        <w:rPr>
          <w:szCs w:val="21"/>
        </w:rPr>
        <w:t xml:space="preserve">. W </w:t>
      </w:r>
      <w:r w:rsidR="002029E8" w:rsidRPr="00BD5FCE">
        <w:rPr>
          <w:szCs w:val="21"/>
        </w:rPr>
        <w:t>procesie wyboru przestrzeni</w:t>
      </w:r>
      <w:r w:rsidR="0097236C" w:rsidRPr="00BD5FCE">
        <w:rPr>
          <w:szCs w:val="21"/>
        </w:rPr>
        <w:t xml:space="preserve"> naje</w:t>
      </w:r>
      <w:r w:rsidR="49550B82" w:rsidRPr="00BD5FCE">
        <w:rPr>
          <w:szCs w:val="21"/>
        </w:rPr>
        <w:t>mcy doradzał</w:t>
      </w:r>
      <w:r w:rsidR="683B2C07" w:rsidRPr="00BD5FCE">
        <w:rPr>
          <w:szCs w:val="21"/>
        </w:rPr>
        <w:t xml:space="preserve"> </w:t>
      </w:r>
      <w:r w:rsidR="0097236C" w:rsidRPr="00BD5FCE">
        <w:rPr>
          <w:szCs w:val="21"/>
        </w:rPr>
        <w:t xml:space="preserve">Colliers. </w:t>
      </w:r>
    </w:p>
    <w:p w14:paraId="20A7E23F" w14:textId="7BB93920" w:rsidR="0097236C" w:rsidRPr="00BD5FCE" w:rsidRDefault="0097236C" w:rsidP="00ED07AA">
      <w:pPr>
        <w:spacing w:line="240" w:lineRule="auto"/>
        <w:jc w:val="both"/>
        <w:rPr>
          <w:szCs w:val="21"/>
        </w:rPr>
      </w:pPr>
    </w:p>
    <w:p w14:paraId="1DE9DF59" w14:textId="296F9B74" w:rsidR="00AA16D7" w:rsidRPr="00BD5FCE" w:rsidRDefault="002029E8" w:rsidP="00ED07AA">
      <w:pPr>
        <w:spacing w:line="240" w:lineRule="auto"/>
        <w:jc w:val="both"/>
        <w:rPr>
          <w:szCs w:val="21"/>
        </w:rPr>
      </w:pPr>
      <w:r w:rsidRPr="00BD5FCE">
        <w:rPr>
          <w:szCs w:val="21"/>
        </w:rPr>
        <w:t xml:space="preserve">ILS to przedsiębiorstwo świadczące usługi logistyczne dla klientów z </w:t>
      </w:r>
      <w:r w:rsidR="0053731F" w:rsidRPr="00BD5FCE">
        <w:rPr>
          <w:szCs w:val="21"/>
        </w:rPr>
        <w:t>sektorów</w:t>
      </w:r>
      <w:r w:rsidRPr="00BD5FCE">
        <w:rPr>
          <w:szCs w:val="21"/>
        </w:rPr>
        <w:t xml:space="preserve"> takich, jak automotive, chemi</w:t>
      </w:r>
      <w:r w:rsidR="00F8724A" w:rsidRPr="00BD5FCE">
        <w:rPr>
          <w:szCs w:val="21"/>
        </w:rPr>
        <w:t>a</w:t>
      </w:r>
      <w:r w:rsidRPr="00BD5FCE">
        <w:rPr>
          <w:szCs w:val="21"/>
        </w:rPr>
        <w:t xml:space="preserve"> i petrochemi</w:t>
      </w:r>
      <w:r w:rsidR="00F8724A" w:rsidRPr="00BD5FCE">
        <w:rPr>
          <w:szCs w:val="21"/>
        </w:rPr>
        <w:t>a</w:t>
      </w:r>
      <w:r w:rsidRPr="00BD5FCE">
        <w:rPr>
          <w:szCs w:val="21"/>
        </w:rPr>
        <w:t xml:space="preserve"> czy FMCG. Realizuje zadania związane z magazynowaniem i dystrybucją towarów, jak również z tzw. co-packing</w:t>
      </w:r>
      <w:r w:rsidR="0053731F" w:rsidRPr="00BD5FCE">
        <w:rPr>
          <w:szCs w:val="21"/>
        </w:rPr>
        <w:t xml:space="preserve">iem, posiadając w swojej ofercie dedykowane rozwiązania dla łącznie 13 różnych branż. </w:t>
      </w:r>
      <w:r w:rsidR="00AA16D7" w:rsidRPr="00BD5FCE">
        <w:rPr>
          <w:szCs w:val="21"/>
        </w:rPr>
        <w:t xml:space="preserve">W bieżącej pracy operacyjnej firma wykorzystuje nowoczesne technologie, w tym systemy WMS czy skanery radiowe. </w:t>
      </w:r>
    </w:p>
    <w:p w14:paraId="5B67AE45" w14:textId="77777777" w:rsidR="00AA16D7" w:rsidRPr="00BD5FCE" w:rsidRDefault="00AA16D7" w:rsidP="00ED07AA">
      <w:pPr>
        <w:spacing w:line="240" w:lineRule="auto"/>
        <w:jc w:val="both"/>
        <w:rPr>
          <w:szCs w:val="21"/>
        </w:rPr>
      </w:pPr>
    </w:p>
    <w:p w14:paraId="02CF7936" w14:textId="147F37B0" w:rsidR="00AA16D7" w:rsidRPr="00BD5FCE" w:rsidRDefault="00B55A3D" w:rsidP="00ED07AA">
      <w:pPr>
        <w:spacing w:line="240" w:lineRule="auto"/>
        <w:jc w:val="both"/>
        <w:rPr>
          <w:szCs w:val="21"/>
        </w:rPr>
      </w:pPr>
      <w:r>
        <w:rPr>
          <w:szCs w:val="21"/>
        </w:rPr>
        <w:t xml:space="preserve">Firma </w:t>
      </w:r>
      <w:r w:rsidR="00AA16D7" w:rsidRPr="00BD5FCE">
        <w:rPr>
          <w:szCs w:val="21"/>
        </w:rPr>
        <w:t xml:space="preserve">operuje </w:t>
      </w:r>
      <w:r w:rsidR="3E359D77" w:rsidRPr="00BD5FCE">
        <w:rPr>
          <w:szCs w:val="21"/>
        </w:rPr>
        <w:t xml:space="preserve">łącznie </w:t>
      </w:r>
      <w:r w:rsidR="00AA16D7" w:rsidRPr="00BD5FCE">
        <w:rPr>
          <w:szCs w:val="21"/>
        </w:rPr>
        <w:t xml:space="preserve">w 21 lokalizacjach w Polsce i za granicą, w tym na Łotwie, w Rumunii oraz </w:t>
      </w:r>
      <w:r w:rsidR="7998233E" w:rsidRPr="00BD5FCE">
        <w:rPr>
          <w:szCs w:val="21"/>
        </w:rPr>
        <w:t xml:space="preserve">w </w:t>
      </w:r>
      <w:r w:rsidR="00AA16D7" w:rsidRPr="00BD5FCE">
        <w:rPr>
          <w:szCs w:val="21"/>
        </w:rPr>
        <w:t>Chorwacji. W ostatnim czasie rozszerzyła swoje zaplecze o kolejną powierzchnię magazynowo-logistyczną w CTPark Warsaw North.</w:t>
      </w:r>
      <w:r w:rsidR="63F43480" w:rsidRPr="00BD5FCE">
        <w:rPr>
          <w:szCs w:val="21"/>
        </w:rPr>
        <w:t xml:space="preserve"> </w:t>
      </w:r>
    </w:p>
    <w:p w14:paraId="31F233C3" w14:textId="77777777" w:rsidR="00AA16D7" w:rsidRPr="00BD5FCE" w:rsidRDefault="00AA16D7" w:rsidP="00ED07AA">
      <w:pPr>
        <w:spacing w:line="240" w:lineRule="auto"/>
        <w:jc w:val="both"/>
        <w:rPr>
          <w:szCs w:val="21"/>
        </w:rPr>
      </w:pPr>
    </w:p>
    <w:p w14:paraId="0DCA5583" w14:textId="6E2750D1" w:rsidR="0D3EE734" w:rsidRPr="00BD5FCE" w:rsidRDefault="0D3EE734" w:rsidP="4D64992F">
      <w:pPr>
        <w:spacing w:line="240" w:lineRule="auto"/>
        <w:jc w:val="both"/>
        <w:rPr>
          <w:i/>
          <w:iCs/>
          <w:szCs w:val="21"/>
        </w:rPr>
      </w:pPr>
      <w:r w:rsidRPr="00BD5FCE">
        <w:rPr>
          <w:i/>
          <w:iCs/>
          <w:szCs w:val="21"/>
        </w:rPr>
        <w:t>„CTP Warsaw North to pierwszy obiekt z portfela CTP, w którym uruchamiamy nasze operacje. Prowadzimy działalność w trzech centrach logistycznych w Polsce. Nowa lokalizacja będzie pełnić funkcję magazynu buforowego – przyjmie i obsłuży dostawy importowe oraz będzie odpowiadać za bieżące uzupełnianie stanów podstawowych w naszym głównym ośrodku logistycznym w Zakroczymiu. Na naszą decyzję wpłynęły jakość obiektu i względy operacyjne, m.in. bliskość trasy S7, sąsiedztwo</w:t>
      </w:r>
      <w:r w:rsidR="0045D514" w:rsidRPr="00BD5FCE">
        <w:rPr>
          <w:i/>
          <w:iCs/>
          <w:szCs w:val="21"/>
        </w:rPr>
        <w:t xml:space="preserve"> </w:t>
      </w:r>
      <w:r w:rsidRPr="00BD5FCE">
        <w:rPr>
          <w:i/>
          <w:iCs/>
          <w:szCs w:val="21"/>
        </w:rPr>
        <w:t xml:space="preserve">Zakroczymia oraz możliwość sprawnego dostarczania zapasów do </w:t>
      </w:r>
      <w:r w:rsidR="6D5AA2D0" w:rsidRPr="00BD5FCE">
        <w:rPr>
          <w:i/>
          <w:iCs/>
          <w:szCs w:val="21"/>
        </w:rPr>
        <w:t xml:space="preserve">naszych pozostałych </w:t>
      </w:r>
      <w:r w:rsidRPr="00BD5FCE">
        <w:rPr>
          <w:i/>
          <w:iCs/>
          <w:szCs w:val="21"/>
        </w:rPr>
        <w:t xml:space="preserve">centrów znajdujących się w Sosnowcu i Komornikach”, </w:t>
      </w:r>
      <w:r w:rsidRPr="00BD5FCE">
        <w:rPr>
          <w:szCs w:val="21"/>
        </w:rPr>
        <w:t xml:space="preserve">tłumaczy </w:t>
      </w:r>
      <w:r w:rsidR="00870E1B" w:rsidRPr="00BD5FCE">
        <w:rPr>
          <w:b/>
          <w:bCs/>
          <w:szCs w:val="21"/>
        </w:rPr>
        <w:t>Grzegorz Sakowski, Starszy Menedżer ds. Logistyki w ILS</w:t>
      </w:r>
      <w:r w:rsidRPr="00BD5FCE">
        <w:rPr>
          <w:szCs w:val="21"/>
        </w:rPr>
        <w:t>.</w:t>
      </w:r>
    </w:p>
    <w:p w14:paraId="173819FD" w14:textId="5F30A32E" w:rsidR="361D5A39" w:rsidRPr="00BD5FCE" w:rsidRDefault="361D5A39" w:rsidP="361D5A39">
      <w:pPr>
        <w:spacing w:line="240" w:lineRule="auto"/>
        <w:jc w:val="both"/>
        <w:rPr>
          <w:szCs w:val="21"/>
        </w:rPr>
      </w:pPr>
    </w:p>
    <w:p w14:paraId="7AA1061F" w14:textId="511DC1CF" w:rsidR="68A9455C" w:rsidRPr="00BD5FCE" w:rsidRDefault="68A9455C" w:rsidP="361D5A39">
      <w:pPr>
        <w:spacing w:line="240" w:lineRule="auto"/>
        <w:jc w:val="both"/>
        <w:rPr>
          <w:szCs w:val="21"/>
        </w:rPr>
      </w:pPr>
      <w:r w:rsidRPr="00BD5FCE">
        <w:rPr>
          <w:szCs w:val="21"/>
        </w:rPr>
        <w:t xml:space="preserve">ILS </w:t>
      </w:r>
      <w:r w:rsidR="355620C8" w:rsidRPr="00BD5FCE">
        <w:rPr>
          <w:szCs w:val="21"/>
        </w:rPr>
        <w:t>zajmuje obecnie łącznie 31 755 mkw. powierzchni magazynowej oraz 227 mkw. przestrzeni biurowo-socjalnej</w:t>
      </w:r>
      <w:r w:rsidR="4D319D02" w:rsidRPr="00BD5FCE">
        <w:rPr>
          <w:szCs w:val="21"/>
        </w:rPr>
        <w:t xml:space="preserve"> w budynku WARN01</w:t>
      </w:r>
      <w:r w:rsidR="3FF1729C" w:rsidRPr="00BD5FCE">
        <w:rPr>
          <w:szCs w:val="21"/>
        </w:rPr>
        <w:t xml:space="preserve"> znajdującym się na terenie CTPark Warsaw North</w:t>
      </w:r>
      <w:r w:rsidR="4D319D02" w:rsidRPr="00BD5FCE">
        <w:rPr>
          <w:szCs w:val="21"/>
        </w:rPr>
        <w:t xml:space="preserve">. </w:t>
      </w:r>
      <w:r w:rsidR="50AC6E88" w:rsidRPr="00BD5FCE">
        <w:rPr>
          <w:szCs w:val="21"/>
        </w:rPr>
        <w:t xml:space="preserve">Lokalizacja parku oraz parametry techniczne obiektu wspierają sprawną organizację procesów logistycznych i odpowiadają na bieżące potrzeby operacyjne firmy. </w:t>
      </w:r>
    </w:p>
    <w:p w14:paraId="2681C581" w14:textId="77777777" w:rsidR="0025204E" w:rsidRPr="00BD5FCE" w:rsidRDefault="0025204E" w:rsidP="00AA16D7">
      <w:pPr>
        <w:spacing w:line="240" w:lineRule="auto"/>
        <w:jc w:val="both"/>
        <w:rPr>
          <w:szCs w:val="21"/>
        </w:rPr>
      </w:pPr>
    </w:p>
    <w:p w14:paraId="442E8890" w14:textId="0A349863" w:rsidR="002C4952" w:rsidRPr="00BD5FCE" w:rsidRDefault="0025204E" w:rsidP="361D5A39">
      <w:pPr>
        <w:spacing w:line="240" w:lineRule="auto"/>
        <w:jc w:val="both"/>
        <w:rPr>
          <w:szCs w:val="21"/>
        </w:rPr>
      </w:pPr>
      <w:r w:rsidRPr="00BD5FCE">
        <w:rPr>
          <w:i/>
          <w:iCs/>
          <w:szCs w:val="21"/>
        </w:rPr>
        <w:t>„</w:t>
      </w:r>
      <w:r w:rsidR="4CD1690B" w:rsidRPr="00BD5FCE">
        <w:rPr>
          <w:i/>
          <w:iCs/>
          <w:szCs w:val="21"/>
        </w:rPr>
        <w:t xml:space="preserve">Obecność </w:t>
      </w:r>
      <w:r w:rsidR="00536382" w:rsidRPr="00BD5FCE">
        <w:rPr>
          <w:i/>
          <w:iCs/>
          <w:szCs w:val="21"/>
        </w:rPr>
        <w:t xml:space="preserve">firmy ILS w CTPark Warsaw North to rezultat naszego proaktywnego podejścia do potrzeb </w:t>
      </w:r>
      <w:r w:rsidR="4AE289B0" w:rsidRPr="00BD5FCE">
        <w:rPr>
          <w:i/>
          <w:iCs/>
          <w:szCs w:val="21"/>
        </w:rPr>
        <w:t>n</w:t>
      </w:r>
      <w:r w:rsidR="00536382" w:rsidRPr="00BD5FCE">
        <w:rPr>
          <w:i/>
          <w:iCs/>
          <w:szCs w:val="21"/>
        </w:rPr>
        <w:t>ajemcy oraz wysokiej jakości i funkcjonalności oferowanej przestrzeni. Nasz park biznesowy w Czosnowie pod Warszawą zapewnia kompleksowe udogodnienia wspierające efektywną organizację procesów logistycznych, a także dogodny dostęp do stolicy i kluczowych regionów kraju – w tym Trójmiasta. Cieszę się z zaufania, jakim obdarzyła nas firma ILS, i jestem przekonan</w:t>
      </w:r>
      <w:r w:rsidR="00A84364" w:rsidRPr="00BD5FCE">
        <w:rPr>
          <w:i/>
          <w:iCs/>
          <w:szCs w:val="21"/>
        </w:rPr>
        <w:t>y</w:t>
      </w:r>
      <w:r w:rsidR="00536382" w:rsidRPr="00BD5FCE">
        <w:rPr>
          <w:i/>
          <w:iCs/>
          <w:szCs w:val="21"/>
        </w:rPr>
        <w:t>, że CTPark Warsaw North stworzy dla niej optymalne warunki do dalszego rozwoju</w:t>
      </w:r>
      <w:r w:rsidR="00A84364" w:rsidRPr="00BD5FCE">
        <w:rPr>
          <w:i/>
          <w:iCs/>
          <w:szCs w:val="21"/>
        </w:rPr>
        <w:t>.</w:t>
      </w:r>
      <w:r w:rsidR="006522D6" w:rsidRPr="00BD5FCE">
        <w:rPr>
          <w:i/>
          <w:iCs/>
          <w:szCs w:val="21"/>
        </w:rPr>
        <w:t xml:space="preserve"> </w:t>
      </w:r>
      <w:r w:rsidR="002C4952" w:rsidRPr="00BD5FCE">
        <w:rPr>
          <w:i/>
          <w:iCs/>
          <w:szCs w:val="21"/>
        </w:rPr>
        <w:t xml:space="preserve">Wykonaliśmy istotne kroki w kierunku długofalowej współpracy, a dokładne zrozumienie procesów naszego </w:t>
      </w:r>
      <w:r w:rsidR="3F19B825" w:rsidRPr="00BD5FCE">
        <w:rPr>
          <w:i/>
          <w:iCs/>
          <w:szCs w:val="21"/>
        </w:rPr>
        <w:t>n</w:t>
      </w:r>
      <w:r w:rsidR="002C4952" w:rsidRPr="00BD5FCE">
        <w:rPr>
          <w:i/>
          <w:iCs/>
          <w:szCs w:val="21"/>
        </w:rPr>
        <w:t xml:space="preserve">ajemcy pozwala nam elastycznie reagować na </w:t>
      </w:r>
      <w:r w:rsidR="002C4952" w:rsidRPr="00BD5FCE">
        <w:rPr>
          <w:i/>
          <w:iCs/>
          <w:szCs w:val="21"/>
        </w:rPr>
        <w:lastRenderedPageBreak/>
        <w:t xml:space="preserve">jego potrzeby i dostarczać precyzyjnie dopasowane rozwiązania”, </w:t>
      </w:r>
      <w:r w:rsidR="002C4952" w:rsidRPr="00BD5FCE">
        <w:rPr>
          <w:szCs w:val="21"/>
        </w:rPr>
        <w:t xml:space="preserve">mówi </w:t>
      </w:r>
      <w:r w:rsidR="002C4952" w:rsidRPr="00BD5FCE">
        <w:rPr>
          <w:b/>
          <w:bCs/>
          <w:szCs w:val="21"/>
        </w:rPr>
        <w:t>Bartosz Kozieł, Business Developer w CTP Polska.</w:t>
      </w:r>
    </w:p>
    <w:p w14:paraId="418C8431" w14:textId="16E4802C" w:rsidR="00904D11" w:rsidRPr="00BD5FCE" w:rsidRDefault="00904D11" w:rsidP="16274D54">
      <w:pPr>
        <w:spacing w:line="240" w:lineRule="auto"/>
        <w:jc w:val="both"/>
        <w:rPr>
          <w:szCs w:val="21"/>
        </w:rPr>
      </w:pPr>
    </w:p>
    <w:p w14:paraId="41C69E1C" w14:textId="55FA2FD2" w:rsidR="00AD7B7B" w:rsidRPr="00BD5FCE" w:rsidRDefault="00AD7B7B" w:rsidP="4D64992F">
      <w:pPr>
        <w:tabs>
          <w:tab w:val="left" w:pos="1831"/>
          <w:tab w:val="left" w:pos="8151"/>
        </w:tabs>
        <w:rPr>
          <w:b/>
          <w:bCs/>
          <w:i/>
          <w:iCs/>
          <w:szCs w:val="21"/>
        </w:rPr>
      </w:pPr>
      <w:r w:rsidRPr="00BD5FCE">
        <w:rPr>
          <w:i/>
          <w:iCs/>
          <w:szCs w:val="21"/>
        </w:rPr>
        <w:t xml:space="preserve">„To już kolejna transakcja, w której doradzaliśmy ILS, dlatego szczególnie doceniamy zaufanie, jakim firma nas obdarzyła i cieszymy się, że możemy wspierać ją w dynamicznym rozwoju. </w:t>
      </w:r>
      <w:r w:rsidR="2B152892" w:rsidRPr="00BD5FCE">
        <w:rPr>
          <w:i/>
          <w:iCs/>
          <w:szCs w:val="21"/>
        </w:rPr>
        <w:t xml:space="preserve">Powierzchnia </w:t>
      </w:r>
      <w:r w:rsidR="2D72EC3D" w:rsidRPr="00BD5FCE">
        <w:rPr>
          <w:i/>
          <w:iCs/>
          <w:szCs w:val="21"/>
        </w:rPr>
        <w:t>wynajęta</w:t>
      </w:r>
      <w:r w:rsidR="2B152892" w:rsidRPr="00BD5FCE">
        <w:rPr>
          <w:i/>
          <w:iCs/>
          <w:szCs w:val="21"/>
        </w:rPr>
        <w:t xml:space="preserve"> w CTPark Warsaw North, </w:t>
      </w:r>
      <w:r w:rsidRPr="00BD5FCE">
        <w:rPr>
          <w:i/>
          <w:iCs/>
          <w:szCs w:val="21"/>
        </w:rPr>
        <w:t>w bezpośrednim sąsiedztwie jednego z magazynów centralnych firmy</w:t>
      </w:r>
      <w:r w:rsidR="11927390" w:rsidRPr="00BD5FCE">
        <w:rPr>
          <w:i/>
          <w:iCs/>
          <w:szCs w:val="21"/>
        </w:rPr>
        <w:t>,</w:t>
      </w:r>
      <w:r w:rsidRPr="00BD5FCE">
        <w:rPr>
          <w:i/>
          <w:iCs/>
          <w:szCs w:val="21"/>
        </w:rPr>
        <w:t xml:space="preserve"> to potwierdzenie strategicznego podejścia naszego </w:t>
      </w:r>
      <w:r w:rsidR="1292FA9B" w:rsidRPr="00BD5FCE">
        <w:rPr>
          <w:i/>
          <w:iCs/>
          <w:szCs w:val="21"/>
        </w:rPr>
        <w:t>k</w:t>
      </w:r>
      <w:r w:rsidRPr="00BD5FCE">
        <w:rPr>
          <w:i/>
          <w:iCs/>
          <w:szCs w:val="21"/>
        </w:rPr>
        <w:t xml:space="preserve">lienta do rozbudowy zaplecza logistycznego. Jestem przekonany, że </w:t>
      </w:r>
      <w:r w:rsidR="360AB117" w:rsidRPr="00BD5FCE">
        <w:rPr>
          <w:i/>
          <w:iCs/>
          <w:szCs w:val="21"/>
        </w:rPr>
        <w:t>ta przestrzeń</w:t>
      </w:r>
      <w:r w:rsidRPr="00BD5FCE">
        <w:rPr>
          <w:i/>
          <w:iCs/>
          <w:szCs w:val="21"/>
        </w:rPr>
        <w:t xml:space="preserve"> zapewni optymalne warunki do realizacji zaawansowanych procesów logistycznych i dalszej ekspansji biznesowej,” </w:t>
      </w:r>
      <w:r w:rsidR="00B55A3D">
        <w:rPr>
          <w:szCs w:val="21"/>
        </w:rPr>
        <w:t xml:space="preserve">wyjaśnia </w:t>
      </w:r>
      <w:r w:rsidRPr="00BD5FCE">
        <w:rPr>
          <w:b/>
          <w:bCs/>
          <w:szCs w:val="21"/>
        </w:rPr>
        <w:t>Paweł Nosal, Dyrektor w Dziale Powierzchni Logistycznych i Przemysłowych w Colliers.</w:t>
      </w:r>
    </w:p>
    <w:p w14:paraId="42CEE7FB" w14:textId="77777777" w:rsidR="00557390" w:rsidRPr="00BD5FCE" w:rsidRDefault="00557390" w:rsidP="00AA16D7">
      <w:pPr>
        <w:spacing w:line="240" w:lineRule="auto"/>
        <w:jc w:val="both"/>
        <w:rPr>
          <w:szCs w:val="21"/>
        </w:rPr>
      </w:pPr>
    </w:p>
    <w:p w14:paraId="06BD01CD" w14:textId="7DDA1580" w:rsidR="003A19E5" w:rsidRPr="00BD5FCE" w:rsidRDefault="00904D11" w:rsidP="00AA16D7">
      <w:pPr>
        <w:spacing w:line="240" w:lineRule="auto"/>
        <w:jc w:val="both"/>
        <w:rPr>
          <w:szCs w:val="21"/>
        </w:rPr>
      </w:pPr>
      <w:r w:rsidRPr="00BD5FCE">
        <w:rPr>
          <w:szCs w:val="21"/>
        </w:rPr>
        <w:t xml:space="preserve">W bezpośrednim sąsiedztwie CTPark Warsaw North przebiegają kluczowe arterie komunikacyjne, w tym droga ekspresowa S7. Kompleks oferuje także szereg rozwiązań z </w:t>
      </w:r>
      <w:r w:rsidR="00FB04B6" w:rsidRPr="00BD5FCE">
        <w:rPr>
          <w:szCs w:val="21"/>
        </w:rPr>
        <w:t>obszaru</w:t>
      </w:r>
      <w:r w:rsidRPr="00BD5FCE">
        <w:rPr>
          <w:szCs w:val="21"/>
        </w:rPr>
        <w:t xml:space="preserve"> ESG, między innymi w zakresie pozyskiwania zielonej energii </w:t>
      </w:r>
      <w:r w:rsidR="003A19E5" w:rsidRPr="00BD5FCE">
        <w:rPr>
          <w:szCs w:val="21"/>
        </w:rPr>
        <w:t xml:space="preserve">oraz odpowiedzialnego zarządzania zużyciem zasobów wodnych, umożliwiając najemcom realizowanie własnych strategii zrównoważonego rozwoju. </w:t>
      </w:r>
    </w:p>
    <w:p w14:paraId="5F32C0AF" w14:textId="77777777" w:rsidR="003A19E5" w:rsidRPr="00BD5FCE" w:rsidRDefault="003A19E5" w:rsidP="00AA16D7">
      <w:pPr>
        <w:spacing w:line="240" w:lineRule="auto"/>
        <w:jc w:val="both"/>
        <w:rPr>
          <w:szCs w:val="21"/>
        </w:rPr>
      </w:pPr>
    </w:p>
    <w:p w14:paraId="3D3D69B9" w14:textId="137FC318" w:rsidR="003A19E5" w:rsidRPr="00BD5FCE" w:rsidRDefault="003A19E5" w:rsidP="00AA16D7">
      <w:pPr>
        <w:spacing w:line="240" w:lineRule="auto"/>
        <w:jc w:val="both"/>
        <w:rPr>
          <w:szCs w:val="21"/>
        </w:rPr>
      </w:pPr>
      <w:r w:rsidRPr="00BD5FCE">
        <w:rPr>
          <w:szCs w:val="21"/>
        </w:rPr>
        <w:t xml:space="preserve">Poza ILS Sp. z o.o. w CTPark Warsaw North swoją działalność prowadzą również takie firmy, jak: Kuchnie Świata, Trako Team Rafał Kopański </w:t>
      </w:r>
      <w:r w:rsidR="002D3AC1" w:rsidRPr="00BD5FCE">
        <w:rPr>
          <w:szCs w:val="21"/>
        </w:rPr>
        <w:t>oraz</w:t>
      </w:r>
      <w:r w:rsidRPr="00BD5FCE">
        <w:rPr>
          <w:szCs w:val="21"/>
        </w:rPr>
        <w:t xml:space="preserve"> Zakład Techniki Cieplnej i Chłodniczej Klima Sp. z o.o.</w:t>
      </w:r>
    </w:p>
    <w:p w14:paraId="770B7387" w14:textId="32D00088" w:rsidR="0062234F" w:rsidRPr="002629BE" w:rsidRDefault="0079198D" w:rsidP="5623F721">
      <w:pPr>
        <w:spacing w:line="240" w:lineRule="auto"/>
        <w:jc w:val="both"/>
        <w:rPr>
          <w:sz w:val="22"/>
          <w:szCs w:val="22"/>
        </w:rPr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64269B25" w:rsidR="00F62ADD" w:rsidRDefault="00F62ADD" w:rsidP="00F62ADD">
      <w:pPr>
        <w:pStyle w:val="CTPBody"/>
      </w:pPr>
      <w:r>
        <w:t>CTP jest największym notowanym na giełdzie właścicielem, deweloperem oraz zarządcą nieruchomości logistycznych i przemysłowych pod względem powierzchni najmu brutto, posiadającym 13.</w:t>
      </w:r>
      <w:r w:rsidR="5FC29DA9">
        <w:t>8</w:t>
      </w:r>
      <w:r>
        <w:t xml:space="preserve"> mln mkw. GLA w 10 krajach (stan na 3</w:t>
      </w:r>
      <w:r w:rsidR="604DE1D5">
        <w:t>0 wrześni</w:t>
      </w:r>
      <w:r>
        <w:t xml:space="preserve">a 2025).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>
        <w:r w:rsidRPr="5623F721">
          <w:rPr>
            <w:rStyle w:val="Hipercze"/>
          </w:rPr>
          <w:t>www.ctp.eu</w:t>
        </w:r>
      </w:hyperlink>
      <w:r>
        <w:t>.</w:t>
      </w:r>
    </w:p>
    <w:p w14:paraId="1B68DCE4" w14:textId="586DF395" w:rsidR="5623F721" w:rsidRDefault="5623F721" w:rsidP="5623F721">
      <w:pPr>
        <w:pStyle w:val="CTPBody"/>
      </w:pPr>
    </w:p>
    <w:p w14:paraId="6641A0A9" w14:textId="57FE8B2D" w:rsidR="6CF086C7" w:rsidRDefault="6CF086C7" w:rsidP="5623F721">
      <w:pPr>
        <w:jc w:val="right"/>
      </w:pPr>
      <w:r w:rsidRPr="5623F721">
        <w:rPr>
          <w:szCs w:val="21"/>
        </w:rPr>
        <w:t xml:space="preserve">Kontakt dla mediów: </w:t>
      </w:r>
    </w:p>
    <w:p w14:paraId="168D809D" w14:textId="7DD51B80" w:rsidR="6CF086C7" w:rsidRDefault="6CF086C7" w:rsidP="5623F721">
      <w:pPr>
        <w:jc w:val="right"/>
      </w:pPr>
      <w:r w:rsidRPr="5623F721">
        <w:rPr>
          <w:szCs w:val="21"/>
          <w:lang w:val="en-US"/>
        </w:rPr>
        <w:t>Monika Sadowska</w:t>
      </w:r>
      <w:r>
        <w:br/>
      </w:r>
      <w:r w:rsidRPr="5623F721">
        <w:rPr>
          <w:szCs w:val="21"/>
          <w:lang w:val="en-US"/>
        </w:rPr>
        <w:t xml:space="preserve"> Senior Consultant</w:t>
      </w:r>
      <w:r>
        <w:br/>
      </w:r>
      <w:r w:rsidRPr="5623F721">
        <w:rPr>
          <w:szCs w:val="21"/>
          <w:lang w:val="en-US"/>
        </w:rPr>
        <w:t xml:space="preserve"> Linkleaders</w:t>
      </w:r>
      <w:r>
        <w:br/>
      </w:r>
      <w:r w:rsidRPr="5623F721">
        <w:rPr>
          <w:szCs w:val="21"/>
          <w:lang w:val="en-US"/>
        </w:rPr>
        <w:t xml:space="preserve"> E: </w:t>
      </w:r>
      <w:hyperlink r:id="rId12">
        <w:r w:rsidRPr="5623F721">
          <w:rPr>
            <w:rStyle w:val="Hipercze"/>
            <w:szCs w:val="21"/>
            <w:lang w:val="en-US"/>
          </w:rPr>
          <w:t>monika.sadowska@linkleaders.pl</w:t>
        </w:r>
      </w:hyperlink>
      <w:r>
        <w:br/>
      </w:r>
      <w:r w:rsidRPr="5623F721">
        <w:rPr>
          <w:szCs w:val="21"/>
          <w:lang w:val="en-US"/>
        </w:rPr>
        <w:t>M: +48 502 243 620</w:t>
      </w:r>
    </w:p>
    <w:p w14:paraId="56E85176" w14:textId="01EF59EF" w:rsidR="6CF086C7" w:rsidRDefault="6CF086C7" w:rsidP="5623F721">
      <w:pPr>
        <w:jc w:val="right"/>
      </w:pPr>
      <w:r w:rsidRPr="5623F721">
        <w:rPr>
          <w:szCs w:val="21"/>
          <w:lang w:val="en-US"/>
        </w:rPr>
        <w:t xml:space="preserve">  </w:t>
      </w:r>
    </w:p>
    <w:p w14:paraId="2DBB4CED" w14:textId="05F12EEE" w:rsidR="6CF086C7" w:rsidRDefault="6CF086C7" w:rsidP="5623F721">
      <w:pPr>
        <w:jc w:val="right"/>
      </w:pPr>
      <w:r w:rsidRPr="5623F721">
        <w:rPr>
          <w:szCs w:val="21"/>
          <w:lang w:val="en-US"/>
        </w:rPr>
        <w:t>Krzysztof Szymański</w:t>
      </w:r>
    </w:p>
    <w:p w14:paraId="0A6371B5" w14:textId="3132A5A9" w:rsidR="6CF086C7" w:rsidRDefault="6CF086C7" w:rsidP="5623F721">
      <w:pPr>
        <w:jc w:val="right"/>
      </w:pPr>
      <w:r w:rsidRPr="5623F721">
        <w:rPr>
          <w:szCs w:val="21"/>
          <w:lang w:val="en-US"/>
        </w:rPr>
        <w:t>Consultant</w:t>
      </w:r>
    </w:p>
    <w:p w14:paraId="5E00B1E8" w14:textId="5969146C" w:rsidR="6CF086C7" w:rsidRDefault="6CF086C7" w:rsidP="5623F721">
      <w:pPr>
        <w:jc w:val="right"/>
      </w:pPr>
      <w:r w:rsidRPr="5623F721">
        <w:rPr>
          <w:szCs w:val="21"/>
          <w:lang w:val="en-US"/>
        </w:rPr>
        <w:t>Linkleaders</w:t>
      </w:r>
    </w:p>
    <w:p w14:paraId="60E6ADB4" w14:textId="2C1BEA9B" w:rsidR="6CF086C7" w:rsidRDefault="6CF086C7" w:rsidP="5623F721">
      <w:pPr>
        <w:jc w:val="right"/>
      </w:pPr>
      <w:r w:rsidRPr="5623F721">
        <w:rPr>
          <w:szCs w:val="21"/>
          <w:lang w:val="en-US"/>
        </w:rPr>
        <w:lastRenderedPageBreak/>
        <w:t xml:space="preserve">E: </w:t>
      </w:r>
      <w:hyperlink r:id="rId13">
        <w:r w:rsidRPr="5623F721">
          <w:rPr>
            <w:rStyle w:val="Hipercze"/>
            <w:szCs w:val="21"/>
            <w:lang w:val="en-US"/>
          </w:rPr>
          <w:t>krzysztof.szymanski@linkleaders.pl</w:t>
        </w:r>
      </w:hyperlink>
    </w:p>
    <w:p w14:paraId="5C3CC23C" w14:textId="6B0B5822" w:rsidR="6CF086C7" w:rsidRDefault="6CF086C7" w:rsidP="5623F721">
      <w:pPr>
        <w:jc w:val="right"/>
      </w:pPr>
      <w:r w:rsidRPr="5623F721">
        <w:rPr>
          <w:szCs w:val="21"/>
          <w:lang w:val="en-US"/>
        </w:rPr>
        <w:t>M: +48 789 001 576</w:t>
      </w:r>
    </w:p>
    <w:p w14:paraId="431DA6A4" w14:textId="282AE466" w:rsidR="5623F721" w:rsidRDefault="5623F721" w:rsidP="5623F721">
      <w:pPr>
        <w:pStyle w:val="CTPBody"/>
      </w:pPr>
    </w:p>
    <w:p w14:paraId="26C712AF" w14:textId="121770BB" w:rsidR="5623F721" w:rsidRDefault="5623F721" w:rsidP="5623F721">
      <w:pPr>
        <w:pStyle w:val="CTPBody"/>
      </w:pPr>
    </w:p>
    <w:p w14:paraId="0EE8BE26" w14:textId="2F7662C9" w:rsidR="5623F721" w:rsidRDefault="5623F721" w:rsidP="5623F721">
      <w:pPr>
        <w:pStyle w:val="CTPBody"/>
      </w:pP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4F6F" w14:textId="77777777" w:rsidR="001D5988" w:rsidRDefault="001D5988" w:rsidP="007C3FF1">
      <w:r>
        <w:separator/>
      </w:r>
    </w:p>
  </w:endnote>
  <w:endnote w:type="continuationSeparator" w:id="0">
    <w:p w14:paraId="15FA44AE" w14:textId="77777777" w:rsidR="001D5988" w:rsidRDefault="001D5988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2158" w14:textId="77777777" w:rsidR="001D5988" w:rsidRDefault="001D5988" w:rsidP="007C3FF1">
      <w:r>
        <w:separator/>
      </w:r>
    </w:p>
  </w:footnote>
  <w:footnote w:type="continuationSeparator" w:id="0">
    <w:p w14:paraId="7736A17D" w14:textId="77777777" w:rsidR="001D5988" w:rsidRDefault="001D5988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797">
    <w:abstractNumId w:val="19"/>
  </w:num>
  <w:num w:numId="2" w16cid:durableId="461387576">
    <w:abstractNumId w:val="21"/>
  </w:num>
  <w:num w:numId="3" w16cid:durableId="1364750470">
    <w:abstractNumId w:val="11"/>
  </w:num>
  <w:num w:numId="4" w16cid:durableId="2000109803">
    <w:abstractNumId w:val="17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2"/>
  </w:num>
  <w:num w:numId="16" w16cid:durableId="820393507">
    <w:abstractNumId w:val="23"/>
  </w:num>
  <w:num w:numId="17" w16cid:durableId="2064938957">
    <w:abstractNumId w:val="20"/>
  </w:num>
  <w:num w:numId="18" w16cid:durableId="1298415772">
    <w:abstractNumId w:val="14"/>
  </w:num>
  <w:num w:numId="19" w16cid:durableId="1566603961">
    <w:abstractNumId w:val="15"/>
  </w:num>
  <w:num w:numId="20" w16cid:durableId="275062602">
    <w:abstractNumId w:val="10"/>
  </w:num>
  <w:num w:numId="21" w16cid:durableId="413361763">
    <w:abstractNumId w:val="18"/>
  </w:num>
  <w:num w:numId="22" w16cid:durableId="1573655423">
    <w:abstractNumId w:val="12"/>
  </w:num>
  <w:num w:numId="23" w16cid:durableId="1143742189">
    <w:abstractNumId w:val="13"/>
  </w:num>
  <w:num w:numId="24" w16cid:durableId="716079015">
    <w:abstractNumId w:val="24"/>
  </w:num>
  <w:num w:numId="25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48F"/>
    <w:rsid w:val="00041A48"/>
    <w:rsid w:val="00045B08"/>
    <w:rsid w:val="00046D53"/>
    <w:rsid w:val="000477FC"/>
    <w:rsid w:val="0005109E"/>
    <w:rsid w:val="000534D6"/>
    <w:rsid w:val="00054B5A"/>
    <w:rsid w:val="0005506E"/>
    <w:rsid w:val="0006178C"/>
    <w:rsid w:val="00062135"/>
    <w:rsid w:val="000623AD"/>
    <w:rsid w:val="00062BA9"/>
    <w:rsid w:val="00065302"/>
    <w:rsid w:val="000669A6"/>
    <w:rsid w:val="00070398"/>
    <w:rsid w:val="00070DC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6B41"/>
    <w:rsid w:val="000A04B9"/>
    <w:rsid w:val="000A3305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5EDB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163E"/>
    <w:rsid w:val="000E1B04"/>
    <w:rsid w:val="000E2E9E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4C1C"/>
    <w:rsid w:val="00156190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551D"/>
    <w:rsid w:val="001C5EB3"/>
    <w:rsid w:val="001C6155"/>
    <w:rsid w:val="001D1732"/>
    <w:rsid w:val="001D2F61"/>
    <w:rsid w:val="001D2FED"/>
    <w:rsid w:val="001D50CC"/>
    <w:rsid w:val="001D5988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4002A"/>
    <w:rsid w:val="002416AB"/>
    <w:rsid w:val="00243FF1"/>
    <w:rsid w:val="002444D1"/>
    <w:rsid w:val="00244ACF"/>
    <w:rsid w:val="002463AF"/>
    <w:rsid w:val="00246980"/>
    <w:rsid w:val="00247BF3"/>
    <w:rsid w:val="00250D51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5241"/>
    <w:rsid w:val="002659ED"/>
    <w:rsid w:val="00266368"/>
    <w:rsid w:val="00266D01"/>
    <w:rsid w:val="0027033C"/>
    <w:rsid w:val="0027041A"/>
    <w:rsid w:val="00272C35"/>
    <w:rsid w:val="00274ACC"/>
    <w:rsid w:val="00275F21"/>
    <w:rsid w:val="002768B7"/>
    <w:rsid w:val="00276BEA"/>
    <w:rsid w:val="002771C0"/>
    <w:rsid w:val="00277695"/>
    <w:rsid w:val="0027780D"/>
    <w:rsid w:val="0028053E"/>
    <w:rsid w:val="00281DA3"/>
    <w:rsid w:val="00283A59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495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3AC1"/>
    <w:rsid w:val="002D4C96"/>
    <w:rsid w:val="002D611E"/>
    <w:rsid w:val="002E0202"/>
    <w:rsid w:val="002E0850"/>
    <w:rsid w:val="002E1354"/>
    <w:rsid w:val="002E1B9C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23FA"/>
    <w:rsid w:val="00313566"/>
    <w:rsid w:val="003141AA"/>
    <w:rsid w:val="0031535E"/>
    <w:rsid w:val="0031573F"/>
    <w:rsid w:val="00315890"/>
    <w:rsid w:val="00316295"/>
    <w:rsid w:val="0031670C"/>
    <w:rsid w:val="003212B8"/>
    <w:rsid w:val="00321E23"/>
    <w:rsid w:val="0033070E"/>
    <w:rsid w:val="00330CFD"/>
    <w:rsid w:val="003370C3"/>
    <w:rsid w:val="00337588"/>
    <w:rsid w:val="0033795D"/>
    <w:rsid w:val="00337992"/>
    <w:rsid w:val="00340B5B"/>
    <w:rsid w:val="00342F92"/>
    <w:rsid w:val="00344400"/>
    <w:rsid w:val="003450C0"/>
    <w:rsid w:val="0034527D"/>
    <w:rsid w:val="00346AC4"/>
    <w:rsid w:val="00347310"/>
    <w:rsid w:val="00347EEC"/>
    <w:rsid w:val="00350A9B"/>
    <w:rsid w:val="00350C27"/>
    <w:rsid w:val="003518F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BD5"/>
    <w:rsid w:val="003C30B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46B9"/>
    <w:rsid w:val="00405082"/>
    <w:rsid w:val="004052AB"/>
    <w:rsid w:val="00405830"/>
    <w:rsid w:val="0040653B"/>
    <w:rsid w:val="00406874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5968"/>
    <w:rsid w:val="00437F1C"/>
    <w:rsid w:val="00444115"/>
    <w:rsid w:val="00446083"/>
    <w:rsid w:val="00447147"/>
    <w:rsid w:val="00452667"/>
    <w:rsid w:val="0045381E"/>
    <w:rsid w:val="0045483D"/>
    <w:rsid w:val="00455902"/>
    <w:rsid w:val="004561FA"/>
    <w:rsid w:val="00456D9A"/>
    <w:rsid w:val="00456F16"/>
    <w:rsid w:val="00457F94"/>
    <w:rsid w:val="0045D514"/>
    <w:rsid w:val="004604AC"/>
    <w:rsid w:val="004607BE"/>
    <w:rsid w:val="00462FC0"/>
    <w:rsid w:val="00463C85"/>
    <w:rsid w:val="004659DA"/>
    <w:rsid w:val="00465E4F"/>
    <w:rsid w:val="0046775C"/>
    <w:rsid w:val="00475AA2"/>
    <w:rsid w:val="0048030C"/>
    <w:rsid w:val="004818C4"/>
    <w:rsid w:val="0048368A"/>
    <w:rsid w:val="00483B62"/>
    <w:rsid w:val="00484668"/>
    <w:rsid w:val="00487459"/>
    <w:rsid w:val="00492A85"/>
    <w:rsid w:val="00492BCD"/>
    <w:rsid w:val="00494DBF"/>
    <w:rsid w:val="00494FE1"/>
    <w:rsid w:val="00495086"/>
    <w:rsid w:val="004A066F"/>
    <w:rsid w:val="004A2AF3"/>
    <w:rsid w:val="004A4AE6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66FE"/>
    <w:rsid w:val="004D1C15"/>
    <w:rsid w:val="004D2C9C"/>
    <w:rsid w:val="004D5956"/>
    <w:rsid w:val="004E1EA9"/>
    <w:rsid w:val="004E20A9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A4310"/>
    <w:rsid w:val="005B16BE"/>
    <w:rsid w:val="005B1E11"/>
    <w:rsid w:val="005B21E6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30C1E"/>
    <w:rsid w:val="00631EEE"/>
    <w:rsid w:val="0063287E"/>
    <w:rsid w:val="006335B2"/>
    <w:rsid w:val="00635053"/>
    <w:rsid w:val="0064185B"/>
    <w:rsid w:val="00642AB5"/>
    <w:rsid w:val="00647514"/>
    <w:rsid w:val="006522D6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9345D"/>
    <w:rsid w:val="00695C53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2135"/>
    <w:rsid w:val="006B223C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3A8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DDC"/>
    <w:rsid w:val="00702FB1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47B0"/>
    <w:rsid w:val="00727BD9"/>
    <w:rsid w:val="007303A0"/>
    <w:rsid w:val="00730875"/>
    <w:rsid w:val="00731B8E"/>
    <w:rsid w:val="0073400A"/>
    <w:rsid w:val="00737F2A"/>
    <w:rsid w:val="00737FAA"/>
    <w:rsid w:val="00740CE6"/>
    <w:rsid w:val="007455DB"/>
    <w:rsid w:val="00750A38"/>
    <w:rsid w:val="00750E2E"/>
    <w:rsid w:val="00752F17"/>
    <w:rsid w:val="00753370"/>
    <w:rsid w:val="00753429"/>
    <w:rsid w:val="00754C21"/>
    <w:rsid w:val="00755163"/>
    <w:rsid w:val="007602AD"/>
    <w:rsid w:val="00761927"/>
    <w:rsid w:val="00762F15"/>
    <w:rsid w:val="007638EE"/>
    <w:rsid w:val="00764337"/>
    <w:rsid w:val="00764F26"/>
    <w:rsid w:val="00765744"/>
    <w:rsid w:val="00765A0F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198D"/>
    <w:rsid w:val="00791D8F"/>
    <w:rsid w:val="00791E70"/>
    <w:rsid w:val="007934DD"/>
    <w:rsid w:val="00794BD9"/>
    <w:rsid w:val="007A13EF"/>
    <w:rsid w:val="007A157D"/>
    <w:rsid w:val="007A3B3D"/>
    <w:rsid w:val="007A5650"/>
    <w:rsid w:val="007A74B9"/>
    <w:rsid w:val="007A7CBE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47D4"/>
    <w:rsid w:val="00820A94"/>
    <w:rsid w:val="00822336"/>
    <w:rsid w:val="008238B3"/>
    <w:rsid w:val="0082464B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443B"/>
    <w:rsid w:val="0086527D"/>
    <w:rsid w:val="00866EB7"/>
    <w:rsid w:val="00867F07"/>
    <w:rsid w:val="00870E1B"/>
    <w:rsid w:val="00873231"/>
    <w:rsid w:val="00876FBC"/>
    <w:rsid w:val="0088030F"/>
    <w:rsid w:val="00880780"/>
    <w:rsid w:val="008840B6"/>
    <w:rsid w:val="0088542C"/>
    <w:rsid w:val="0088671A"/>
    <w:rsid w:val="00890D64"/>
    <w:rsid w:val="00894035"/>
    <w:rsid w:val="008946F5"/>
    <w:rsid w:val="00895856"/>
    <w:rsid w:val="0089718D"/>
    <w:rsid w:val="008975D2"/>
    <w:rsid w:val="008A0252"/>
    <w:rsid w:val="008A4DB7"/>
    <w:rsid w:val="008A7755"/>
    <w:rsid w:val="008B03AE"/>
    <w:rsid w:val="008B2885"/>
    <w:rsid w:val="008B2D9F"/>
    <w:rsid w:val="008B2E12"/>
    <w:rsid w:val="008B30A3"/>
    <w:rsid w:val="008B44BA"/>
    <w:rsid w:val="008B4EA2"/>
    <w:rsid w:val="008B7989"/>
    <w:rsid w:val="008C0243"/>
    <w:rsid w:val="008C0C04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285F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F024C"/>
    <w:rsid w:val="009F0317"/>
    <w:rsid w:val="009F0F02"/>
    <w:rsid w:val="009F118F"/>
    <w:rsid w:val="009F4B71"/>
    <w:rsid w:val="009F54D2"/>
    <w:rsid w:val="00A038A5"/>
    <w:rsid w:val="00A047C2"/>
    <w:rsid w:val="00A05924"/>
    <w:rsid w:val="00A11A13"/>
    <w:rsid w:val="00A135F7"/>
    <w:rsid w:val="00A13A39"/>
    <w:rsid w:val="00A13D98"/>
    <w:rsid w:val="00A148F4"/>
    <w:rsid w:val="00A17420"/>
    <w:rsid w:val="00A202F8"/>
    <w:rsid w:val="00A2148F"/>
    <w:rsid w:val="00A219CD"/>
    <w:rsid w:val="00A22F31"/>
    <w:rsid w:val="00A23213"/>
    <w:rsid w:val="00A258AD"/>
    <w:rsid w:val="00A25A6A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75A9"/>
    <w:rsid w:val="00A50B4D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4364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616D"/>
    <w:rsid w:val="00AB6220"/>
    <w:rsid w:val="00AC016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B7B"/>
    <w:rsid w:val="00AE0C3C"/>
    <w:rsid w:val="00AE1092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7D8F"/>
    <w:rsid w:val="00B41B69"/>
    <w:rsid w:val="00B42F2E"/>
    <w:rsid w:val="00B44AB1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5A3D"/>
    <w:rsid w:val="00B56A57"/>
    <w:rsid w:val="00B615E2"/>
    <w:rsid w:val="00B61DCC"/>
    <w:rsid w:val="00B64050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E5B"/>
    <w:rsid w:val="00B87029"/>
    <w:rsid w:val="00B87E8B"/>
    <w:rsid w:val="00B904E3"/>
    <w:rsid w:val="00BA05FB"/>
    <w:rsid w:val="00BA385E"/>
    <w:rsid w:val="00BA6336"/>
    <w:rsid w:val="00BB1307"/>
    <w:rsid w:val="00BB50EF"/>
    <w:rsid w:val="00BB6338"/>
    <w:rsid w:val="00BB6479"/>
    <w:rsid w:val="00BB6E1E"/>
    <w:rsid w:val="00BB7BD4"/>
    <w:rsid w:val="00BC1533"/>
    <w:rsid w:val="00BC1ABF"/>
    <w:rsid w:val="00BC530C"/>
    <w:rsid w:val="00BD27A3"/>
    <w:rsid w:val="00BD375D"/>
    <w:rsid w:val="00BD5FCE"/>
    <w:rsid w:val="00BD6A76"/>
    <w:rsid w:val="00BD6FF3"/>
    <w:rsid w:val="00BD7BD7"/>
    <w:rsid w:val="00BE02CF"/>
    <w:rsid w:val="00BE235A"/>
    <w:rsid w:val="00BE3438"/>
    <w:rsid w:val="00BE4D3E"/>
    <w:rsid w:val="00BE60E7"/>
    <w:rsid w:val="00BE72F3"/>
    <w:rsid w:val="00BF007C"/>
    <w:rsid w:val="00BF08BE"/>
    <w:rsid w:val="00BF12E1"/>
    <w:rsid w:val="00BF4273"/>
    <w:rsid w:val="00BF62FD"/>
    <w:rsid w:val="00BF64BC"/>
    <w:rsid w:val="00C00257"/>
    <w:rsid w:val="00C00F9F"/>
    <w:rsid w:val="00C025A6"/>
    <w:rsid w:val="00C02CB9"/>
    <w:rsid w:val="00C04F33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1E2A"/>
    <w:rsid w:val="00C639BF"/>
    <w:rsid w:val="00C63A58"/>
    <w:rsid w:val="00C66335"/>
    <w:rsid w:val="00C67A0F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28B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7104"/>
    <w:rsid w:val="00D17EEB"/>
    <w:rsid w:val="00D212FA"/>
    <w:rsid w:val="00D2253D"/>
    <w:rsid w:val="00D232B9"/>
    <w:rsid w:val="00D31613"/>
    <w:rsid w:val="00D32318"/>
    <w:rsid w:val="00D33751"/>
    <w:rsid w:val="00D35149"/>
    <w:rsid w:val="00D40480"/>
    <w:rsid w:val="00D41FC0"/>
    <w:rsid w:val="00D42F32"/>
    <w:rsid w:val="00D43FFE"/>
    <w:rsid w:val="00D44D40"/>
    <w:rsid w:val="00D47029"/>
    <w:rsid w:val="00D525BA"/>
    <w:rsid w:val="00D53743"/>
    <w:rsid w:val="00D55180"/>
    <w:rsid w:val="00D57E84"/>
    <w:rsid w:val="00D62F1B"/>
    <w:rsid w:val="00D66C40"/>
    <w:rsid w:val="00D72B5F"/>
    <w:rsid w:val="00D72BC6"/>
    <w:rsid w:val="00D7318C"/>
    <w:rsid w:val="00D74262"/>
    <w:rsid w:val="00D76BE1"/>
    <w:rsid w:val="00D77A7E"/>
    <w:rsid w:val="00D80252"/>
    <w:rsid w:val="00D80F4A"/>
    <w:rsid w:val="00D82252"/>
    <w:rsid w:val="00D903F0"/>
    <w:rsid w:val="00D9046F"/>
    <w:rsid w:val="00D92F77"/>
    <w:rsid w:val="00D935B5"/>
    <w:rsid w:val="00D946C9"/>
    <w:rsid w:val="00D95861"/>
    <w:rsid w:val="00D9717B"/>
    <w:rsid w:val="00DA29C2"/>
    <w:rsid w:val="00DA436B"/>
    <w:rsid w:val="00DA4400"/>
    <w:rsid w:val="00DA5E98"/>
    <w:rsid w:val="00DA66EF"/>
    <w:rsid w:val="00DB0B69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861"/>
    <w:rsid w:val="00E1755C"/>
    <w:rsid w:val="00E17E29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53DC"/>
    <w:rsid w:val="00E36883"/>
    <w:rsid w:val="00E37F0D"/>
    <w:rsid w:val="00E42EA8"/>
    <w:rsid w:val="00E44B6E"/>
    <w:rsid w:val="00E5107D"/>
    <w:rsid w:val="00E52BE9"/>
    <w:rsid w:val="00E53123"/>
    <w:rsid w:val="00E62DF2"/>
    <w:rsid w:val="00E640D7"/>
    <w:rsid w:val="00E70650"/>
    <w:rsid w:val="00E719F3"/>
    <w:rsid w:val="00E71B52"/>
    <w:rsid w:val="00E71BCA"/>
    <w:rsid w:val="00E73C1D"/>
    <w:rsid w:val="00E73E68"/>
    <w:rsid w:val="00E74F12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08F0"/>
    <w:rsid w:val="00EA1587"/>
    <w:rsid w:val="00EA37DD"/>
    <w:rsid w:val="00EA3B5A"/>
    <w:rsid w:val="00EA491A"/>
    <w:rsid w:val="00EA53D9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D07AA"/>
    <w:rsid w:val="00ED09EB"/>
    <w:rsid w:val="00ED1627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E79F4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443F"/>
    <w:rsid w:val="00F04991"/>
    <w:rsid w:val="00F04992"/>
    <w:rsid w:val="00F06CD6"/>
    <w:rsid w:val="00F0733F"/>
    <w:rsid w:val="00F11E4F"/>
    <w:rsid w:val="00F13253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1965"/>
    <w:rsid w:val="00F320CD"/>
    <w:rsid w:val="00F3325D"/>
    <w:rsid w:val="00F35612"/>
    <w:rsid w:val="00F36901"/>
    <w:rsid w:val="00F36A8B"/>
    <w:rsid w:val="00F36E30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89C"/>
    <w:rsid w:val="00F64C75"/>
    <w:rsid w:val="00F670FB"/>
    <w:rsid w:val="00F751BA"/>
    <w:rsid w:val="00F80795"/>
    <w:rsid w:val="00F811C4"/>
    <w:rsid w:val="00F8535D"/>
    <w:rsid w:val="00F8724A"/>
    <w:rsid w:val="00F874FD"/>
    <w:rsid w:val="00F9193F"/>
    <w:rsid w:val="00F97EAB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5BFE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0FF744F"/>
    <w:rsid w:val="03CA7395"/>
    <w:rsid w:val="03DA2480"/>
    <w:rsid w:val="09DAC5CA"/>
    <w:rsid w:val="0A216401"/>
    <w:rsid w:val="0AE701AE"/>
    <w:rsid w:val="0D3EE734"/>
    <w:rsid w:val="0EB6F847"/>
    <w:rsid w:val="10B31675"/>
    <w:rsid w:val="11927390"/>
    <w:rsid w:val="1250E4FA"/>
    <w:rsid w:val="1292FA9B"/>
    <w:rsid w:val="13CDA608"/>
    <w:rsid w:val="15247ADD"/>
    <w:rsid w:val="1615EE8B"/>
    <w:rsid w:val="16274D54"/>
    <w:rsid w:val="17C71657"/>
    <w:rsid w:val="18FDFFA5"/>
    <w:rsid w:val="19108077"/>
    <w:rsid w:val="19536AD6"/>
    <w:rsid w:val="19B15783"/>
    <w:rsid w:val="1A91AE51"/>
    <w:rsid w:val="1F6C8E3E"/>
    <w:rsid w:val="20BD9EB7"/>
    <w:rsid w:val="241B701C"/>
    <w:rsid w:val="260C7092"/>
    <w:rsid w:val="26A47BFC"/>
    <w:rsid w:val="26AF24CB"/>
    <w:rsid w:val="28938986"/>
    <w:rsid w:val="28FB0562"/>
    <w:rsid w:val="2B152892"/>
    <w:rsid w:val="2D72EC3D"/>
    <w:rsid w:val="2E3DA4B1"/>
    <w:rsid w:val="2FAF1182"/>
    <w:rsid w:val="335BE045"/>
    <w:rsid w:val="341003FE"/>
    <w:rsid w:val="348B1A72"/>
    <w:rsid w:val="355620C8"/>
    <w:rsid w:val="360AB117"/>
    <w:rsid w:val="361D5A39"/>
    <w:rsid w:val="36F64D85"/>
    <w:rsid w:val="378F50BF"/>
    <w:rsid w:val="38ED8CCB"/>
    <w:rsid w:val="39CA8DE7"/>
    <w:rsid w:val="3AE47C05"/>
    <w:rsid w:val="3C397D2F"/>
    <w:rsid w:val="3E359D77"/>
    <w:rsid w:val="3E3BD4AE"/>
    <w:rsid w:val="3E5AC409"/>
    <w:rsid w:val="3F19B825"/>
    <w:rsid w:val="3F8C89FE"/>
    <w:rsid w:val="3FF1729C"/>
    <w:rsid w:val="40E4654E"/>
    <w:rsid w:val="44240B5E"/>
    <w:rsid w:val="44481074"/>
    <w:rsid w:val="46C137FE"/>
    <w:rsid w:val="49550B82"/>
    <w:rsid w:val="4A2641E4"/>
    <w:rsid w:val="4AE289B0"/>
    <w:rsid w:val="4B222663"/>
    <w:rsid w:val="4CD1690B"/>
    <w:rsid w:val="4D319D02"/>
    <w:rsid w:val="4D579075"/>
    <w:rsid w:val="4D64992F"/>
    <w:rsid w:val="4DFAF5B1"/>
    <w:rsid w:val="4F73AF9A"/>
    <w:rsid w:val="4FEE0DAD"/>
    <w:rsid w:val="50AC6E88"/>
    <w:rsid w:val="5120D120"/>
    <w:rsid w:val="52BD5959"/>
    <w:rsid w:val="5623F721"/>
    <w:rsid w:val="56E69409"/>
    <w:rsid w:val="5EFAB444"/>
    <w:rsid w:val="5FC29DA9"/>
    <w:rsid w:val="604DE1D5"/>
    <w:rsid w:val="63F43480"/>
    <w:rsid w:val="645C81EC"/>
    <w:rsid w:val="667F40D1"/>
    <w:rsid w:val="67E9DC1F"/>
    <w:rsid w:val="683B2C07"/>
    <w:rsid w:val="68A9455C"/>
    <w:rsid w:val="68FCA424"/>
    <w:rsid w:val="6967B674"/>
    <w:rsid w:val="6BE96BA5"/>
    <w:rsid w:val="6C49D9CD"/>
    <w:rsid w:val="6CF086C7"/>
    <w:rsid w:val="6D5AA2D0"/>
    <w:rsid w:val="6D671E75"/>
    <w:rsid w:val="6D8EC052"/>
    <w:rsid w:val="71F85AF4"/>
    <w:rsid w:val="7479C182"/>
    <w:rsid w:val="74D0CEF5"/>
    <w:rsid w:val="74E16590"/>
    <w:rsid w:val="75F34D1F"/>
    <w:rsid w:val="76182D88"/>
    <w:rsid w:val="76761853"/>
    <w:rsid w:val="787374D5"/>
    <w:rsid w:val="7998233E"/>
    <w:rsid w:val="79B3CD8B"/>
    <w:rsid w:val="7A01A57F"/>
    <w:rsid w:val="7FD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6A1CC6E4-DD75-446F-A0C9-A676D72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/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5</TotalTime>
  <Pages>3</Pages>
  <Words>715</Words>
  <Characters>4295</Characters>
  <Application>Microsoft Office Word</Application>
  <DocSecurity>0</DocSecurity>
  <Lines>35</Lines>
  <Paragraphs>9</Paragraphs>
  <ScaleCrop>false</ScaleCrop>
  <Manager/>
  <Company/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16</cp:revision>
  <cp:lastPrinted>2020-03-16T02:55:00Z</cp:lastPrinted>
  <dcterms:created xsi:type="dcterms:W3CDTF">2025-08-13T04:43:00Z</dcterms:created>
  <dcterms:modified xsi:type="dcterms:W3CDTF">2026-01-12T08:34:00Z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2026-01-08T08:49:16Z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09c8817f-cde4-4a95-a547-5b87ebcbe276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