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192FF" w14:textId="67C4F735" w:rsidR="00FF7EE2" w:rsidRDefault="00EC0EDA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70069D">
        <w:rPr>
          <w:color w:val="000000"/>
        </w:rPr>
        <w:t>02.01</w:t>
      </w:r>
      <w:r>
        <w:rPr>
          <w:color w:val="000000"/>
        </w:rPr>
        <w:t>.2026 r.</w:t>
      </w:r>
    </w:p>
    <w:p w14:paraId="2D8113CF" w14:textId="77777777" w:rsidR="00FF7EE2" w:rsidRDefault="00EC0EDA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73261E58" w14:textId="77777777" w:rsidR="00EF3460" w:rsidRDefault="00EF3460" w:rsidP="00FC3DBA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</w:p>
    <w:p w14:paraId="642F200E" w14:textId="306E617D" w:rsidR="000C015C" w:rsidRDefault="00EC0EDA" w:rsidP="00FC3DBA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 w:rsidRPr="00FC3DBA">
        <w:rPr>
          <w:b/>
          <w:bCs/>
          <w:color w:val="000000"/>
          <w:sz w:val="28"/>
          <w:szCs w:val="28"/>
        </w:rPr>
        <w:t xml:space="preserve">BIG </w:t>
      </w:r>
      <w:proofErr w:type="spellStart"/>
      <w:r w:rsidRPr="00FC3DBA">
        <w:rPr>
          <w:b/>
          <w:bCs/>
          <w:color w:val="000000"/>
          <w:sz w:val="28"/>
          <w:szCs w:val="28"/>
        </w:rPr>
        <w:t>InfoMonitor</w:t>
      </w:r>
      <w:proofErr w:type="spellEnd"/>
      <w:r w:rsidRPr="00FC3DBA">
        <w:rPr>
          <w:b/>
          <w:bCs/>
          <w:color w:val="000000"/>
          <w:sz w:val="28"/>
          <w:szCs w:val="28"/>
        </w:rPr>
        <w:t xml:space="preserve">: </w:t>
      </w:r>
      <w:r w:rsidR="000C015C">
        <w:rPr>
          <w:b/>
          <w:bCs/>
          <w:color w:val="000000"/>
          <w:sz w:val="28"/>
          <w:szCs w:val="28"/>
        </w:rPr>
        <w:t>Entuzjazm</w:t>
      </w:r>
      <w:r w:rsidR="000C015C" w:rsidRPr="000C015C">
        <w:rPr>
          <w:b/>
          <w:bCs/>
          <w:color w:val="000000"/>
          <w:sz w:val="28"/>
          <w:szCs w:val="28"/>
        </w:rPr>
        <w:t xml:space="preserve"> kontra </w:t>
      </w:r>
      <w:r w:rsidR="000C015C">
        <w:rPr>
          <w:b/>
          <w:bCs/>
          <w:color w:val="000000"/>
          <w:sz w:val="28"/>
          <w:szCs w:val="28"/>
        </w:rPr>
        <w:t>kalkulacja</w:t>
      </w:r>
      <w:r w:rsidR="00896DB5">
        <w:rPr>
          <w:b/>
          <w:bCs/>
          <w:color w:val="000000"/>
          <w:sz w:val="28"/>
          <w:szCs w:val="28"/>
        </w:rPr>
        <w:t>. P</w:t>
      </w:r>
      <w:r w:rsidR="000C015C" w:rsidRPr="000C015C">
        <w:rPr>
          <w:b/>
          <w:bCs/>
          <w:color w:val="000000"/>
          <w:sz w:val="28"/>
          <w:szCs w:val="28"/>
        </w:rPr>
        <w:t xml:space="preserve">rzedsiębiorcy oceniają </w:t>
      </w:r>
      <w:r w:rsidR="000C015C">
        <w:rPr>
          <w:b/>
          <w:bCs/>
          <w:color w:val="000000"/>
          <w:sz w:val="28"/>
          <w:szCs w:val="28"/>
        </w:rPr>
        <w:t>bieżący</w:t>
      </w:r>
      <w:r w:rsidR="000C015C" w:rsidRPr="000C015C">
        <w:rPr>
          <w:b/>
          <w:bCs/>
          <w:color w:val="000000"/>
          <w:sz w:val="28"/>
          <w:szCs w:val="28"/>
        </w:rPr>
        <w:t xml:space="preserve"> rok i szykują się na</w:t>
      </w:r>
      <w:r w:rsidR="00D0421E">
        <w:rPr>
          <w:b/>
          <w:bCs/>
          <w:color w:val="000000"/>
          <w:sz w:val="28"/>
          <w:szCs w:val="28"/>
        </w:rPr>
        <w:t xml:space="preserve"> noworoczne</w:t>
      </w:r>
      <w:r w:rsidR="000C015C" w:rsidRPr="000C015C">
        <w:rPr>
          <w:b/>
          <w:bCs/>
          <w:color w:val="000000"/>
          <w:sz w:val="28"/>
          <w:szCs w:val="28"/>
        </w:rPr>
        <w:t xml:space="preserve"> wyzwania</w:t>
      </w:r>
    </w:p>
    <w:p w14:paraId="36E2BC7A" w14:textId="63F77308" w:rsidR="004A4947" w:rsidRPr="00481923" w:rsidRDefault="00EC0EDA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 w:rsidRPr="00481923">
        <w:rPr>
          <w:b/>
          <w:bCs/>
          <w:color w:val="000000"/>
          <w:sz w:val="24"/>
          <w:szCs w:val="24"/>
        </w:rPr>
        <w:t xml:space="preserve">Ponad połowa polskich przedsiębiorców ocenia, że rok 2025 był dla nich dobrym okresem, a aż trzech na czterech z sukcesem zrealizowało swoje cele rozwojowe. Choć fundamenty pod przyszły wzrost zostały już położone (inwestycje w produkty czy kompetencje pracowników), to u progu 2026 roku entuzjazm miesza się z twardą kalkulacją. Największym wyzwaniem staje się walka z rosnącymi kosztami prowadzenia biznesu oraz narastająca determinacja w dbaniu o płynność finansową. Jak wynika z badania </w:t>
      </w:r>
      <w:proofErr w:type="spellStart"/>
      <w:r w:rsidRPr="00481923">
        <w:rPr>
          <w:b/>
          <w:bCs/>
          <w:color w:val="000000"/>
          <w:sz w:val="24"/>
          <w:szCs w:val="24"/>
        </w:rPr>
        <w:t>Keralla</w:t>
      </w:r>
      <w:proofErr w:type="spellEnd"/>
      <w:r w:rsidRPr="00481923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481923">
        <w:rPr>
          <w:b/>
          <w:bCs/>
          <w:color w:val="000000"/>
          <w:sz w:val="24"/>
          <w:szCs w:val="24"/>
        </w:rPr>
        <w:t>Research</w:t>
      </w:r>
      <w:proofErr w:type="spellEnd"/>
      <w:r w:rsidRPr="00481923">
        <w:rPr>
          <w:b/>
          <w:bCs/>
          <w:color w:val="000000"/>
          <w:sz w:val="24"/>
          <w:szCs w:val="24"/>
        </w:rPr>
        <w:t xml:space="preserve"> dla BIG </w:t>
      </w:r>
      <w:proofErr w:type="spellStart"/>
      <w:r w:rsidRPr="00481923">
        <w:rPr>
          <w:b/>
          <w:bCs/>
          <w:color w:val="000000"/>
          <w:sz w:val="24"/>
          <w:szCs w:val="24"/>
        </w:rPr>
        <w:t>InfoMonitor</w:t>
      </w:r>
      <w:proofErr w:type="spellEnd"/>
      <w:r w:rsidRPr="00481923">
        <w:rPr>
          <w:b/>
          <w:bCs/>
          <w:color w:val="000000"/>
          <w:sz w:val="24"/>
          <w:szCs w:val="24"/>
        </w:rPr>
        <w:t xml:space="preserve">, aż 76 proc. firm planuje wdrożyć radykalne kroki niwelujące zatory płatnicze, by nieopłacone faktury nie zablokowały ich planów </w:t>
      </w:r>
      <w:r w:rsidR="00110DD8">
        <w:rPr>
          <w:b/>
          <w:bCs/>
          <w:color w:val="000000"/>
          <w:sz w:val="24"/>
          <w:szCs w:val="24"/>
        </w:rPr>
        <w:t xml:space="preserve">rozwojowych </w:t>
      </w:r>
      <w:r w:rsidRPr="00481923">
        <w:rPr>
          <w:b/>
          <w:bCs/>
          <w:color w:val="000000"/>
          <w:sz w:val="24"/>
          <w:szCs w:val="24"/>
        </w:rPr>
        <w:t>na nadchodzące dwanaście miesięcy.</w:t>
      </w:r>
    </w:p>
    <w:p w14:paraId="4BE1B780" w14:textId="4D5D1C5F" w:rsidR="00FF7EE2" w:rsidRPr="002828DB" w:rsidRDefault="00EC0EDA" w:rsidP="002828DB">
      <w:pPr>
        <w:spacing w:before="480" w:after="48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828DB">
        <w:rPr>
          <w:rFonts w:asciiTheme="minorHAnsi" w:hAnsiTheme="minorHAnsi" w:cstheme="minorHAnsi"/>
          <w:b/>
          <w:bCs/>
          <w:sz w:val="24"/>
          <w:szCs w:val="24"/>
        </w:rPr>
        <w:t>Najważniejsze dane:</w:t>
      </w:r>
    </w:p>
    <w:p w14:paraId="2D499865" w14:textId="77777777" w:rsidR="00FF7EE2" w:rsidRPr="00C634E6" w:rsidRDefault="00EC0EDA" w:rsidP="002828DB">
      <w:pPr>
        <w:numPr>
          <w:ilvl w:val="0"/>
          <w:numId w:val="10"/>
        </w:numPr>
        <w:spacing w:line="240" w:lineRule="auto"/>
        <w:jc w:val="both"/>
        <w:rPr>
          <w:sz w:val="24"/>
          <w:szCs w:val="24"/>
        </w:rPr>
      </w:pPr>
      <w:r w:rsidRPr="00C634E6">
        <w:rPr>
          <w:b/>
          <w:bCs/>
          <w:sz w:val="24"/>
          <w:szCs w:val="24"/>
        </w:rPr>
        <w:t xml:space="preserve">76 proc. </w:t>
      </w:r>
      <w:r w:rsidRPr="00C634E6">
        <w:rPr>
          <w:sz w:val="24"/>
          <w:szCs w:val="24"/>
        </w:rPr>
        <w:t>firm z sektora MŚP deklaruje, że zrealizowało zaplanowane cele na 2025 rok;</w:t>
      </w:r>
    </w:p>
    <w:p w14:paraId="7B682DEF" w14:textId="77777777" w:rsidR="00FF7EE2" w:rsidRPr="00C634E6" w:rsidRDefault="00EC0EDA" w:rsidP="002828DB">
      <w:pPr>
        <w:numPr>
          <w:ilvl w:val="0"/>
          <w:numId w:val="10"/>
        </w:numPr>
        <w:spacing w:line="240" w:lineRule="auto"/>
        <w:jc w:val="both"/>
        <w:rPr>
          <w:sz w:val="26"/>
          <w:szCs w:val="26"/>
        </w:rPr>
      </w:pPr>
      <w:r w:rsidRPr="00C634E6">
        <w:rPr>
          <w:b/>
          <w:bCs/>
          <w:color w:val="222222"/>
          <w:sz w:val="24"/>
          <w:szCs w:val="24"/>
          <w:highlight w:val="white"/>
        </w:rPr>
        <w:t xml:space="preserve">Ponad połowa (51 proc.) przedsiębiorców </w:t>
      </w:r>
      <w:r w:rsidRPr="00C634E6">
        <w:rPr>
          <w:color w:val="222222"/>
          <w:sz w:val="24"/>
          <w:szCs w:val="24"/>
          <w:highlight w:val="white"/>
        </w:rPr>
        <w:t>pozytywnie ocenia 2025 rok z perspektywy prowadzenia biznesu w Polsce;</w:t>
      </w:r>
    </w:p>
    <w:p w14:paraId="66B72275" w14:textId="3D785968" w:rsidR="00FF7EE2" w:rsidRPr="00C634E6" w:rsidRDefault="00EC0EDA" w:rsidP="002828DB">
      <w:pPr>
        <w:numPr>
          <w:ilvl w:val="0"/>
          <w:numId w:val="10"/>
        </w:numPr>
        <w:spacing w:line="240" w:lineRule="auto"/>
        <w:jc w:val="both"/>
        <w:rPr>
          <w:sz w:val="26"/>
          <w:szCs w:val="26"/>
        </w:rPr>
      </w:pPr>
      <w:r w:rsidRPr="00C634E6">
        <w:rPr>
          <w:color w:val="222222"/>
          <w:sz w:val="24"/>
          <w:szCs w:val="24"/>
          <w:highlight w:val="white"/>
        </w:rPr>
        <w:t xml:space="preserve">W 2026 roku </w:t>
      </w:r>
      <w:r w:rsidR="005F6284" w:rsidRPr="00C634E6">
        <w:rPr>
          <w:color w:val="222222"/>
          <w:sz w:val="24"/>
          <w:szCs w:val="24"/>
          <w:highlight w:val="white"/>
        </w:rPr>
        <w:t xml:space="preserve">aż </w:t>
      </w:r>
      <w:r w:rsidRPr="00C634E6">
        <w:rPr>
          <w:b/>
          <w:bCs/>
          <w:color w:val="222222"/>
          <w:sz w:val="24"/>
          <w:szCs w:val="24"/>
          <w:highlight w:val="white"/>
        </w:rPr>
        <w:t>76 proc. przedsiębiorców</w:t>
      </w:r>
      <w:r w:rsidRPr="00C634E6">
        <w:rPr>
          <w:color w:val="222222"/>
          <w:sz w:val="24"/>
          <w:szCs w:val="24"/>
          <w:highlight w:val="white"/>
        </w:rPr>
        <w:t xml:space="preserve"> planuje podjąć działania niwelujące zatory płatnicze;</w:t>
      </w:r>
    </w:p>
    <w:p w14:paraId="65FA438B" w14:textId="07ACD686" w:rsidR="004A4947" w:rsidRPr="00C634E6" w:rsidRDefault="00EC0EDA" w:rsidP="002828DB">
      <w:pPr>
        <w:numPr>
          <w:ilvl w:val="0"/>
          <w:numId w:val="10"/>
        </w:numPr>
        <w:spacing w:line="240" w:lineRule="auto"/>
        <w:jc w:val="both"/>
        <w:rPr>
          <w:color w:val="222222"/>
          <w:sz w:val="24"/>
          <w:szCs w:val="24"/>
          <w:highlight w:val="white"/>
        </w:rPr>
      </w:pPr>
      <w:r w:rsidRPr="00C634E6">
        <w:rPr>
          <w:color w:val="222222"/>
          <w:sz w:val="24"/>
          <w:szCs w:val="24"/>
          <w:highlight w:val="white"/>
        </w:rPr>
        <w:t xml:space="preserve">Najczęściej wskazywane przez firmy wyzwanie </w:t>
      </w:r>
      <w:r w:rsidRPr="00C634E6">
        <w:rPr>
          <w:b/>
          <w:bCs/>
          <w:color w:val="222222"/>
          <w:sz w:val="24"/>
          <w:szCs w:val="24"/>
          <w:highlight w:val="white"/>
        </w:rPr>
        <w:t>(37 proc.)</w:t>
      </w:r>
      <w:r w:rsidRPr="00C634E6">
        <w:rPr>
          <w:color w:val="222222"/>
          <w:sz w:val="24"/>
          <w:szCs w:val="24"/>
          <w:highlight w:val="white"/>
        </w:rPr>
        <w:t xml:space="preserve"> na 2026 rok to wzrost kosztów prowadzenia działalności</w:t>
      </w:r>
      <w:r w:rsidR="006D197C" w:rsidRPr="00C634E6">
        <w:rPr>
          <w:color w:val="222222"/>
          <w:sz w:val="24"/>
          <w:szCs w:val="24"/>
          <w:highlight w:val="white"/>
        </w:rPr>
        <w:t>;</w:t>
      </w:r>
    </w:p>
    <w:p w14:paraId="1E0D01D4" w14:textId="5E8422D8" w:rsidR="006D197C" w:rsidRPr="00C634E6" w:rsidRDefault="006D197C" w:rsidP="002828DB">
      <w:pPr>
        <w:numPr>
          <w:ilvl w:val="0"/>
          <w:numId w:val="10"/>
        </w:numPr>
        <w:spacing w:line="240" w:lineRule="auto"/>
        <w:jc w:val="both"/>
        <w:rPr>
          <w:color w:val="222222"/>
          <w:sz w:val="24"/>
          <w:szCs w:val="24"/>
        </w:rPr>
      </w:pPr>
      <w:r w:rsidRPr="00C634E6">
        <w:rPr>
          <w:color w:val="222222"/>
          <w:sz w:val="24"/>
          <w:szCs w:val="24"/>
        </w:rPr>
        <w:t xml:space="preserve">Na koniec </w:t>
      </w:r>
      <w:r w:rsidR="00E557E7" w:rsidRPr="00C634E6">
        <w:rPr>
          <w:color w:val="222222"/>
          <w:sz w:val="24"/>
          <w:szCs w:val="24"/>
        </w:rPr>
        <w:t>listopada</w:t>
      </w:r>
      <w:r w:rsidRPr="00C634E6">
        <w:rPr>
          <w:color w:val="222222"/>
          <w:sz w:val="24"/>
          <w:szCs w:val="24"/>
        </w:rPr>
        <w:t xml:space="preserve"> 2025 roku łączna kwota zaległości różnych sektorów gospodarki z tytułu kredytowych i </w:t>
      </w:r>
      <w:proofErr w:type="spellStart"/>
      <w:r w:rsidRPr="00C634E6">
        <w:rPr>
          <w:color w:val="222222"/>
          <w:sz w:val="24"/>
          <w:szCs w:val="24"/>
        </w:rPr>
        <w:t>pozakredytowych</w:t>
      </w:r>
      <w:proofErr w:type="spellEnd"/>
      <w:r w:rsidRPr="00C634E6">
        <w:rPr>
          <w:color w:val="222222"/>
          <w:sz w:val="24"/>
          <w:szCs w:val="24"/>
        </w:rPr>
        <w:t xml:space="preserve"> zobowiązań </w:t>
      </w:r>
      <w:r w:rsidR="00E557E7" w:rsidRPr="00C634E6">
        <w:rPr>
          <w:b/>
          <w:bCs/>
          <w:color w:val="222222"/>
          <w:sz w:val="24"/>
          <w:szCs w:val="24"/>
        </w:rPr>
        <w:t>przekroczyła</w:t>
      </w:r>
      <w:r w:rsidRPr="00C634E6">
        <w:rPr>
          <w:b/>
          <w:bCs/>
          <w:color w:val="222222"/>
          <w:sz w:val="24"/>
          <w:szCs w:val="24"/>
        </w:rPr>
        <w:t xml:space="preserve"> </w:t>
      </w:r>
      <w:r w:rsidR="00FC2448" w:rsidRPr="00C634E6">
        <w:rPr>
          <w:b/>
          <w:bCs/>
          <w:color w:val="222222"/>
          <w:sz w:val="24"/>
          <w:szCs w:val="24"/>
        </w:rPr>
        <w:t>4</w:t>
      </w:r>
      <w:r w:rsidRPr="00C634E6">
        <w:rPr>
          <w:b/>
          <w:bCs/>
          <w:color w:val="222222"/>
          <w:sz w:val="24"/>
          <w:szCs w:val="24"/>
        </w:rPr>
        <w:t>6 mld zł</w:t>
      </w:r>
      <w:r w:rsidRPr="00C634E6">
        <w:rPr>
          <w:color w:val="222222"/>
          <w:sz w:val="24"/>
          <w:szCs w:val="24"/>
        </w:rPr>
        <w:t>.</w:t>
      </w:r>
    </w:p>
    <w:p w14:paraId="258A76B0" w14:textId="77777777" w:rsidR="002828DB" w:rsidRDefault="002828DB" w:rsidP="002828DB">
      <w:pPr>
        <w:spacing w:line="240" w:lineRule="auto"/>
        <w:jc w:val="both"/>
        <w:rPr>
          <w:rFonts w:asciiTheme="minorHAnsi" w:hAnsiTheme="minorHAnsi" w:cstheme="minorHAnsi"/>
          <w:color w:val="222222"/>
          <w:sz w:val="24"/>
          <w:szCs w:val="24"/>
        </w:rPr>
      </w:pPr>
    </w:p>
    <w:p w14:paraId="05B555FD" w14:textId="77777777" w:rsidR="002828DB" w:rsidRPr="002828DB" w:rsidRDefault="002828DB" w:rsidP="002828DB">
      <w:pPr>
        <w:spacing w:line="240" w:lineRule="auto"/>
        <w:jc w:val="both"/>
        <w:rPr>
          <w:rFonts w:asciiTheme="minorHAnsi" w:hAnsiTheme="minorHAnsi" w:cstheme="minorHAnsi"/>
          <w:color w:val="222222"/>
          <w:sz w:val="24"/>
          <w:szCs w:val="24"/>
        </w:rPr>
      </w:pPr>
    </w:p>
    <w:p w14:paraId="3222B028" w14:textId="28BBF2C4" w:rsidR="00FF7EE2" w:rsidRPr="00E038C3" w:rsidRDefault="00EC0EDA" w:rsidP="00E038C3">
      <w:p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 w:rsidRPr="00481923">
        <w:rPr>
          <w:b/>
          <w:bCs/>
          <w:sz w:val="22"/>
          <w:szCs w:val="22"/>
        </w:rPr>
        <w:t>Bilans 2025 - rozwój w cieniu niepewności</w:t>
      </w:r>
    </w:p>
    <w:p w14:paraId="28BD92E9" w14:textId="77777777" w:rsidR="007B7BC5" w:rsidRDefault="00EC0EDA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481923">
        <w:rPr>
          <w:sz w:val="22"/>
          <w:szCs w:val="22"/>
        </w:rPr>
        <w:t xml:space="preserve">Dla większości przedsiębiorców mijający rok był czasem efektywnej walki o rynek. Okres ten pozytywnie ocenia 51 proc. badanych przedsiębiorstw, przy czym co szósty właściciel firmy mówi, że był to czas „zdecydowanie dobry”. Sukces ten nie wziął się znikąd – firmy postawiły na rozwój swoich produktów i usług (35 proc.), ale też zainwestowały w kompetencje pracowników (29 proc.). </w:t>
      </w:r>
      <w:r w:rsidR="00110DD8">
        <w:rPr>
          <w:sz w:val="22"/>
          <w:szCs w:val="22"/>
        </w:rPr>
        <w:br/>
      </w:r>
      <w:r w:rsidRPr="00481923">
        <w:rPr>
          <w:sz w:val="22"/>
          <w:szCs w:val="22"/>
        </w:rPr>
        <w:lastRenderedPageBreak/>
        <w:t xml:space="preserve">W minionym roku ponad jedna czwarta przedsiębiorców zdołała skutecznie powiększyć skalę swojej działalności - 27 proc. z nich pozyskało nowych klientów lub kontrahentów, a 26 proc. odnotowało realną poprawę wyników finansowych. Co istotne, rozwój ten </w:t>
      </w:r>
      <w:r w:rsidR="00110DD8">
        <w:rPr>
          <w:sz w:val="22"/>
          <w:szCs w:val="22"/>
        </w:rPr>
        <w:t xml:space="preserve">wprost </w:t>
      </w:r>
      <w:r w:rsidRPr="00481923">
        <w:rPr>
          <w:sz w:val="22"/>
          <w:szCs w:val="22"/>
        </w:rPr>
        <w:t xml:space="preserve">przełożył się również na </w:t>
      </w:r>
      <w:r w:rsidR="00110DD8">
        <w:rPr>
          <w:sz w:val="22"/>
          <w:szCs w:val="22"/>
        </w:rPr>
        <w:t xml:space="preserve">sytuację </w:t>
      </w:r>
      <w:r w:rsidRPr="00481923">
        <w:rPr>
          <w:sz w:val="22"/>
          <w:szCs w:val="22"/>
        </w:rPr>
        <w:t>rynk</w:t>
      </w:r>
      <w:r w:rsidR="00110DD8">
        <w:rPr>
          <w:sz w:val="22"/>
          <w:szCs w:val="22"/>
        </w:rPr>
        <w:t>u</w:t>
      </w:r>
      <w:r w:rsidRPr="00481923">
        <w:rPr>
          <w:sz w:val="22"/>
          <w:szCs w:val="22"/>
        </w:rPr>
        <w:t xml:space="preserve"> pracy – 24 proc. firm zwiększyło w tym czasie zatrudnienie, co dowodzi, że mimo trudnego otoczenia gospodarczego, stabilne podmioty wciąż widzą przestrzeń do budowania większych zespołów. </w:t>
      </w:r>
      <w:r w:rsidRPr="00481923">
        <w:rPr>
          <w:color w:val="000000"/>
          <w:sz w:val="22"/>
          <w:szCs w:val="22"/>
        </w:rPr>
        <w:t>Jednakże statystyka ta skrywa drugie oblicze. Co piąty przedsiębiorca (20 proc.) ocenia rok 2025 negatywnie z perspektywy prowadzenia biznesu.</w:t>
      </w:r>
    </w:p>
    <w:p w14:paraId="000E8BF6" w14:textId="4BCA3E1C" w:rsidR="004A4947" w:rsidRPr="007B7BC5" w:rsidRDefault="00EC0EDA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481923">
        <w:rPr>
          <w:color w:val="000000"/>
          <w:sz w:val="22"/>
          <w:szCs w:val="22"/>
        </w:rPr>
        <w:br/>
      </w:r>
      <w:r w:rsidRPr="00481923">
        <w:rPr>
          <w:i/>
          <w:iCs/>
          <w:sz w:val="22"/>
          <w:szCs w:val="22"/>
        </w:rPr>
        <w:t xml:space="preserve">– To, co </w:t>
      </w:r>
      <w:r w:rsidR="00110DD8">
        <w:rPr>
          <w:i/>
          <w:iCs/>
          <w:sz w:val="22"/>
          <w:szCs w:val="22"/>
        </w:rPr>
        <w:t xml:space="preserve">obecnie </w:t>
      </w:r>
      <w:r w:rsidRPr="00481923">
        <w:rPr>
          <w:i/>
          <w:iCs/>
          <w:sz w:val="22"/>
          <w:szCs w:val="22"/>
        </w:rPr>
        <w:t>widzimy w deklaracjach przedsiębiorców, to przejście z trybu przetrwania do trybu selektywnej ekspansji. Właściciele firm mają świadomość, że przy obecnej strukturze kosztów w Polsce, jednym z kluczowych warunków rozwoju jest postawienie na wyższą jakość i marżowość produktów, co już znajduje odzwierciedlenie w ich działaniach</w:t>
      </w:r>
      <w:r w:rsidR="00A33444">
        <w:rPr>
          <w:i/>
          <w:iCs/>
          <w:sz w:val="22"/>
          <w:szCs w:val="22"/>
        </w:rPr>
        <w:t xml:space="preserve"> w zakresie</w:t>
      </w:r>
      <w:r w:rsidRPr="00481923">
        <w:rPr>
          <w:i/>
          <w:iCs/>
          <w:sz w:val="22"/>
          <w:szCs w:val="22"/>
        </w:rPr>
        <w:t xml:space="preserve"> intensywn</w:t>
      </w:r>
      <w:r w:rsidR="00A33444">
        <w:rPr>
          <w:i/>
          <w:iCs/>
          <w:sz w:val="22"/>
          <w:szCs w:val="22"/>
        </w:rPr>
        <w:t>ego</w:t>
      </w:r>
      <w:r w:rsidRPr="00481923">
        <w:rPr>
          <w:i/>
          <w:iCs/>
          <w:sz w:val="22"/>
          <w:szCs w:val="22"/>
        </w:rPr>
        <w:t xml:space="preserve"> rozw</w:t>
      </w:r>
      <w:r w:rsidR="00A33444">
        <w:rPr>
          <w:i/>
          <w:iCs/>
          <w:sz w:val="22"/>
          <w:szCs w:val="22"/>
        </w:rPr>
        <w:t>o</w:t>
      </w:r>
      <w:r w:rsidRPr="00481923">
        <w:rPr>
          <w:i/>
          <w:iCs/>
          <w:sz w:val="22"/>
          <w:szCs w:val="22"/>
        </w:rPr>
        <w:t>j</w:t>
      </w:r>
      <w:r w:rsidR="00A33444">
        <w:rPr>
          <w:i/>
          <w:iCs/>
          <w:sz w:val="22"/>
          <w:szCs w:val="22"/>
        </w:rPr>
        <w:t>u</w:t>
      </w:r>
      <w:r w:rsidRPr="00481923">
        <w:rPr>
          <w:i/>
          <w:iCs/>
          <w:sz w:val="22"/>
          <w:szCs w:val="22"/>
        </w:rPr>
        <w:t xml:space="preserve"> oferty oraz podnoszenie kwalifikacji </w:t>
      </w:r>
      <w:r w:rsidR="00A33444" w:rsidRPr="00481923">
        <w:rPr>
          <w:i/>
          <w:iCs/>
          <w:sz w:val="22"/>
          <w:szCs w:val="22"/>
        </w:rPr>
        <w:t>zespoł</w:t>
      </w:r>
      <w:r w:rsidR="00A33444">
        <w:rPr>
          <w:i/>
          <w:iCs/>
          <w:sz w:val="22"/>
          <w:szCs w:val="22"/>
        </w:rPr>
        <w:t>ów w</w:t>
      </w:r>
      <w:r w:rsidR="00110DD8">
        <w:rPr>
          <w:i/>
          <w:iCs/>
          <w:sz w:val="22"/>
          <w:szCs w:val="22"/>
        </w:rPr>
        <w:t xml:space="preserve"> </w:t>
      </w:r>
      <w:r w:rsidR="00A40D9D">
        <w:rPr>
          <w:i/>
          <w:iCs/>
          <w:sz w:val="22"/>
          <w:szCs w:val="22"/>
        </w:rPr>
        <w:t>obszarze</w:t>
      </w:r>
      <w:r w:rsidR="00110DD8">
        <w:rPr>
          <w:i/>
          <w:iCs/>
          <w:sz w:val="22"/>
          <w:szCs w:val="22"/>
        </w:rPr>
        <w:t xml:space="preserve"> kompetencji technologicznych</w:t>
      </w:r>
      <w:r w:rsidRPr="00481923">
        <w:rPr>
          <w:i/>
          <w:iCs/>
          <w:sz w:val="22"/>
          <w:szCs w:val="22"/>
        </w:rPr>
        <w:t xml:space="preserve">. Strategia ta przynosi wymierne efekty, gdyż znaczna część sektora MŚP już w 2025 roku </w:t>
      </w:r>
      <w:r w:rsidR="00A33444">
        <w:rPr>
          <w:i/>
          <w:iCs/>
          <w:sz w:val="22"/>
          <w:szCs w:val="22"/>
        </w:rPr>
        <w:t>potwierdziła</w:t>
      </w:r>
      <w:r w:rsidR="00A33444" w:rsidRPr="00481923">
        <w:rPr>
          <w:i/>
          <w:iCs/>
          <w:sz w:val="22"/>
          <w:szCs w:val="22"/>
        </w:rPr>
        <w:t xml:space="preserve"> </w:t>
      </w:r>
      <w:r w:rsidRPr="00481923">
        <w:rPr>
          <w:i/>
          <w:iCs/>
          <w:sz w:val="22"/>
          <w:szCs w:val="22"/>
        </w:rPr>
        <w:t xml:space="preserve">pozyskanie nowych klientów i wzrost przychodów. Należy jednak pamiętać, że ten optymizm jest warunkowy - opiera się on </w:t>
      </w:r>
      <w:r w:rsidR="00110DD8">
        <w:rPr>
          <w:i/>
          <w:iCs/>
          <w:sz w:val="22"/>
          <w:szCs w:val="22"/>
        </w:rPr>
        <w:t xml:space="preserve">bardziej </w:t>
      </w:r>
      <w:r w:rsidRPr="00481923">
        <w:rPr>
          <w:i/>
          <w:iCs/>
          <w:sz w:val="22"/>
          <w:szCs w:val="22"/>
        </w:rPr>
        <w:t>na nadziei, że tempo wzrostu płac czy cen energii w końcu wyhamuje, co w perspektywie najbliższych kwartałów wcale nie jest pewne</w:t>
      </w:r>
      <w:r w:rsidR="00110DD8">
        <w:rPr>
          <w:i/>
          <w:iCs/>
          <w:sz w:val="22"/>
          <w:szCs w:val="22"/>
        </w:rPr>
        <w:t xml:space="preserve">, szczególnie w zakresie wynagrodzeń, których co prawda dynamika się </w:t>
      </w:r>
      <w:proofErr w:type="spellStart"/>
      <w:r w:rsidR="00110DD8">
        <w:rPr>
          <w:i/>
          <w:iCs/>
          <w:sz w:val="22"/>
          <w:szCs w:val="22"/>
        </w:rPr>
        <w:t>wypłaszcza</w:t>
      </w:r>
      <w:proofErr w:type="spellEnd"/>
      <w:r w:rsidR="00A40D9D">
        <w:rPr>
          <w:i/>
          <w:iCs/>
          <w:sz w:val="22"/>
          <w:szCs w:val="22"/>
        </w:rPr>
        <w:t>,</w:t>
      </w:r>
      <w:r w:rsidR="00110DD8">
        <w:rPr>
          <w:i/>
          <w:iCs/>
          <w:sz w:val="22"/>
          <w:szCs w:val="22"/>
        </w:rPr>
        <w:t xml:space="preserve"> ale nadal jest dodatnia</w:t>
      </w:r>
      <w:r w:rsidRPr="00481923">
        <w:rPr>
          <w:i/>
          <w:iCs/>
          <w:sz w:val="22"/>
          <w:szCs w:val="22"/>
        </w:rPr>
        <w:t xml:space="preserve"> –</w:t>
      </w:r>
      <w:r w:rsidRPr="00481923">
        <w:rPr>
          <w:sz w:val="22"/>
          <w:szCs w:val="22"/>
        </w:rPr>
        <w:t xml:space="preserve"> komentuje </w:t>
      </w:r>
      <w:r w:rsidRPr="00481923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Pr="00481923">
        <w:rPr>
          <w:b/>
          <w:bCs/>
          <w:sz w:val="22"/>
          <w:szCs w:val="22"/>
        </w:rPr>
        <w:t>InfoMonitor</w:t>
      </w:r>
      <w:proofErr w:type="spellEnd"/>
      <w:r w:rsidRPr="00481923">
        <w:rPr>
          <w:b/>
          <w:bCs/>
          <w:sz w:val="22"/>
          <w:szCs w:val="22"/>
        </w:rPr>
        <w:t>.</w:t>
      </w:r>
    </w:p>
    <w:p w14:paraId="0F9D77C5" w14:textId="491BFDEF" w:rsidR="004A4947" w:rsidRPr="00481923" w:rsidRDefault="00EC0EDA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481923">
        <w:rPr>
          <w:b/>
          <w:bCs/>
          <w:sz w:val="22"/>
          <w:szCs w:val="22"/>
        </w:rPr>
        <w:br/>
        <w:t>Rok 2026 - wielkie uszczelnianie finansów</w:t>
      </w:r>
    </w:p>
    <w:p w14:paraId="4CEE92D2" w14:textId="75220AFA" w:rsidR="004A4947" w:rsidRPr="00481923" w:rsidRDefault="00EC0EDA">
      <w:pPr>
        <w:spacing w:before="240" w:after="240" w:line="276" w:lineRule="auto"/>
        <w:jc w:val="both"/>
        <w:rPr>
          <w:sz w:val="22"/>
          <w:szCs w:val="22"/>
        </w:rPr>
      </w:pPr>
      <w:r w:rsidRPr="00481923">
        <w:rPr>
          <w:b/>
          <w:bCs/>
          <w:sz w:val="22"/>
          <w:szCs w:val="22"/>
        </w:rPr>
        <w:br/>
      </w:r>
      <w:r w:rsidRPr="00481923">
        <w:rPr>
          <w:sz w:val="22"/>
          <w:szCs w:val="22"/>
        </w:rPr>
        <w:t xml:space="preserve">Plany na nadchodzący rok są ambitne, ale naznaczone dużą ostrożnością. Firmy chcą przede wszystkim rozwijać produkty i usługi (29 proc.) – stawiając na innowację jako motor wzrostu, a także intensyfikować pozyskiwanie </w:t>
      </w:r>
      <w:r w:rsidR="00783E06">
        <w:rPr>
          <w:sz w:val="22"/>
          <w:szCs w:val="22"/>
        </w:rPr>
        <w:t xml:space="preserve">nowych </w:t>
      </w:r>
      <w:r w:rsidRPr="00481923">
        <w:rPr>
          <w:sz w:val="22"/>
          <w:szCs w:val="22"/>
        </w:rPr>
        <w:t>klientów (26 proc.) – walcząc o udziały w coraz bardziej konkurencyjnym rynku. Co istotne, fundamentem tych zmian ma być nowoczesna infrastruktura - istotnym obszarem planowanych działań są inwestycje technologiczne, na które wskazuje co piąte przedsiębiorstwo (19 proc.). Firmy zamierzają wdrażać rozwiązania oparte na sztucznej inteligencji, co ma stać się jednym z elementów budowania przewagi konkurencyjnej w 2026 roku. Trend ten znajduje potwierdzenie w szerszych analizach rynkowych – według badania EY „Jak polskie firmy wdrażają AI”, już jedna trzecia przedsiębiorstw w Polsce przeprowadziła pilotażowe wdrożenia lub zaimplementowała pierwsze rozwiązania oparte na sztucznej inteligencji w wybranych obszarach swojej działalności.</w:t>
      </w:r>
      <w:r w:rsidRPr="00481923">
        <w:rPr>
          <w:sz w:val="22"/>
          <w:szCs w:val="22"/>
          <w:vertAlign w:val="superscript"/>
        </w:rPr>
        <w:footnoteReference w:id="1"/>
      </w:r>
      <w:r w:rsidRPr="00481923">
        <w:rPr>
          <w:sz w:val="22"/>
          <w:szCs w:val="22"/>
        </w:rPr>
        <w:t xml:space="preserve"> To pokazuje, że plany sektora MŚP na nadchodzący rok nie są jedynie teoretycznym założeniem, lecz wpisują się w realny proces cyfrowej transformacji, który w polskim biznesie nabiera coraz większego tempa</w:t>
      </w:r>
      <w:r w:rsidR="00783E06">
        <w:rPr>
          <w:sz w:val="22"/>
          <w:szCs w:val="22"/>
        </w:rPr>
        <w:t xml:space="preserve"> i znaczenia</w:t>
      </w:r>
      <w:r w:rsidRPr="00481923">
        <w:rPr>
          <w:sz w:val="22"/>
          <w:szCs w:val="22"/>
        </w:rPr>
        <w:t>.</w:t>
      </w:r>
    </w:p>
    <w:p w14:paraId="45A1CCA8" w14:textId="7FC8014D" w:rsidR="004A4947" w:rsidRPr="002F473C" w:rsidRDefault="00EC0EDA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481923">
        <w:rPr>
          <w:sz w:val="22"/>
          <w:szCs w:val="22"/>
        </w:rPr>
        <w:br/>
        <w:t xml:space="preserve">Szczególną uwagę zwraca determinacja w walce z zatorami płatniczymi. Aż 76 proc. przedsiębiorców planuje wdrożyć konkretne mechanizmy obronne, które mają uszczelnić ich systemy finansowe. – </w:t>
      </w:r>
      <w:r w:rsidRPr="00481923">
        <w:rPr>
          <w:i/>
          <w:iCs/>
          <w:sz w:val="22"/>
          <w:szCs w:val="22"/>
        </w:rPr>
        <w:t xml:space="preserve">Strategia ta opiera się przede wszystkim na skróceniu </w:t>
      </w:r>
      <w:r w:rsidR="00783E06">
        <w:rPr>
          <w:i/>
          <w:iCs/>
          <w:sz w:val="22"/>
          <w:szCs w:val="22"/>
        </w:rPr>
        <w:t>czasu</w:t>
      </w:r>
      <w:r w:rsidR="00783E06" w:rsidRPr="00481923">
        <w:rPr>
          <w:i/>
          <w:iCs/>
          <w:sz w:val="22"/>
          <w:szCs w:val="22"/>
        </w:rPr>
        <w:t xml:space="preserve"> </w:t>
      </w:r>
      <w:r w:rsidR="00783E06">
        <w:rPr>
          <w:i/>
          <w:iCs/>
          <w:sz w:val="22"/>
          <w:szCs w:val="22"/>
        </w:rPr>
        <w:t>po</w:t>
      </w:r>
      <w:r w:rsidRPr="00481923">
        <w:rPr>
          <w:i/>
          <w:iCs/>
          <w:sz w:val="22"/>
          <w:szCs w:val="22"/>
        </w:rPr>
        <w:t xml:space="preserve">między wystawieniem faktury a realnym </w:t>
      </w:r>
      <w:r w:rsidRPr="00481923">
        <w:rPr>
          <w:i/>
          <w:iCs/>
          <w:sz w:val="22"/>
          <w:szCs w:val="22"/>
        </w:rPr>
        <w:lastRenderedPageBreak/>
        <w:t xml:space="preserve">wpływem gotówki na konto – co czwarta firma (24 proc.) zamierza szybciej reagować na opóźnienia i podejmować samodzielne działania windykacyjne już przy pierwszych sygnałach problemów. Niepokoi </w:t>
      </w:r>
      <w:r>
        <w:rPr>
          <w:i/>
          <w:iCs/>
          <w:sz w:val="22"/>
          <w:szCs w:val="22"/>
        </w:rPr>
        <w:t xml:space="preserve">jednak </w:t>
      </w:r>
      <w:r w:rsidRPr="00481923">
        <w:rPr>
          <w:i/>
          <w:iCs/>
          <w:sz w:val="22"/>
          <w:szCs w:val="22"/>
        </w:rPr>
        <w:t>fakt, że zaufanie w biznesie, będące fundamentem płynności</w:t>
      </w:r>
      <w:r w:rsidR="00783E06">
        <w:rPr>
          <w:i/>
          <w:iCs/>
          <w:sz w:val="22"/>
          <w:szCs w:val="22"/>
        </w:rPr>
        <w:t xml:space="preserve"> finansowej</w:t>
      </w:r>
      <w:r w:rsidRPr="00481923">
        <w:rPr>
          <w:i/>
          <w:iCs/>
          <w:sz w:val="22"/>
          <w:szCs w:val="22"/>
        </w:rPr>
        <w:t xml:space="preserve">, uległo wyraźnemu nadszarpnięciu, co wymusza na małych i średnich firmach radykalne kroki. Przedsiębiorcy coraz częściej stawiają na prewencję - co piąty (19 proc.) planuje wprowadzić system przedpłat, a tyle samo badanych zamierza uważniej niż dotychczas sprawdzać wiarygodność płatniczą </w:t>
      </w:r>
      <w:r w:rsidR="00783E06">
        <w:rPr>
          <w:i/>
          <w:iCs/>
          <w:sz w:val="22"/>
          <w:szCs w:val="22"/>
        </w:rPr>
        <w:t xml:space="preserve">swoich </w:t>
      </w:r>
      <w:r w:rsidRPr="00481923">
        <w:rPr>
          <w:i/>
          <w:iCs/>
          <w:sz w:val="22"/>
          <w:szCs w:val="22"/>
        </w:rPr>
        <w:t>kontrahentów oraz potencjalnych partnerów biznesowych jeszcze przed podpisaniem umowy</w:t>
      </w:r>
      <w:r w:rsidRPr="00481923">
        <w:rPr>
          <w:sz w:val="22"/>
          <w:szCs w:val="22"/>
        </w:rPr>
        <w:t xml:space="preserve"> – podkreśla </w:t>
      </w:r>
      <w:r w:rsidR="002F473C" w:rsidRPr="002F473C">
        <w:rPr>
          <w:b/>
          <w:bCs/>
          <w:sz w:val="22"/>
          <w:szCs w:val="22"/>
        </w:rPr>
        <w:t xml:space="preserve">Paweł Szarkowski, prezes BIG </w:t>
      </w:r>
      <w:proofErr w:type="spellStart"/>
      <w:r w:rsidR="002F473C" w:rsidRPr="002F473C">
        <w:rPr>
          <w:b/>
          <w:bCs/>
          <w:sz w:val="22"/>
          <w:szCs w:val="22"/>
        </w:rPr>
        <w:t>InfoMonitor</w:t>
      </w:r>
      <w:proofErr w:type="spellEnd"/>
      <w:r w:rsidR="002F473C" w:rsidRPr="002F473C">
        <w:rPr>
          <w:b/>
          <w:bCs/>
          <w:sz w:val="22"/>
          <w:szCs w:val="22"/>
        </w:rPr>
        <w:t>.</w:t>
      </w:r>
    </w:p>
    <w:p w14:paraId="0647E28D" w14:textId="08165A2F" w:rsidR="002F473C" w:rsidRPr="002F473C" w:rsidRDefault="002F473C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2F473C">
        <w:rPr>
          <w:b/>
          <w:bCs/>
          <w:sz w:val="22"/>
          <w:szCs w:val="22"/>
        </w:rPr>
        <w:t>Przedsiębiorcy będą dyktować twardsze warunki</w:t>
      </w:r>
    </w:p>
    <w:p w14:paraId="77CCB509" w14:textId="02B21E7A" w:rsidR="00FF7EE2" w:rsidRPr="00481923" w:rsidRDefault="00EC0EDA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481923">
        <w:rPr>
          <w:sz w:val="22"/>
          <w:szCs w:val="22"/>
        </w:rPr>
        <w:t xml:space="preserve">Znamienny jest wzrost znaczenia strategii polegających na skracaniu terminów płatności oraz ubezpieczaniu należności, co deklaruje odpowiednio 19 proc. i 17 proc. firm. Stanowi to </w:t>
      </w:r>
      <w:r w:rsidRPr="00481923">
        <w:rPr>
          <w:color w:val="000000"/>
          <w:sz w:val="22"/>
          <w:szCs w:val="22"/>
        </w:rPr>
        <w:t>wyraźny skok w porównaniu z 2022 rokiem, kiedy na te rozwiązania decydowało się odpowiednio jedynie 6 proc. i 2,6 proc. podmiotów. Te dane to jasny sygnał, że przedsiębiorcy wolą działać zachowawczo i dyktować twardsze warunki, niż ryzykować zamrożenie kapitału w niespłaconych fakturach, co w dobie rosnących kosztów mogłoby zachwiać ich stabilnością finansową</w:t>
      </w:r>
    </w:p>
    <w:p w14:paraId="1990BB5C" w14:textId="276610E4" w:rsidR="00481923" w:rsidRDefault="00EC0EDA">
      <w:pPr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481923">
        <w:rPr>
          <w:color w:val="000000"/>
          <w:sz w:val="22"/>
          <w:szCs w:val="22"/>
        </w:rPr>
        <w:t xml:space="preserve">Największym cieniem na planach na 2026 rok kładą się koszty stałe. Podwyżka składek ZUS jest wskazywana jako największa obawa przez 29 proc. przedsiębiorców. W połączeniu z wysokimi cenami energii i gazu oraz niekorzystnymi zmianami podatkowymi (22 proc.) tworzy to mieszankę, która może zdusić inwestycje. Lista </w:t>
      </w:r>
      <w:r w:rsidR="00783E06">
        <w:rPr>
          <w:color w:val="000000"/>
          <w:sz w:val="22"/>
          <w:szCs w:val="22"/>
        </w:rPr>
        <w:t xml:space="preserve">rodzajów </w:t>
      </w:r>
      <w:r w:rsidRPr="00481923">
        <w:rPr>
          <w:color w:val="000000"/>
          <w:sz w:val="22"/>
          <w:szCs w:val="22"/>
        </w:rPr>
        <w:t>ryzyk</w:t>
      </w:r>
      <w:r w:rsidR="00783E06">
        <w:rPr>
          <w:color w:val="000000"/>
          <w:sz w:val="22"/>
          <w:szCs w:val="22"/>
        </w:rPr>
        <w:t>a</w:t>
      </w:r>
      <w:r w:rsidRPr="00481923">
        <w:rPr>
          <w:color w:val="000000"/>
          <w:sz w:val="22"/>
          <w:szCs w:val="22"/>
        </w:rPr>
        <w:t xml:space="preserve"> jest jednak znacznie dłuższa i mocno osadzona w aktualnej sytuacji rynkowej. Przedsiębiorcy z niepokojem patrzą na dalszy wzrost płacy minimalnej (19 proc.) oraz utrzymującą się niepewność geopolityczną (18 proc.). Co szczególnie alarmujące, lawinowo narasta problem nieterminowych wpłat – obawy o opóźnienia płatności od kontrahentów zgłasza już co piąta firma (19 proc.), co stanowi drastyczny wzrost o 13,8 pkt. proc. w stosunku do poprzednich lat. Według prognoz rok 2026 będzie stał pod znakiem walki o marżę w warunkach „drożyzny systemowej” i coraz trudniejszej do przewidzenia dyscypliny płatniczej partnerów biznesowych.</w:t>
      </w:r>
    </w:p>
    <w:p w14:paraId="503A5FD5" w14:textId="01C275DA" w:rsidR="00481923" w:rsidRDefault="00EC0EDA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481923">
        <w:rPr>
          <w:color w:val="000000"/>
          <w:sz w:val="22"/>
          <w:szCs w:val="22"/>
        </w:rPr>
        <w:br/>
      </w:r>
      <w:r w:rsidRPr="00481923">
        <w:rPr>
          <w:i/>
          <w:iCs/>
          <w:color w:val="000000"/>
          <w:sz w:val="22"/>
          <w:szCs w:val="22"/>
        </w:rPr>
        <w:t xml:space="preserve">– Powszechne wdrażanie mechanizmów chroniących płynność finansową, takich jak system przedpłat czy skracanie terminów płatności, stanowi naturalną odpowiedź </w:t>
      </w:r>
      <w:r w:rsidR="002F473C">
        <w:rPr>
          <w:i/>
          <w:iCs/>
          <w:color w:val="000000"/>
          <w:sz w:val="22"/>
          <w:szCs w:val="22"/>
        </w:rPr>
        <w:t>przedsiębiorstw</w:t>
      </w:r>
      <w:r w:rsidRPr="00481923">
        <w:rPr>
          <w:i/>
          <w:iCs/>
          <w:color w:val="000000"/>
          <w:sz w:val="22"/>
          <w:szCs w:val="22"/>
        </w:rPr>
        <w:t xml:space="preserve"> na zmieniające się warunki rynkowe. W obliczu rosnącej presji kosztowej </w:t>
      </w:r>
      <w:r w:rsidR="002F473C">
        <w:rPr>
          <w:i/>
          <w:iCs/>
          <w:color w:val="000000"/>
          <w:sz w:val="22"/>
          <w:szCs w:val="22"/>
        </w:rPr>
        <w:t>firmy</w:t>
      </w:r>
      <w:r w:rsidRPr="00481923">
        <w:rPr>
          <w:i/>
          <w:iCs/>
          <w:color w:val="000000"/>
          <w:sz w:val="22"/>
          <w:szCs w:val="22"/>
        </w:rPr>
        <w:t xml:space="preserve"> koncentrują swoje wysiłki na maksymalizacji efektywności zarządzania kapitałem. Polski przedsiębiorca u progu 2026 roku z jednej strony inwestuje w to, co przynosi zysk, z drugiej konsekwentnie minimalizuje ryzyko destabilizacji </w:t>
      </w:r>
      <w:r>
        <w:rPr>
          <w:i/>
          <w:iCs/>
          <w:color w:val="000000"/>
          <w:sz w:val="22"/>
          <w:szCs w:val="22"/>
        </w:rPr>
        <w:t>płynności finansowej</w:t>
      </w:r>
      <w:r w:rsidRPr="00481923">
        <w:rPr>
          <w:i/>
          <w:iCs/>
          <w:color w:val="000000"/>
          <w:sz w:val="22"/>
          <w:szCs w:val="22"/>
        </w:rPr>
        <w:t xml:space="preserve"> wynikające z nieprzewidywalności kontrahentów. Kluczem do sukcesu w nadchodzącym roku nie będzie już tylko wysoka sprzedaż, ale przede wszystkim żelazna dyscyplina kosztowa i</w:t>
      </w:r>
      <w:r w:rsidRPr="00481923">
        <w:rPr>
          <w:i/>
          <w:iCs/>
          <w:sz w:val="22"/>
          <w:szCs w:val="22"/>
        </w:rPr>
        <w:t xml:space="preserve"> umiejętność nawigowania w gąszczu zmiennych obciążeń finansowych – </w:t>
      </w:r>
      <w:r w:rsidR="00EF7DE9">
        <w:rPr>
          <w:sz w:val="22"/>
          <w:szCs w:val="22"/>
        </w:rPr>
        <w:t xml:space="preserve">wskazuje </w:t>
      </w:r>
      <w:r w:rsidRPr="00481923">
        <w:rPr>
          <w:b/>
          <w:bCs/>
          <w:sz w:val="22"/>
          <w:szCs w:val="22"/>
        </w:rPr>
        <w:t xml:space="preserve">Paweł Szarkowski, prezes BIG </w:t>
      </w:r>
      <w:proofErr w:type="spellStart"/>
      <w:r w:rsidRPr="00481923">
        <w:rPr>
          <w:b/>
          <w:bCs/>
          <w:sz w:val="22"/>
          <w:szCs w:val="22"/>
        </w:rPr>
        <w:t>InfoMonitor</w:t>
      </w:r>
      <w:proofErr w:type="spellEnd"/>
      <w:r w:rsidRPr="00481923">
        <w:rPr>
          <w:b/>
          <w:bCs/>
          <w:sz w:val="22"/>
          <w:szCs w:val="22"/>
        </w:rPr>
        <w:t>.</w:t>
      </w:r>
    </w:p>
    <w:p w14:paraId="1936FE9B" w14:textId="5D4968F0" w:rsidR="00D60566" w:rsidRDefault="00D60566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Koncentracja problemów z nieterminowymi płatnościami </w:t>
      </w:r>
    </w:p>
    <w:p w14:paraId="0534899F" w14:textId="0B770FD1" w:rsidR="00162108" w:rsidRPr="00EF7DE9" w:rsidRDefault="00D60566" w:rsidP="00D60566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D60566">
        <w:rPr>
          <w:sz w:val="22"/>
          <w:szCs w:val="22"/>
        </w:rPr>
        <w:t xml:space="preserve">Wg danych </w:t>
      </w:r>
      <w:r w:rsidR="00BA3D57">
        <w:rPr>
          <w:sz w:val="22"/>
          <w:szCs w:val="22"/>
        </w:rPr>
        <w:t xml:space="preserve">z </w:t>
      </w:r>
      <w:r w:rsidRPr="00D60566">
        <w:rPr>
          <w:sz w:val="22"/>
          <w:szCs w:val="22"/>
        </w:rPr>
        <w:t xml:space="preserve">Rejestru Dłużników BIG </w:t>
      </w:r>
      <w:proofErr w:type="spellStart"/>
      <w:r w:rsidRPr="00D60566">
        <w:rPr>
          <w:sz w:val="22"/>
          <w:szCs w:val="22"/>
        </w:rPr>
        <w:t>InfoMonitor</w:t>
      </w:r>
      <w:proofErr w:type="spellEnd"/>
      <w:r w:rsidRPr="00D60566">
        <w:rPr>
          <w:sz w:val="22"/>
          <w:szCs w:val="22"/>
        </w:rPr>
        <w:t xml:space="preserve"> i bazy informacji kredytowej BIK, na koniec </w:t>
      </w:r>
      <w:r w:rsidR="00FC3DBA">
        <w:rPr>
          <w:sz w:val="22"/>
          <w:szCs w:val="22"/>
        </w:rPr>
        <w:t>listopada</w:t>
      </w:r>
      <w:r w:rsidRPr="00D60566">
        <w:rPr>
          <w:sz w:val="22"/>
          <w:szCs w:val="22"/>
        </w:rPr>
        <w:t xml:space="preserve"> 2025 roku </w:t>
      </w:r>
      <w:r w:rsidR="00BA3D57">
        <w:rPr>
          <w:sz w:val="22"/>
          <w:szCs w:val="22"/>
        </w:rPr>
        <w:t>ł</w:t>
      </w:r>
      <w:r w:rsidRPr="00D60566">
        <w:rPr>
          <w:sz w:val="22"/>
          <w:szCs w:val="22"/>
        </w:rPr>
        <w:t xml:space="preserve">ączna kwota zaległości różnych sektorów gospodarki z tytułu kredytowych i </w:t>
      </w:r>
      <w:proofErr w:type="spellStart"/>
      <w:r w:rsidRPr="00D60566">
        <w:rPr>
          <w:sz w:val="22"/>
          <w:szCs w:val="22"/>
        </w:rPr>
        <w:t>pozakredytowych</w:t>
      </w:r>
      <w:proofErr w:type="spellEnd"/>
      <w:r w:rsidRPr="00D60566">
        <w:rPr>
          <w:sz w:val="22"/>
          <w:szCs w:val="22"/>
        </w:rPr>
        <w:t xml:space="preserve"> zobowiązań, opóźnionych o 30 dni i na co najmniej 500 zł </w:t>
      </w:r>
      <w:r w:rsidR="00C770F3">
        <w:rPr>
          <w:sz w:val="22"/>
          <w:szCs w:val="22"/>
        </w:rPr>
        <w:t>zbliżyły się do</w:t>
      </w:r>
      <w:r w:rsidRPr="00D60566">
        <w:rPr>
          <w:sz w:val="22"/>
          <w:szCs w:val="22"/>
        </w:rPr>
        <w:t xml:space="preserve"> 4</w:t>
      </w:r>
      <w:r w:rsidR="00BA3D57">
        <w:rPr>
          <w:sz w:val="22"/>
          <w:szCs w:val="22"/>
        </w:rPr>
        <w:t>6</w:t>
      </w:r>
      <w:r w:rsidR="00C770F3">
        <w:rPr>
          <w:sz w:val="22"/>
          <w:szCs w:val="22"/>
        </w:rPr>
        <w:t>,2</w:t>
      </w:r>
      <w:r w:rsidRPr="00D60566">
        <w:rPr>
          <w:sz w:val="22"/>
          <w:szCs w:val="22"/>
        </w:rPr>
        <w:t xml:space="preserve"> mld zł</w:t>
      </w:r>
      <w:r w:rsidR="001A2E59">
        <w:rPr>
          <w:sz w:val="22"/>
          <w:szCs w:val="22"/>
        </w:rPr>
        <w:t xml:space="preserve">. </w:t>
      </w:r>
      <w:r w:rsidR="00E27F52">
        <w:rPr>
          <w:sz w:val="22"/>
          <w:szCs w:val="22"/>
        </w:rPr>
        <w:t>W</w:t>
      </w:r>
      <w:r w:rsidR="00E27F52" w:rsidRPr="00D60566">
        <w:rPr>
          <w:sz w:val="22"/>
          <w:szCs w:val="22"/>
        </w:rPr>
        <w:t xml:space="preserve"> porównaniu</w:t>
      </w:r>
      <w:r w:rsidRPr="00D60566">
        <w:rPr>
          <w:sz w:val="22"/>
          <w:szCs w:val="22"/>
        </w:rPr>
        <w:t xml:space="preserve"> z analogicznym okresem roku ubiegłego to wzrost o </w:t>
      </w:r>
      <w:r w:rsidR="001A2E59">
        <w:rPr>
          <w:sz w:val="22"/>
          <w:szCs w:val="22"/>
        </w:rPr>
        <w:t xml:space="preserve">ponad </w:t>
      </w:r>
      <w:r w:rsidR="00C770F3">
        <w:rPr>
          <w:sz w:val="22"/>
          <w:szCs w:val="22"/>
        </w:rPr>
        <w:t>1,9</w:t>
      </w:r>
      <w:r w:rsidRPr="00D60566">
        <w:rPr>
          <w:sz w:val="22"/>
          <w:szCs w:val="22"/>
        </w:rPr>
        <w:t xml:space="preserve"> ml</w:t>
      </w:r>
      <w:r w:rsidR="00C770F3">
        <w:rPr>
          <w:sz w:val="22"/>
          <w:szCs w:val="22"/>
        </w:rPr>
        <w:t>d</w:t>
      </w:r>
      <w:r w:rsidRPr="00D60566">
        <w:rPr>
          <w:sz w:val="22"/>
          <w:szCs w:val="22"/>
        </w:rPr>
        <w:t xml:space="preserve"> zł i o ponad </w:t>
      </w:r>
      <w:r w:rsidR="00C770F3">
        <w:rPr>
          <w:sz w:val="22"/>
          <w:szCs w:val="22"/>
        </w:rPr>
        <w:t>3</w:t>
      </w:r>
      <w:r w:rsidRPr="00D60566">
        <w:rPr>
          <w:sz w:val="22"/>
          <w:szCs w:val="22"/>
        </w:rPr>
        <w:t>,</w:t>
      </w:r>
      <w:r w:rsidR="00C770F3">
        <w:rPr>
          <w:sz w:val="22"/>
          <w:szCs w:val="22"/>
        </w:rPr>
        <w:t>7</w:t>
      </w:r>
      <w:r w:rsidRPr="00D60566">
        <w:rPr>
          <w:sz w:val="22"/>
          <w:szCs w:val="22"/>
        </w:rPr>
        <w:t xml:space="preserve"> mld </w:t>
      </w:r>
      <w:r w:rsidRPr="00D60566">
        <w:rPr>
          <w:sz w:val="22"/>
          <w:szCs w:val="22"/>
        </w:rPr>
        <w:lastRenderedPageBreak/>
        <w:t xml:space="preserve">zł w odniesieniu do </w:t>
      </w:r>
      <w:r w:rsidR="00C770F3">
        <w:rPr>
          <w:sz w:val="22"/>
          <w:szCs w:val="22"/>
        </w:rPr>
        <w:t>listopada</w:t>
      </w:r>
      <w:r w:rsidRPr="00D60566">
        <w:rPr>
          <w:sz w:val="22"/>
          <w:szCs w:val="22"/>
        </w:rPr>
        <w:t xml:space="preserve"> 2023 roku.</w:t>
      </w:r>
      <w:r w:rsidR="00902045">
        <w:rPr>
          <w:sz w:val="22"/>
          <w:szCs w:val="22"/>
        </w:rPr>
        <w:t xml:space="preserve"> - </w:t>
      </w:r>
      <w:r w:rsidR="00783E06">
        <w:rPr>
          <w:i/>
          <w:iCs/>
          <w:sz w:val="22"/>
          <w:szCs w:val="22"/>
        </w:rPr>
        <w:t>Zaległości</w:t>
      </w:r>
      <w:r w:rsidR="00783E06" w:rsidRPr="00162108">
        <w:rPr>
          <w:i/>
          <w:iCs/>
          <w:sz w:val="22"/>
          <w:szCs w:val="22"/>
        </w:rPr>
        <w:t xml:space="preserve"> </w:t>
      </w:r>
      <w:r w:rsidR="00902045" w:rsidRPr="00162108">
        <w:rPr>
          <w:i/>
          <w:iCs/>
          <w:sz w:val="22"/>
          <w:szCs w:val="22"/>
        </w:rPr>
        <w:t>firm rosną, choć wolniej w ostatnim analizowanym okresie</w:t>
      </w:r>
      <w:r w:rsidR="002C05A1" w:rsidRPr="00162108">
        <w:rPr>
          <w:i/>
          <w:iCs/>
          <w:sz w:val="22"/>
          <w:szCs w:val="22"/>
        </w:rPr>
        <w:t>. Ubywa też firm niepłacących zobowiązań, ale problemy kumulują się</w:t>
      </w:r>
      <w:r w:rsidR="00162108" w:rsidRPr="00162108">
        <w:rPr>
          <w:i/>
          <w:iCs/>
          <w:sz w:val="22"/>
          <w:szCs w:val="22"/>
        </w:rPr>
        <w:t xml:space="preserve">. </w:t>
      </w:r>
      <w:r w:rsidRPr="00162108">
        <w:rPr>
          <w:i/>
          <w:iCs/>
          <w:sz w:val="22"/>
          <w:szCs w:val="22"/>
        </w:rPr>
        <w:t xml:space="preserve">Średnio na </w:t>
      </w:r>
      <w:r w:rsidR="00783E06" w:rsidRPr="00162108">
        <w:rPr>
          <w:i/>
          <w:iCs/>
          <w:sz w:val="22"/>
          <w:szCs w:val="22"/>
        </w:rPr>
        <w:t>jedn</w:t>
      </w:r>
      <w:r w:rsidR="00783E06">
        <w:rPr>
          <w:i/>
          <w:iCs/>
          <w:sz w:val="22"/>
          <w:szCs w:val="22"/>
        </w:rPr>
        <w:t>ego niesolidnego przedsiębiorcę</w:t>
      </w:r>
      <w:r w:rsidR="00783E06" w:rsidRPr="00162108">
        <w:rPr>
          <w:i/>
          <w:iCs/>
          <w:sz w:val="22"/>
          <w:szCs w:val="22"/>
        </w:rPr>
        <w:t xml:space="preserve"> </w:t>
      </w:r>
      <w:r w:rsidRPr="00162108">
        <w:rPr>
          <w:i/>
          <w:iCs/>
          <w:sz w:val="22"/>
          <w:szCs w:val="22"/>
        </w:rPr>
        <w:t xml:space="preserve">przypada aktualnie </w:t>
      </w:r>
      <w:r w:rsidR="00C770F3">
        <w:rPr>
          <w:i/>
          <w:iCs/>
          <w:sz w:val="22"/>
          <w:szCs w:val="22"/>
        </w:rPr>
        <w:t>około</w:t>
      </w:r>
      <w:r w:rsidRPr="00162108">
        <w:rPr>
          <w:i/>
          <w:iCs/>
          <w:sz w:val="22"/>
          <w:szCs w:val="22"/>
        </w:rPr>
        <w:t xml:space="preserve"> 1</w:t>
      </w:r>
      <w:r w:rsidR="00162108" w:rsidRPr="00162108">
        <w:rPr>
          <w:i/>
          <w:iCs/>
          <w:sz w:val="22"/>
          <w:szCs w:val="22"/>
        </w:rPr>
        <w:t>5</w:t>
      </w:r>
      <w:r w:rsidR="00C770F3">
        <w:rPr>
          <w:i/>
          <w:iCs/>
          <w:sz w:val="22"/>
          <w:szCs w:val="22"/>
        </w:rPr>
        <w:t>2</w:t>
      </w:r>
      <w:r w:rsidRPr="00162108">
        <w:rPr>
          <w:i/>
          <w:iCs/>
          <w:sz w:val="22"/>
          <w:szCs w:val="22"/>
        </w:rPr>
        <w:t xml:space="preserve"> tys. zł zaległych zobowiązań względem banków i kontrahentów, </w:t>
      </w:r>
      <w:r w:rsidR="00162108" w:rsidRPr="00162108">
        <w:rPr>
          <w:i/>
          <w:iCs/>
          <w:sz w:val="22"/>
          <w:szCs w:val="22"/>
        </w:rPr>
        <w:t>przed rokiem było to 13</w:t>
      </w:r>
      <w:r w:rsidR="00C770F3">
        <w:rPr>
          <w:i/>
          <w:iCs/>
          <w:sz w:val="22"/>
          <w:szCs w:val="22"/>
        </w:rPr>
        <w:t>4,2</w:t>
      </w:r>
      <w:r w:rsidR="00162108" w:rsidRPr="00162108">
        <w:rPr>
          <w:i/>
          <w:iCs/>
          <w:sz w:val="22"/>
          <w:szCs w:val="22"/>
        </w:rPr>
        <w:t xml:space="preserve"> tys. zł</w:t>
      </w:r>
      <w:r w:rsidR="00C770F3">
        <w:rPr>
          <w:i/>
          <w:iCs/>
          <w:sz w:val="22"/>
          <w:szCs w:val="22"/>
        </w:rPr>
        <w:t xml:space="preserve">. </w:t>
      </w:r>
      <w:r w:rsidR="00EB3A0B">
        <w:rPr>
          <w:i/>
          <w:iCs/>
          <w:sz w:val="22"/>
          <w:szCs w:val="22"/>
        </w:rPr>
        <w:t>To oznacza, że trafienie na taką firmę może przysporzyć sporo problemów. Skoro już nie zapłaciła kilku faktu</w:t>
      </w:r>
      <w:r w:rsidR="00EC0EDA">
        <w:rPr>
          <w:i/>
          <w:iCs/>
          <w:sz w:val="22"/>
          <w:szCs w:val="22"/>
        </w:rPr>
        <w:t>r</w:t>
      </w:r>
      <w:r w:rsidR="00EB3A0B">
        <w:rPr>
          <w:i/>
          <w:iCs/>
          <w:sz w:val="22"/>
          <w:szCs w:val="22"/>
        </w:rPr>
        <w:t xml:space="preserve"> innym swoim </w:t>
      </w:r>
      <w:r w:rsidR="00EF7DE9">
        <w:rPr>
          <w:i/>
          <w:iCs/>
          <w:sz w:val="22"/>
          <w:szCs w:val="22"/>
        </w:rPr>
        <w:t>partnerom</w:t>
      </w:r>
      <w:r w:rsidR="00EB3A0B">
        <w:rPr>
          <w:i/>
          <w:iCs/>
          <w:sz w:val="22"/>
          <w:szCs w:val="22"/>
        </w:rPr>
        <w:t>, jest duże prawdopodobieństwo, że kolejnych również za zapłaci. T</w:t>
      </w:r>
      <w:r w:rsidR="00EB3A0B" w:rsidRPr="00EB3A0B">
        <w:rPr>
          <w:i/>
          <w:iCs/>
          <w:sz w:val="22"/>
          <w:szCs w:val="22"/>
        </w:rPr>
        <w:t>o</w:t>
      </w:r>
      <w:r w:rsidR="00EB3A0B">
        <w:rPr>
          <w:i/>
          <w:iCs/>
          <w:sz w:val="22"/>
          <w:szCs w:val="22"/>
        </w:rPr>
        <w:t xml:space="preserve"> </w:t>
      </w:r>
      <w:r w:rsidR="00EB3A0B" w:rsidRPr="00EB3A0B">
        <w:rPr>
          <w:i/>
          <w:iCs/>
          <w:sz w:val="22"/>
          <w:szCs w:val="22"/>
        </w:rPr>
        <w:t>sygnał ostrzegawczy, by szczególnie uważnie dobierać partnerów biznesowych.</w:t>
      </w:r>
      <w:r w:rsidR="00EB3A0B" w:rsidRPr="00EB3A0B">
        <w:t xml:space="preserve"> </w:t>
      </w:r>
      <w:r w:rsidR="00EB3A0B" w:rsidRPr="00EB3A0B">
        <w:rPr>
          <w:i/>
          <w:iCs/>
          <w:sz w:val="22"/>
          <w:szCs w:val="22"/>
        </w:rPr>
        <w:t xml:space="preserve">Na szczęście można to </w:t>
      </w:r>
      <w:r w:rsidR="00E27F52" w:rsidRPr="00EB3A0B">
        <w:rPr>
          <w:i/>
          <w:iCs/>
          <w:sz w:val="22"/>
          <w:szCs w:val="22"/>
        </w:rPr>
        <w:t>ryzyko zminimalizować</w:t>
      </w:r>
      <w:r w:rsidR="00EB3A0B" w:rsidRPr="00EB3A0B">
        <w:rPr>
          <w:i/>
          <w:iCs/>
          <w:sz w:val="22"/>
          <w:szCs w:val="22"/>
        </w:rPr>
        <w:t xml:space="preserve">, a co za tym idzie – ograniczyć problemy i koszty związane z windykacją nieuregulowanych faktur. Przedsiębiorcy mogą skorzystać z tej możliwości, np. dokładnie sprawdzając wiarygodność kontrahenta w rejestrze BIG </w:t>
      </w:r>
      <w:proofErr w:type="spellStart"/>
      <w:r w:rsidR="00EB3A0B" w:rsidRPr="00EB3A0B">
        <w:rPr>
          <w:i/>
          <w:iCs/>
          <w:sz w:val="22"/>
          <w:szCs w:val="22"/>
        </w:rPr>
        <w:t>InfoMonitor</w:t>
      </w:r>
      <w:proofErr w:type="spellEnd"/>
      <w:r w:rsidR="00EB3A0B" w:rsidRPr="00EB3A0B">
        <w:rPr>
          <w:i/>
          <w:iCs/>
          <w:sz w:val="22"/>
          <w:szCs w:val="22"/>
        </w:rPr>
        <w:t xml:space="preserve"> przed podpisaniem kontraktu</w:t>
      </w:r>
      <w:r w:rsidR="00EF7DE9">
        <w:rPr>
          <w:i/>
          <w:iCs/>
          <w:sz w:val="22"/>
          <w:szCs w:val="22"/>
        </w:rPr>
        <w:t xml:space="preserve"> – </w:t>
      </w:r>
      <w:r w:rsidR="00EF7DE9" w:rsidRPr="009F6C6A">
        <w:rPr>
          <w:sz w:val="22"/>
          <w:szCs w:val="22"/>
        </w:rPr>
        <w:t xml:space="preserve">przypomina </w:t>
      </w:r>
      <w:r w:rsidR="00EF7DE9" w:rsidRPr="00EF7DE9">
        <w:rPr>
          <w:b/>
          <w:bCs/>
          <w:sz w:val="22"/>
          <w:szCs w:val="22"/>
        </w:rPr>
        <w:t xml:space="preserve">Paweł Szarkowski, prezes BIG </w:t>
      </w:r>
      <w:proofErr w:type="spellStart"/>
      <w:r w:rsidR="00EF7DE9" w:rsidRPr="00EF7DE9">
        <w:rPr>
          <w:b/>
          <w:bCs/>
          <w:sz w:val="22"/>
          <w:szCs w:val="22"/>
        </w:rPr>
        <w:t>InfoMonitor</w:t>
      </w:r>
      <w:proofErr w:type="spellEnd"/>
      <w:r w:rsidR="00EF7DE9" w:rsidRPr="00EF7DE9">
        <w:rPr>
          <w:b/>
          <w:bCs/>
          <w:sz w:val="22"/>
          <w:szCs w:val="22"/>
        </w:rPr>
        <w:t>.</w:t>
      </w:r>
    </w:p>
    <w:p w14:paraId="2DBA94F1" w14:textId="4EEFE306" w:rsidR="00211F29" w:rsidRPr="00E038C3" w:rsidRDefault="00211F29" w:rsidP="00D60566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E038C3">
        <w:rPr>
          <w:b/>
          <w:bCs/>
          <w:sz w:val="22"/>
          <w:szCs w:val="22"/>
        </w:rPr>
        <w:t>Prognozy analityka</w:t>
      </w:r>
      <w:r w:rsidR="00E40719" w:rsidRPr="00E038C3">
        <w:rPr>
          <w:b/>
          <w:bCs/>
          <w:sz w:val="22"/>
          <w:szCs w:val="22"/>
        </w:rPr>
        <w:t xml:space="preserve"> BIG </w:t>
      </w:r>
      <w:proofErr w:type="spellStart"/>
      <w:r w:rsidR="00E40719" w:rsidRPr="00E038C3">
        <w:rPr>
          <w:b/>
          <w:bCs/>
          <w:sz w:val="22"/>
          <w:szCs w:val="22"/>
        </w:rPr>
        <w:t>InfoMonitor</w:t>
      </w:r>
      <w:proofErr w:type="spellEnd"/>
    </w:p>
    <w:p w14:paraId="655AA5C9" w14:textId="17184CC4" w:rsidR="00D60566" w:rsidRPr="00E038C3" w:rsidRDefault="00E038C3" w:rsidP="00E038C3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E038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- </w:t>
      </w:r>
      <w:r w:rsidR="00D60566" w:rsidRPr="00E038C3">
        <w:rPr>
          <w:i/>
          <w:iCs/>
          <w:sz w:val="22"/>
          <w:szCs w:val="22"/>
        </w:rPr>
        <w:t xml:space="preserve">Trudno jeszcze </w:t>
      </w:r>
      <w:r w:rsidR="00211F29" w:rsidRPr="00E038C3">
        <w:rPr>
          <w:i/>
          <w:iCs/>
          <w:sz w:val="22"/>
          <w:szCs w:val="22"/>
        </w:rPr>
        <w:t>powiedzieć</w:t>
      </w:r>
      <w:r w:rsidR="00D60566" w:rsidRPr="00E038C3">
        <w:rPr>
          <w:i/>
          <w:iCs/>
          <w:sz w:val="22"/>
          <w:szCs w:val="22"/>
        </w:rPr>
        <w:t xml:space="preserve"> jak </w:t>
      </w:r>
      <w:r w:rsidR="00211F29" w:rsidRPr="00E038C3">
        <w:rPr>
          <w:i/>
          <w:iCs/>
          <w:sz w:val="22"/>
          <w:szCs w:val="22"/>
        </w:rPr>
        <w:t>ostatecznie</w:t>
      </w:r>
      <w:r w:rsidR="00D60566" w:rsidRPr="00E038C3">
        <w:rPr>
          <w:i/>
          <w:iCs/>
          <w:sz w:val="22"/>
          <w:szCs w:val="22"/>
        </w:rPr>
        <w:t xml:space="preserve"> zakończy się ten rok pod względem </w:t>
      </w:r>
      <w:r w:rsidR="007B1273" w:rsidRPr="00E038C3">
        <w:rPr>
          <w:i/>
          <w:iCs/>
          <w:sz w:val="22"/>
          <w:szCs w:val="22"/>
        </w:rPr>
        <w:t>spłacalności</w:t>
      </w:r>
      <w:r w:rsidR="00D60566" w:rsidRPr="00E038C3">
        <w:rPr>
          <w:i/>
          <w:iCs/>
          <w:sz w:val="22"/>
          <w:szCs w:val="22"/>
        </w:rPr>
        <w:t xml:space="preserve"> zobowiązań wśród firm, </w:t>
      </w:r>
      <w:r w:rsidR="00211F29" w:rsidRPr="00E038C3">
        <w:rPr>
          <w:i/>
          <w:iCs/>
          <w:sz w:val="22"/>
          <w:szCs w:val="22"/>
        </w:rPr>
        <w:t>ale już dziś mogę wskazań główne czynniki</w:t>
      </w:r>
      <w:r w:rsidR="00783E06" w:rsidRPr="00E038C3">
        <w:rPr>
          <w:i/>
          <w:iCs/>
          <w:sz w:val="22"/>
          <w:szCs w:val="22"/>
        </w:rPr>
        <w:t xml:space="preserve">, które przedsiębiorcy powinni </w:t>
      </w:r>
      <w:r w:rsidR="00E40719" w:rsidRPr="00E038C3">
        <w:rPr>
          <w:i/>
          <w:iCs/>
          <w:sz w:val="22"/>
          <w:szCs w:val="22"/>
        </w:rPr>
        <w:t>wziąć</w:t>
      </w:r>
      <w:r w:rsidR="00783E06" w:rsidRPr="00E038C3">
        <w:rPr>
          <w:i/>
          <w:iCs/>
          <w:sz w:val="22"/>
          <w:szCs w:val="22"/>
        </w:rPr>
        <w:t xml:space="preserve"> pod uwagę w nadchodzącym 2026 r</w:t>
      </w:r>
      <w:r>
        <w:rPr>
          <w:i/>
          <w:iCs/>
          <w:sz w:val="22"/>
          <w:szCs w:val="22"/>
        </w:rPr>
        <w:t>, aby umocnić swoją kondycję finansową.</w:t>
      </w:r>
      <w:r w:rsidR="00783E06" w:rsidRPr="00E038C3">
        <w:rPr>
          <w:i/>
          <w:iCs/>
          <w:sz w:val="22"/>
          <w:szCs w:val="22"/>
        </w:rPr>
        <w:t xml:space="preserve"> Dla ekspansji zagranicznej wykorzystaj wsparcie unijne, unikając zależności od jednego rynku. Regularnie audytuj i monitoruj główne rodzaje ryzyka. Dostosowuj się do trendów</w:t>
      </w:r>
      <w:r w:rsidR="00E40719" w:rsidRPr="00E038C3">
        <w:rPr>
          <w:i/>
          <w:iCs/>
          <w:sz w:val="22"/>
          <w:szCs w:val="22"/>
        </w:rPr>
        <w:t xml:space="preserve"> takich</w:t>
      </w:r>
      <w:r w:rsidR="00783E06" w:rsidRPr="00E038C3">
        <w:rPr>
          <w:i/>
          <w:iCs/>
          <w:sz w:val="22"/>
          <w:szCs w:val="22"/>
        </w:rPr>
        <w:t xml:space="preserve"> jak AI, robotyzacja i </w:t>
      </w:r>
      <w:r w:rsidR="00E27F52" w:rsidRPr="00E038C3">
        <w:rPr>
          <w:i/>
          <w:iCs/>
          <w:sz w:val="22"/>
          <w:szCs w:val="22"/>
        </w:rPr>
        <w:t>automatyzacja, transformacja</w:t>
      </w:r>
      <w:r w:rsidR="00807AAA" w:rsidRPr="00E038C3">
        <w:rPr>
          <w:i/>
          <w:iCs/>
          <w:sz w:val="22"/>
          <w:szCs w:val="22"/>
        </w:rPr>
        <w:t xml:space="preserve"> cyfrowa i energetyczna</w:t>
      </w:r>
      <w:r w:rsidR="00783E06" w:rsidRPr="00E038C3">
        <w:rPr>
          <w:i/>
          <w:iCs/>
          <w:sz w:val="22"/>
          <w:szCs w:val="22"/>
        </w:rPr>
        <w:t>.</w:t>
      </w:r>
      <w:r w:rsidR="00807AAA" w:rsidRPr="00E038C3">
        <w:rPr>
          <w:i/>
          <w:iCs/>
          <w:sz w:val="22"/>
          <w:szCs w:val="22"/>
        </w:rPr>
        <w:t xml:space="preserve"> Staraj się</w:t>
      </w:r>
      <w:r w:rsidR="00E40719" w:rsidRPr="00E038C3">
        <w:rPr>
          <w:i/>
          <w:iCs/>
          <w:sz w:val="22"/>
          <w:szCs w:val="22"/>
        </w:rPr>
        <w:t>,</w:t>
      </w:r>
      <w:r w:rsidR="00807AAA" w:rsidRPr="00E038C3">
        <w:rPr>
          <w:i/>
          <w:iCs/>
          <w:sz w:val="22"/>
          <w:szCs w:val="22"/>
        </w:rPr>
        <w:t xml:space="preserve"> aby twoje zasoby, procesy</w:t>
      </w:r>
      <w:r w:rsidRPr="00E038C3">
        <w:rPr>
          <w:i/>
          <w:iCs/>
          <w:sz w:val="22"/>
          <w:szCs w:val="22"/>
        </w:rPr>
        <w:t xml:space="preserve"> i </w:t>
      </w:r>
      <w:r w:rsidR="00807AAA" w:rsidRPr="00E038C3">
        <w:rPr>
          <w:i/>
          <w:iCs/>
          <w:sz w:val="22"/>
          <w:szCs w:val="22"/>
        </w:rPr>
        <w:t>działania były elastyczne, adaptacyjne, zwinne</w:t>
      </w:r>
      <w:r w:rsidRPr="00E038C3">
        <w:rPr>
          <w:i/>
          <w:iCs/>
          <w:sz w:val="22"/>
          <w:szCs w:val="22"/>
        </w:rPr>
        <w:t xml:space="preserve"> oraz</w:t>
      </w:r>
      <w:r w:rsidR="00807AAA" w:rsidRPr="00E038C3">
        <w:rPr>
          <w:i/>
          <w:iCs/>
          <w:sz w:val="22"/>
          <w:szCs w:val="22"/>
        </w:rPr>
        <w:t xml:space="preserve"> innowacyjne</w:t>
      </w:r>
      <w:r w:rsidRPr="00E038C3">
        <w:rPr>
          <w:i/>
          <w:iCs/>
          <w:sz w:val="22"/>
          <w:szCs w:val="22"/>
        </w:rPr>
        <w:t>,</w:t>
      </w:r>
      <w:r w:rsidR="00807AAA" w:rsidRPr="00E038C3">
        <w:rPr>
          <w:i/>
          <w:iCs/>
          <w:sz w:val="22"/>
          <w:szCs w:val="22"/>
        </w:rPr>
        <w:t xml:space="preserve"> co umożliwi osiągnięcie sukcesu w turbo zmiennym i dynamicznym otoczeniu polityczno-gospodarcz</w:t>
      </w:r>
      <w:r w:rsidRPr="00E038C3">
        <w:rPr>
          <w:i/>
          <w:iCs/>
          <w:sz w:val="22"/>
          <w:szCs w:val="22"/>
        </w:rPr>
        <w:t>o</w:t>
      </w:r>
      <w:r w:rsidR="00807AAA" w:rsidRPr="00E038C3">
        <w:rPr>
          <w:i/>
          <w:iCs/>
          <w:sz w:val="22"/>
          <w:szCs w:val="22"/>
        </w:rPr>
        <w:t>- regulacyjno-fiskalnym</w:t>
      </w:r>
      <w:r>
        <w:rPr>
          <w:sz w:val="22"/>
          <w:szCs w:val="22"/>
        </w:rPr>
        <w:t xml:space="preserve"> – podsumowuje </w:t>
      </w:r>
      <w:r w:rsidRPr="00E038C3">
        <w:rPr>
          <w:b/>
          <w:bCs/>
          <w:sz w:val="22"/>
          <w:szCs w:val="22"/>
        </w:rPr>
        <w:t xml:space="preserve">dr hab. Waldemar Rogowski, główny analityk BIG </w:t>
      </w:r>
      <w:proofErr w:type="spellStart"/>
      <w:r w:rsidRPr="00E038C3">
        <w:rPr>
          <w:b/>
          <w:bCs/>
          <w:sz w:val="22"/>
          <w:szCs w:val="22"/>
        </w:rPr>
        <w:t>InfoMonitor</w:t>
      </w:r>
      <w:proofErr w:type="spellEnd"/>
      <w:r w:rsidRPr="00E038C3">
        <w:rPr>
          <w:b/>
          <w:bCs/>
          <w:sz w:val="22"/>
          <w:szCs w:val="22"/>
        </w:rPr>
        <w:t>.</w:t>
      </w:r>
    </w:p>
    <w:p w14:paraId="62E17FD1" w14:textId="77777777" w:rsidR="00C37246" w:rsidRDefault="00C37246">
      <w:pPr>
        <w:spacing w:before="240" w:after="240" w:line="276" w:lineRule="auto"/>
        <w:jc w:val="both"/>
        <w:rPr>
          <w:sz w:val="22"/>
          <w:szCs w:val="22"/>
        </w:rPr>
      </w:pPr>
    </w:p>
    <w:p w14:paraId="5C7BB878" w14:textId="780E653E" w:rsidR="00C37246" w:rsidRPr="00FC3DBA" w:rsidRDefault="00C37246">
      <w:pPr>
        <w:spacing w:before="240" w:after="240" w:line="276" w:lineRule="auto"/>
        <w:jc w:val="both"/>
        <w:rPr>
          <w:i/>
          <w:iCs/>
        </w:rPr>
      </w:pPr>
      <w:r w:rsidRPr="00FC3DBA">
        <w:rPr>
          <w:i/>
          <w:iCs/>
        </w:rPr>
        <w:t xml:space="preserve">Badanie „Podsumowanie roku 2025 i prognozy firm na 2026” wykonane dla BIG </w:t>
      </w:r>
      <w:proofErr w:type="spellStart"/>
      <w:r w:rsidRPr="00FC3DBA">
        <w:rPr>
          <w:i/>
          <w:iCs/>
        </w:rPr>
        <w:t>InfoMonitor</w:t>
      </w:r>
      <w:proofErr w:type="spellEnd"/>
      <w:r w:rsidRPr="00FC3DBA">
        <w:rPr>
          <w:i/>
          <w:iCs/>
        </w:rPr>
        <w:t xml:space="preserve"> przez </w:t>
      </w:r>
      <w:proofErr w:type="spellStart"/>
      <w:r w:rsidRPr="00FC3DBA">
        <w:rPr>
          <w:i/>
          <w:iCs/>
        </w:rPr>
        <w:t>Keralla</w:t>
      </w:r>
      <w:proofErr w:type="spellEnd"/>
      <w:r w:rsidRPr="00FC3DBA">
        <w:rPr>
          <w:i/>
          <w:iCs/>
        </w:rPr>
        <w:t xml:space="preserve"> </w:t>
      </w:r>
      <w:proofErr w:type="spellStart"/>
      <w:r w:rsidRPr="00FC3DBA">
        <w:rPr>
          <w:i/>
          <w:iCs/>
        </w:rPr>
        <w:t>Research</w:t>
      </w:r>
      <w:proofErr w:type="spellEnd"/>
      <w:r w:rsidRPr="00FC3DBA">
        <w:rPr>
          <w:i/>
          <w:iCs/>
        </w:rPr>
        <w:t>, badanie omnibusowe, ilościowe CATI wykonane wśród 500 firm, grudzień 2025.</w:t>
      </w:r>
    </w:p>
    <w:p w14:paraId="47687049" w14:textId="77777777" w:rsidR="00C37246" w:rsidRDefault="00C37246">
      <w:pPr>
        <w:spacing w:before="240" w:after="240" w:line="276" w:lineRule="auto"/>
        <w:jc w:val="both"/>
        <w:rPr>
          <w:sz w:val="22"/>
          <w:szCs w:val="22"/>
        </w:rPr>
      </w:pPr>
    </w:p>
    <w:p w14:paraId="034A178E" w14:textId="7FBBA37C" w:rsidR="00FF7EE2" w:rsidRPr="00481923" w:rsidRDefault="00EC0EDA">
      <w:pPr>
        <w:spacing w:before="240" w:after="240" w:line="276" w:lineRule="auto"/>
        <w:jc w:val="both"/>
        <w:rPr>
          <w:sz w:val="22"/>
          <w:szCs w:val="22"/>
        </w:rPr>
      </w:pPr>
      <w:r w:rsidRPr="00481923">
        <w:rPr>
          <w:sz w:val="22"/>
          <w:szCs w:val="22"/>
        </w:rPr>
        <w:br/>
      </w:r>
    </w:p>
    <w:p w14:paraId="14C9D64A" w14:textId="3B5BBF42" w:rsidR="00FF7EE2" w:rsidRPr="00481923" w:rsidRDefault="00EC0EDA" w:rsidP="00481923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1E2E9E9D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7D87BCAE" w14:textId="77777777" w:rsidR="00FF7EE2" w:rsidRDefault="00EC0EDA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8">
        <w:r w:rsidR="00FF7EE2">
          <w:rPr>
            <w:color w:val="467886"/>
            <w:sz w:val="18"/>
            <w:szCs w:val="18"/>
            <w:u w:val="single"/>
          </w:rPr>
          <w:t>www.big.pl</w:t>
        </w:r>
      </w:hyperlink>
    </w:p>
    <w:p w14:paraId="5B5E62A2" w14:textId="77777777" w:rsidR="00FF7EE2" w:rsidRDefault="00FF7EE2">
      <w:pPr>
        <w:spacing w:line="240" w:lineRule="auto"/>
        <w:jc w:val="both"/>
        <w:rPr>
          <w:b/>
          <w:bCs/>
        </w:rPr>
      </w:pPr>
    </w:p>
    <w:p w14:paraId="4EFAD1C5" w14:textId="77777777" w:rsidR="00FF7EE2" w:rsidRDefault="00EC0EDA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2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FF7EE2" w14:paraId="4D8CFF79" w14:textId="77777777">
        <w:trPr>
          <w:trHeight w:val="1440"/>
        </w:trPr>
        <w:tc>
          <w:tcPr>
            <w:tcW w:w="3780" w:type="dxa"/>
          </w:tcPr>
          <w:p w14:paraId="074E4225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604C352B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66A0A782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3C470DDA" w14:textId="77777777" w:rsidR="00FF7EE2" w:rsidRDefault="00EC0EDA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0CEB460E" w14:textId="77777777" w:rsidR="00FF7EE2" w:rsidRDefault="00EC0EDA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38EB431B" w14:textId="77777777" w:rsidR="00FF7EE2" w:rsidRDefault="00FF7EE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347A293E" w14:textId="77777777" w:rsidR="00FF7EE2" w:rsidRDefault="00FF7EE2">
            <w:pPr>
              <w:spacing w:line="240" w:lineRule="auto"/>
              <w:jc w:val="both"/>
            </w:pPr>
          </w:p>
        </w:tc>
      </w:tr>
    </w:tbl>
    <w:p w14:paraId="35319787" w14:textId="77777777" w:rsidR="00FF7EE2" w:rsidRDefault="00FF7EE2">
      <w:pPr>
        <w:jc w:val="both"/>
        <w:rPr>
          <w:color w:val="000000"/>
        </w:rPr>
      </w:pPr>
    </w:p>
    <w:p w14:paraId="4A8EF653" w14:textId="77777777" w:rsidR="00FF7EE2" w:rsidRDefault="00FF7EE2">
      <w:pPr>
        <w:jc w:val="both"/>
      </w:pPr>
    </w:p>
    <w:p w14:paraId="698CB7A6" w14:textId="77777777" w:rsidR="00FF7EE2" w:rsidRDefault="00FF7EE2">
      <w:pPr>
        <w:jc w:val="both"/>
      </w:pPr>
    </w:p>
    <w:p w14:paraId="566E51EA" w14:textId="77777777" w:rsidR="00FF7EE2" w:rsidRDefault="00FF7EE2">
      <w:pPr>
        <w:jc w:val="both"/>
      </w:pPr>
    </w:p>
    <w:p w14:paraId="61496C73" w14:textId="77777777" w:rsidR="00FF7EE2" w:rsidRDefault="00FF7EE2"/>
    <w:sectPr w:rsidR="00FF7E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0A12B" w14:textId="77777777" w:rsidR="00EE01E6" w:rsidRDefault="00EE01E6">
      <w:pPr>
        <w:spacing w:line="240" w:lineRule="auto"/>
      </w:pPr>
      <w:r>
        <w:separator/>
      </w:r>
    </w:p>
  </w:endnote>
  <w:endnote w:type="continuationSeparator" w:id="0">
    <w:p w14:paraId="14B32FFE" w14:textId="77777777" w:rsidR="00EE01E6" w:rsidRDefault="00EE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1C601B7-4102-46C7-8ED1-66A8F9B0E767}"/>
    <w:embedBold r:id="rId2" w:fontKey="{0A66579B-B7BB-4E60-9498-29D8AEA92D76}"/>
    <w:embedItalic r:id="rId3" w:fontKey="{36BDC433-EFD1-413B-A2AF-0E75AB1285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C2B9E7F-647D-4818-BE20-C188C57747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B636D807-9ABD-4A56-AC48-4CEBCB4B22DC}"/>
    <w:embedItalic r:id="rId6" w:fontKey="{AF25C1D3-9B63-4202-9349-9E15C72106E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B95246CF-F3C4-4BCF-B928-2930F67AB5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6077" w14:textId="77777777" w:rsidR="00FF7EE2" w:rsidRDefault="00EC0EDA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07005986" wp14:editId="337727A5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2" name="Prostokąt 129571308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EFDB2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005986" id="Prostokąt 1295713082" o:spid="_x0000_s1026" alt="Informacje Jawne" style="position:absolute;margin-left:345.9pt;margin-top:-1.1pt;width:37.95pt;height:37.9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" filled="f" stroked="f">
              <v:textbox inset="0,0,20pt,15pt">
                <w:txbxContent>
                  <w:p w14:paraId="17BEFDB2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18EB3A3" w14:textId="77777777" w:rsidR="00FF7EE2" w:rsidRDefault="00FF7EE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E685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38C718" wp14:editId="063AE1FA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3" name="Prostokąt 1295713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11CFC3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15C0F5B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38C718" id="Prostokąt 1295713093" o:spid="_x0000_s1027" style="position:absolute;margin-left:-8.1pt;margin-top:-.5pt;width:372pt;height:121.1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" stroked="f">
              <v:textbox inset="2.53958mm,1.2694mm,2.53958mm,1.2694mm">
                <w:txbxContent>
                  <w:p w14:paraId="0711CFC3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15C0F5B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BFBE9D9" wp14:editId="2A46DBE3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1" name="Prostokąt 129571309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20D5C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FBE9D9" id="Prostokąt 1295713091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8pt;height:3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NezIOfBAQAAWg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6C20D5C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B6E53D3" wp14:editId="5292C6FA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99" name="Prostokąt 129571309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0454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6E53D3" id="Prostokąt 1295713099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0.9pt;width:599.8pt;height: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43F0454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E85270" wp14:editId="62AF88EC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98" name="Prostokąt 129571309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5B702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85270" id="Prostokąt 1295713098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801.9pt;width:599.0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4qCjTcEBAABa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4E5B702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0324B7B4" wp14:editId="32A8326F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96" name="Prostokąt 129571309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E852AB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24B7B4" id="Prostokąt 1295713096" o:spid="_x0000_s1031" alt="Informacje Jawne" style="position:absolute;margin-left:345.9pt;margin-top:-1.1pt;width:37.95pt;height:37.9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wI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adUVP49rTDhh6uTVU8llg2Amg1RacjbTumuOv&#10;gwDFWf/V0jzjbVwBJDAvF3lO7iZZxce8jJawsnN0P80Vfg7pms4iPx2C0yY1dBNxUUsLTCO5HFu8&#10;kLd2yrr9EpvfAA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BgobwIuAEAAFo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46E852AB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79A38F16" wp14:editId="12B529C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88" name="Prostokąt 129571308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E6081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38F16" id="Prostokąt 1295713088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3.9pt;width:605.05pt;height:3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" filled="f" stroked="f">
              <v:textbox inset="2.53958mm,0,20pt,0">
                <w:txbxContent>
                  <w:p w14:paraId="0CE6081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1017E6" wp14:editId="4371A846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87" name="Prostokąt 129571308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DBBC29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1017E6" id="Prostokąt 1295713087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4.9pt;width:604.3pt;height: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62DBBC29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7A515779" wp14:editId="1D95B931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90" name="Prostokąt 129571309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AB593E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515779" id="Prostokąt 1295713090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5.9pt;width:603.55pt;height:2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VPLVOOMAAAAPAQAADwAAAAAA&#10;AAAAAAAAAAAbBAAAZHJzL2Rvd25yZXYueG1sUEsFBgAAAAAEAAQA8wAAACsFAAAAAA==&#10;" filled="f" stroked="f">
              <v:textbox inset="2.53958mm,0,20pt,0">
                <w:txbxContent>
                  <w:p w14:paraId="5FAB593E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13EE4693" wp14:editId="37162A9A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89" name="Prostokąt 129571308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BDBD1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EE4693" id="Prostokąt 1295713089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6.9pt;width:602.8pt;height: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PgQzsnkAAAADwEAAA8AAAAA&#10;AAAAAAAAAAAAGwQAAGRycy9kb3ducmV2LnhtbFBLBQYAAAAABAAEAPMAAAAsBQAAAAA=&#10;" filled="f" stroked="f">
              <v:textbox inset="2.53958mm,0,20pt,0">
                <w:txbxContent>
                  <w:p w14:paraId="430BDBD1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686D2E6F" wp14:editId="3F9B4605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6" name="Prostokąt 129571308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6CC30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6D2E6F" id="Prostokąt 1295713086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7.9pt;width:602.05pt;height:2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51C6CC30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42DA04A9" wp14:editId="40F18EE0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5" name="Prostokąt 129571308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B72D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DA04A9" id="Prostokąt 1295713085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1pt;margin-top:798.9pt;width:601.3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" filled="f" stroked="f">
              <v:textbox inset="2.53958mm,0,20pt,0">
                <w:txbxContent>
                  <w:p w14:paraId="171B72D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95163C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3</w:t>
    </w:r>
    <w:r>
      <w:rPr>
        <w:color w:val="44546A"/>
      </w:rPr>
      <w:fldChar w:fldCharType="end"/>
    </w:r>
  </w:p>
  <w:p w14:paraId="326E36AB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8D28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6D478018" wp14:editId="6B09F747">
              <wp:simplePos x="0" y="0"/>
              <wp:positionH relativeFrom="column">
                <wp:posOffset>-103182</wp:posOffset>
              </wp:positionH>
              <wp:positionV relativeFrom="paragraph">
                <wp:posOffset>-6662</wp:posOffset>
              </wp:positionV>
              <wp:extent cx="4724400" cy="1537970"/>
              <wp:effectExtent l="0" t="0" r="0" b="0"/>
              <wp:wrapSquare wrapText="bothSides" distT="45720" distB="45720" distL="114300" distR="114300"/>
              <wp:docPr id="1295713092" name="Prostokąt 12957130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F1FB32" w14:textId="77777777" w:rsidR="00FF7EE2" w:rsidRDefault="00EC0EDA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E3E7A44" w14:textId="77777777" w:rsidR="00FF7EE2" w:rsidRPr="00681900" w:rsidRDefault="00EC0EDA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68190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68190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478018" id="Prostokąt 1295713092" o:spid="_x0000_s1038" style="position:absolute;margin-left:-8.1pt;margin-top:-.5pt;width:372pt;height:121.1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" stroked="f">
              <v:textbox inset="2.53958mm,1.2694mm,2.53958mm,1.2694mm">
                <w:txbxContent>
                  <w:p w14:paraId="10F1FB32" w14:textId="77777777" w:rsidR="00FF7EE2" w:rsidRDefault="00EC0EDA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E3E7A44" w14:textId="77777777" w:rsidR="00FF7EE2" w:rsidRPr="00681900" w:rsidRDefault="00EC0EDA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68190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68190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860419F" wp14:editId="1FC26115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93660" cy="406400"/>
              <wp:effectExtent l="0" t="0" r="0" b="0"/>
              <wp:wrapNone/>
              <wp:docPr id="1295713094" name="Prostokąt 129571309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4F83F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60419F" id="Prostokąt 1295713094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8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" filled="f" stroked="f">
              <v:textbox inset="2.53958mm,0,20pt,0">
                <w:txbxContent>
                  <w:p w14:paraId="5294F83F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7F1320E4" wp14:editId="1BE1C8DC">
              <wp:simplePos x="0" y="0"/>
              <wp:positionH relativeFrom="column">
                <wp:posOffset>-915981</wp:posOffset>
              </wp:positionH>
              <wp:positionV relativeFrom="paragraph">
                <wp:posOffset>10082213</wp:posOffset>
              </wp:positionV>
              <wp:extent cx="7684135" cy="396875"/>
              <wp:effectExtent l="0" t="0" r="0" b="0"/>
              <wp:wrapNone/>
              <wp:docPr id="1295713095" name="Prostokąt 129571309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2E8CA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320E4" id="Prostokąt 1295713095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3.9pt;width:605.05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JuR/lXkAAAADwEAAA8AAAAA&#10;AAAAAAAAAAAAGwQAAGRycy9kb3ducmV2LnhtbFBLBQYAAAAABAAEAPMAAAAsBQAAAAA=&#10;" filled="f" stroked="f">
              <v:textbox inset="2.53958mm,0,20pt,0">
                <w:txbxContent>
                  <w:p w14:paraId="1B82E8CA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FE3677B" wp14:editId="12059F12">
              <wp:simplePos x="0" y="0"/>
              <wp:positionH relativeFrom="column">
                <wp:posOffset>-915981</wp:posOffset>
              </wp:positionH>
              <wp:positionV relativeFrom="paragraph">
                <wp:posOffset>10094913</wp:posOffset>
              </wp:positionV>
              <wp:extent cx="7674610" cy="387350"/>
              <wp:effectExtent l="0" t="0" r="0" b="0"/>
              <wp:wrapNone/>
              <wp:docPr id="1295713097" name="Prostokąt 129571309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5C6D1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FE3677B" id="Prostokąt 1295713097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4.9pt;width:604.3pt;height:3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Ad31nbkAAAADwEAAA8AAAAA&#10;AAAAAAAAAAAAGwQAAGRycy9kb3ducmV2LnhtbFBLBQYAAAAABAAEAPMAAAAsBQAAAAA=&#10;" filled="f" stroked="f">
              <v:textbox inset="2.53958mm,0,20pt,0">
                <w:txbxContent>
                  <w:p w14:paraId="315C6D1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CB430A7" wp14:editId="27BB82EF">
              <wp:simplePos x="0" y="0"/>
              <wp:positionH relativeFrom="column">
                <wp:posOffset>-915981</wp:posOffset>
              </wp:positionH>
              <wp:positionV relativeFrom="paragraph">
                <wp:posOffset>10107613</wp:posOffset>
              </wp:positionV>
              <wp:extent cx="7665085" cy="377825"/>
              <wp:effectExtent l="0" t="0" r="0" b="0"/>
              <wp:wrapNone/>
              <wp:docPr id="1295713078" name="Prostokąt 129571307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EEEA6D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B430A7" id="Prostokąt 1295713078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5.9pt;width:603.55pt;height:2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FTy1TjjAAAADwEAAA8AAAAA&#10;AAAAAAAAAAAAHAQAAGRycy9kb3ducmV2LnhtbFBLBQYAAAAABAAEAPMAAAAsBQAAAAA=&#10;" filled="f" stroked="f">
              <v:textbox inset="2.53958mm,0,20pt,0">
                <w:txbxContent>
                  <w:p w14:paraId="25EEEA6D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F9AE5DC" wp14:editId="54711D5C">
              <wp:simplePos x="0" y="0"/>
              <wp:positionH relativeFrom="column">
                <wp:posOffset>-915981</wp:posOffset>
              </wp:positionH>
              <wp:positionV relativeFrom="paragraph">
                <wp:posOffset>10120313</wp:posOffset>
              </wp:positionV>
              <wp:extent cx="7655560" cy="368300"/>
              <wp:effectExtent l="0" t="0" r="0" b="0"/>
              <wp:wrapNone/>
              <wp:docPr id="1295713079" name="Prostokąt 129571307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D8235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9AE5DC" id="Prostokąt 1295713079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6.9pt;width:602.8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4EM7J5AAAAA8BAAAPAAAA&#10;AAAAAAAAAAAAABwEAABkcnMvZG93bnJldi54bWxQSwUGAAAAAAQABADzAAAALQUAAAAA&#10;" filled="f" stroked="f">
              <v:textbox inset="2.53958mm,0,20pt,0">
                <w:txbxContent>
                  <w:p w14:paraId="05ED8235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280369B" wp14:editId="5BBB862A">
              <wp:simplePos x="0" y="0"/>
              <wp:positionH relativeFrom="column">
                <wp:posOffset>-915981</wp:posOffset>
              </wp:positionH>
              <wp:positionV relativeFrom="paragraph">
                <wp:posOffset>10133013</wp:posOffset>
              </wp:positionV>
              <wp:extent cx="7646035" cy="358775"/>
              <wp:effectExtent l="0" t="0" r="0" b="0"/>
              <wp:wrapNone/>
              <wp:docPr id="1295713080" name="Prostokąt 129571308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F2686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80369B" id="Prostokąt 1295713080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7.9pt;width:602.05pt;height:2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" filled="f" stroked="f">
              <v:textbox inset="2.53958mm,0,20pt,0">
                <w:txbxContent>
                  <w:p w14:paraId="7FAF2686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416D964" wp14:editId="3B9EACE4">
              <wp:simplePos x="0" y="0"/>
              <wp:positionH relativeFrom="column">
                <wp:posOffset>-915981</wp:posOffset>
              </wp:positionH>
              <wp:positionV relativeFrom="paragraph">
                <wp:posOffset>10145713</wp:posOffset>
              </wp:positionV>
              <wp:extent cx="7636510" cy="349250"/>
              <wp:effectExtent l="0" t="0" r="0" b="0"/>
              <wp:wrapNone/>
              <wp:docPr id="1295713081" name="Prostokąt 129571308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B0F43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6D964" id="Prostokąt 1295713081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798.9pt;width:601.3pt;height:2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X2tih5AAAAA8BAAAPAAAA&#10;AAAAAAAAAAAAABwEAABkcnMvZG93bnJldi54bWxQSwUGAAAAAAQABADzAAAALQUAAAAA&#10;" filled="f" stroked="f">
              <v:textbox inset="2.53958mm,0,20pt,0">
                <w:txbxContent>
                  <w:p w14:paraId="4B0B0F43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515B7F51" wp14:editId="3E30341F">
              <wp:simplePos x="0" y="0"/>
              <wp:positionH relativeFrom="column">
                <wp:posOffset>-915981</wp:posOffset>
              </wp:positionH>
              <wp:positionV relativeFrom="paragraph">
                <wp:posOffset>10171113</wp:posOffset>
              </wp:positionV>
              <wp:extent cx="7617460" cy="330200"/>
              <wp:effectExtent l="0" t="0" r="0" b="0"/>
              <wp:wrapNone/>
              <wp:docPr id="1295713077" name="Prostokąt 129571307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D05374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5B7F51" id="Prostokąt 1295713077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0.9pt;width:599.8pt;height:2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NnYHmeMAAAAPAQAADwAAAAAA&#10;AAAAAAAAAAAbBAAAZHJzL2Rvd25yZXYueG1sUEsFBgAAAAAEAAQA8wAAACsFAAAAAA==&#10;" filled="f" stroked="f">
              <v:textbox inset="2.53958mm,0,20pt,0">
                <w:txbxContent>
                  <w:p w14:paraId="1ED05374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5A4C601A" wp14:editId="3F0FB34A">
              <wp:simplePos x="0" y="0"/>
              <wp:positionH relativeFrom="column">
                <wp:posOffset>-915981</wp:posOffset>
              </wp:positionH>
              <wp:positionV relativeFrom="paragraph">
                <wp:posOffset>10183813</wp:posOffset>
              </wp:positionV>
              <wp:extent cx="7607935" cy="320675"/>
              <wp:effectExtent l="0" t="0" r="0" b="0"/>
              <wp:wrapNone/>
              <wp:docPr id="1295713083" name="Prostokąt 129571308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8F342" w14:textId="77777777" w:rsidR="00FF7EE2" w:rsidRDefault="00EC0ED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C601A" id="Prostokąt 1295713083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1pt;margin-top:801.9pt;width:599.05pt;height:2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IV27ROMAAAAPAQAADwAAAAAA&#10;AAAAAAAAAAAbBAAAZHJzL2Rvd25yZXYueG1sUEsFBgAAAAAEAAQA8wAAACsFAAAAAA==&#10;" filled="f" stroked="f">
              <v:textbox inset="2.53958mm,0,20pt,0">
                <w:txbxContent>
                  <w:p w14:paraId="5C18F342" w14:textId="77777777" w:rsidR="00FF7EE2" w:rsidRDefault="00EC0EDA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5E02A9" wp14:editId="2998F300">
              <wp:simplePos x="0" y="0"/>
              <wp:positionH relativeFrom="column">
                <wp:posOffset>4392613</wp:posOffset>
              </wp:positionH>
              <wp:positionV relativeFrom="paragraph">
                <wp:posOffset>-14283</wp:posOffset>
              </wp:positionV>
              <wp:extent cx="481965" cy="481965"/>
              <wp:effectExtent l="0" t="0" r="0" b="0"/>
              <wp:wrapNone/>
              <wp:docPr id="1295713084" name="Prostokąt 129571308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B44085" w14:textId="77777777" w:rsidR="00FF7EE2" w:rsidRDefault="00EC0EDA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5E02A9" id="Prostokąt 1295713084" o:spid="_x0000_s1048" alt="Informacje Jawne" style="position:absolute;margin-left:345.9pt;margin-top:-1.1pt;width:37.95pt;height:37.9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" filled="f" stroked="f">
              <v:textbox inset="0,0,20pt,15pt">
                <w:txbxContent>
                  <w:p w14:paraId="59B44085" w14:textId="77777777" w:rsidR="00FF7EE2" w:rsidRDefault="00EC0EDA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7F51F3B" w14:textId="77777777" w:rsidR="00FF7EE2" w:rsidRDefault="00EC0EDA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A4947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A4947">
      <w:rPr>
        <w:noProof/>
        <w:color w:val="44546A"/>
      </w:rPr>
      <w:t>2</w:t>
    </w:r>
    <w:r>
      <w:rPr>
        <w:color w:val="44546A"/>
      </w:rPr>
      <w:fldChar w:fldCharType="end"/>
    </w:r>
  </w:p>
  <w:p w14:paraId="21BC0343" w14:textId="77777777" w:rsidR="00FF7EE2" w:rsidRDefault="00FF7EE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02120" w14:textId="77777777" w:rsidR="00EE01E6" w:rsidRDefault="00EE01E6">
      <w:pPr>
        <w:spacing w:line="240" w:lineRule="auto"/>
      </w:pPr>
      <w:r>
        <w:separator/>
      </w:r>
    </w:p>
  </w:footnote>
  <w:footnote w:type="continuationSeparator" w:id="0">
    <w:p w14:paraId="7C7BFC51" w14:textId="77777777" w:rsidR="00EE01E6" w:rsidRDefault="00EE01E6">
      <w:pPr>
        <w:spacing w:line="240" w:lineRule="auto"/>
      </w:pPr>
      <w:r>
        <w:continuationSeparator/>
      </w:r>
    </w:p>
  </w:footnote>
  <w:footnote w:id="1">
    <w:p w14:paraId="6BAF062A" w14:textId="77777777" w:rsidR="00FF7EE2" w:rsidRDefault="00EC0EDA">
      <w:pPr>
        <w:spacing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 w:rsidR="00FF7EE2">
          <w:rPr>
            <w:color w:val="1155CC"/>
            <w:u w:val="single"/>
          </w:rPr>
          <w:t>https://www.ey.com/pl_pl/newsroom/2025/12/badanie-ey-8-na-10-polskich-firm-zwiekszy-inwestycje-w-sztuczna-inteligencje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CC20C" w14:textId="77777777" w:rsidR="00FF7EE2" w:rsidRDefault="00FF7EE2"/>
  <w:p w14:paraId="006D2D9D" w14:textId="77777777" w:rsidR="00FF7EE2" w:rsidRDefault="00FF7EE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18658" w14:textId="77777777" w:rsidR="00FF7EE2" w:rsidRDefault="00FF7E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2F48" w14:textId="77777777" w:rsidR="00FF7EE2" w:rsidRDefault="00EC0EDA">
    <w:r>
      <w:rPr>
        <w:noProof/>
      </w:rPr>
      <w:drawing>
        <wp:anchor distT="0" distB="0" distL="0" distR="0" simplePos="0" relativeHeight="251658240" behindDoc="1" locked="0" layoutInCell="1" hidden="0" allowOverlap="1" wp14:anchorId="0E030C28" wp14:editId="25F619C6">
          <wp:simplePos x="0" y="0"/>
          <wp:positionH relativeFrom="column">
            <wp:posOffset>-438133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BEDA82" w14:textId="77777777" w:rsidR="00FF7EE2" w:rsidRDefault="00FF7EE2"/>
  <w:p w14:paraId="08D1A916" w14:textId="77777777" w:rsidR="00FF7EE2" w:rsidRDefault="00FF7EE2"/>
  <w:p w14:paraId="6E506E22" w14:textId="77777777" w:rsidR="00FF7EE2" w:rsidRDefault="00FF7EE2"/>
  <w:p w14:paraId="1E9DF096" w14:textId="77777777" w:rsidR="00FF7EE2" w:rsidRDefault="00FF7EE2">
    <w:pPr>
      <w:ind w:firstLine="708"/>
    </w:pPr>
  </w:p>
  <w:p w14:paraId="2C236311" w14:textId="77777777" w:rsidR="00FF7EE2" w:rsidRDefault="00FF7E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21562"/>
    <w:multiLevelType w:val="hybridMultilevel"/>
    <w:tmpl w:val="B574B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65703"/>
    <w:multiLevelType w:val="hybridMultilevel"/>
    <w:tmpl w:val="E4540B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F05DA"/>
    <w:multiLevelType w:val="hybridMultilevel"/>
    <w:tmpl w:val="0B425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F6BFB"/>
    <w:multiLevelType w:val="hybridMultilevel"/>
    <w:tmpl w:val="94609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DA4F01"/>
    <w:multiLevelType w:val="hybridMultilevel"/>
    <w:tmpl w:val="375E637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05CBE"/>
    <w:multiLevelType w:val="hybridMultilevel"/>
    <w:tmpl w:val="6CC43866"/>
    <w:lvl w:ilvl="0" w:tplc="EDE4D75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61D7437C"/>
    <w:multiLevelType w:val="hybridMultilevel"/>
    <w:tmpl w:val="7C3A57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D02E40"/>
    <w:multiLevelType w:val="hybridMultilevel"/>
    <w:tmpl w:val="82C66D84"/>
    <w:lvl w:ilvl="0" w:tplc="8D5C66BA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6DC03936"/>
    <w:multiLevelType w:val="multilevel"/>
    <w:tmpl w:val="84F2A8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222CE1"/>
    <w:multiLevelType w:val="hybridMultilevel"/>
    <w:tmpl w:val="A2B69AD4"/>
    <w:lvl w:ilvl="0" w:tplc="04150001">
      <w:start w:val="1"/>
      <w:numFmt w:val="bullet"/>
      <w:lvlText w:val=""/>
      <w:lvlJc w:val="left"/>
      <w:pPr>
        <w:ind w:left="4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526204">
    <w:abstractNumId w:val="8"/>
  </w:num>
  <w:num w:numId="2" w16cid:durableId="507066369">
    <w:abstractNumId w:val="7"/>
  </w:num>
  <w:num w:numId="3" w16cid:durableId="1480883274">
    <w:abstractNumId w:val="5"/>
  </w:num>
  <w:num w:numId="4" w16cid:durableId="615603421">
    <w:abstractNumId w:val="4"/>
  </w:num>
  <w:num w:numId="5" w16cid:durableId="1793161162">
    <w:abstractNumId w:val="9"/>
  </w:num>
  <w:num w:numId="6" w16cid:durableId="793980546">
    <w:abstractNumId w:val="6"/>
  </w:num>
  <w:num w:numId="7" w16cid:durableId="1154372074">
    <w:abstractNumId w:val="3"/>
  </w:num>
  <w:num w:numId="8" w16cid:durableId="43256967">
    <w:abstractNumId w:val="0"/>
  </w:num>
  <w:num w:numId="9" w16cid:durableId="1465469432">
    <w:abstractNumId w:val="1"/>
  </w:num>
  <w:num w:numId="10" w16cid:durableId="777410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EE2"/>
    <w:rsid w:val="0002525C"/>
    <w:rsid w:val="00076905"/>
    <w:rsid w:val="000C015C"/>
    <w:rsid w:val="00106B78"/>
    <w:rsid w:val="00110DD8"/>
    <w:rsid w:val="00162108"/>
    <w:rsid w:val="00167342"/>
    <w:rsid w:val="001A1D74"/>
    <w:rsid w:val="001A2047"/>
    <w:rsid w:val="001A2E59"/>
    <w:rsid w:val="001E7D63"/>
    <w:rsid w:val="00211F29"/>
    <w:rsid w:val="00235122"/>
    <w:rsid w:val="002828DB"/>
    <w:rsid w:val="00284AB3"/>
    <w:rsid w:val="002C05A1"/>
    <w:rsid w:val="002F473C"/>
    <w:rsid w:val="00362CCA"/>
    <w:rsid w:val="003967E4"/>
    <w:rsid w:val="003C7386"/>
    <w:rsid w:val="00452485"/>
    <w:rsid w:val="00453CFF"/>
    <w:rsid w:val="00481923"/>
    <w:rsid w:val="004A3E89"/>
    <w:rsid w:val="004A4947"/>
    <w:rsid w:val="004D3520"/>
    <w:rsid w:val="004E3DE2"/>
    <w:rsid w:val="00515EB3"/>
    <w:rsid w:val="00532881"/>
    <w:rsid w:val="0055284A"/>
    <w:rsid w:val="00580898"/>
    <w:rsid w:val="00580DD6"/>
    <w:rsid w:val="005813E8"/>
    <w:rsid w:val="005F450D"/>
    <w:rsid w:val="005F6284"/>
    <w:rsid w:val="00681900"/>
    <w:rsid w:val="006D197C"/>
    <w:rsid w:val="006D329D"/>
    <w:rsid w:val="0070069D"/>
    <w:rsid w:val="00713413"/>
    <w:rsid w:val="00715BFD"/>
    <w:rsid w:val="00726FBB"/>
    <w:rsid w:val="00743BAF"/>
    <w:rsid w:val="00747669"/>
    <w:rsid w:val="00781796"/>
    <w:rsid w:val="00783E06"/>
    <w:rsid w:val="00796782"/>
    <w:rsid w:val="007B1273"/>
    <w:rsid w:val="007B7BC5"/>
    <w:rsid w:val="007C3D50"/>
    <w:rsid w:val="007C7588"/>
    <w:rsid w:val="008045B7"/>
    <w:rsid w:val="00807AAA"/>
    <w:rsid w:val="00891763"/>
    <w:rsid w:val="00896DB5"/>
    <w:rsid w:val="00902045"/>
    <w:rsid w:val="00976D97"/>
    <w:rsid w:val="00991D3A"/>
    <w:rsid w:val="009969E9"/>
    <w:rsid w:val="009F6C6A"/>
    <w:rsid w:val="00A02256"/>
    <w:rsid w:val="00A33444"/>
    <w:rsid w:val="00A40D9D"/>
    <w:rsid w:val="00A9120E"/>
    <w:rsid w:val="00AB006B"/>
    <w:rsid w:val="00AE7DD3"/>
    <w:rsid w:val="00BA3D57"/>
    <w:rsid w:val="00BB63C7"/>
    <w:rsid w:val="00BD1EF8"/>
    <w:rsid w:val="00C37246"/>
    <w:rsid w:val="00C634E6"/>
    <w:rsid w:val="00C770F3"/>
    <w:rsid w:val="00CD03CC"/>
    <w:rsid w:val="00D0421E"/>
    <w:rsid w:val="00D60566"/>
    <w:rsid w:val="00D853B2"/>
    <w:rsid w:val="00DA270E"/>
    <w:rsid w:val="00DA3D91"/>
    <w:rsid w:val="00DD6776"/>
    <w:rsid w:val="00E038C3"/>
    <w:rsid w:val="00E27F52"/>
    <w:rsid w:val="00E40719"/>
    <w:rsid w:val="00E557E7"/>
    <w:rsid w:val="00E9421A"/>
    <w:rsid w:val="00EB3A0B"/>
    <w:rsid w:val="00EC0EDA"/>
    <w:rsid w:val="00EC46BE"/>
    <w:rsid w:val="00EE01E6"/>
    <w:rsid w:val="00EF3460"/>
    <w:rsid w:val="00EF7DE9"/>
    <w:rsid w:val="00F434A3"/>
    <w:rsid w:val="00FA5C68"/>
    <w:rsid w:val="00FC2448"/>
    <w:rsid w:val="00FC3DBA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C60F"/>
  <w15:docId w15:val="{86E0817B-38AD-4E4E-8F99-2BDE664B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y.com/pl_pl/newsroom/2025/12/badanie-ey-8-na-10-polskich-firm-zwiekszy-inwestycje-w-sztuczna-inteligencj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0nGU+B32LJK4Zy9/HLmA0gN1gA==">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1815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39</cp:revision>
  <dcterms:created xsi:type="dcterms:W3CDTF">2025-12-23T11:14:00Z</dcterms:created>
  <dcterms:modified xsi:type="dcterms:W3CDTF">2025-12-30T15:58:00Z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