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663"/>
        </w:tabs>
        <w:jc w:val="right"/>
        <w:rPr>
          <w:sz w:val="20"/>
          <w:szCs w:val="20"/>
        </w:rPr>
      </w:pPr>
      <w:r w:rsidDel="00000000" w:rsidR="00000000" w:rsidRPr="00000000">
        <w:rPr>
          <w:sz w:val="20"/>
          <w:szCs w:val="20"/>
          <w:rtl w:val="0"/>
        </w:rPr>
        <w:t xml:space="preserve">  Informacja prasowa, 12.01.2026</w:t>
      </w:r>
    </w:p>
    <w:p w:rsidR="00000000" w:rsidDel="00000000" w:rsidP="00000000" w:rsidRDefault="00000000" w:rsidRPr="00000000" w14:paraId="00000002">
      <w:pPr>
        <w:jc w:val="both"/>
        <w:rPr>
          <w:b w:val="1"/>
          <w:bCs w:val="1"/>
          <w:sz w:val="28"/>
          <w:szCs w:val="28"/>
        </w:rPr>
      </w:pPr>
      <w:bookmarkStart w:colFirst="0" w:colLast="0" w:name="_heading=h.m3e06jbn6kyo" w:id="0"/>
      <w:bookmarkEnd w:id="0"/>
      <w:r w:rsidDel="00000000" w:rsidR="00000000" w:rsidRPr="00000000">
        <w:rPr>
          <w:rtl w:val="0"/>
        </w:rPr>
      </w:r>
    </w:p>
    <w:p w:rsidR="00000000" w:rsidDel="00000000" w:rsidP="00000000" w:rsidRDefault="00000000" w:rsidRPr="00000000" w14:paraId="00000003">
      <w:pPr>
        <w:jc w:val="both"/>
        <w:rPr>
          <w:b w:val="1"/>
          <w:bCs w:val="1"/>
          <w:sz w:val="28"/>
          <w:szCs w:val="28"/>
        </w:rPr>
      </w:pPr>
      <w:bookmarkStart w:colFirst="0" w:colLast="0" w:name="_heading=h.5c3jm7lphb9z" w:id="1"/>
      <w:bookmarkEnd w:id="1"/>
      <w:r w:rsidDel="00000000" w:rsidR="00000000" w:rsidRPr="00000000">
        <w:rPr>
          <w:b w:val="1"/>
          <w:bCs w:val="1"/>
          <w:sz w:val="28"/>
          <w:szCs w:val="28"/>
          <w:rtl w:val="0"/>
        </w:rPr>
        <w:t xml:space="preserve">Nowy kierunek transportu drobnicowego w ofercie FM Logistic</w:t>
      </w:r>
    </w:p>
    <w:p w:rsidR="00000000" w:rsidDel="00000000" w:rsidP="00000000" w:rsidRDefault="00000000" w:rsidRPr="00000000" w14:paraId="00000004">
      <w:pPr>
        <w:jc w:val="both"/>
        <w:rPr>
          <w:b w:val="1"/>
          <w:bCs w:val="1"/>
        </w:rPr>
      </w:pPr>
      <w:r w:rsidDel="00000000" w:rsidR="00000000" w:rsidRPr="00000000">
        <w:rPr>
          <w:b w:val="1"/>
          <w:bCs w:val="1"/>
          <w:rtl w:val="0"/>
        </w:rPr>
        <w:t xml:space="preserve">FM Logistic uruchamia nowe połączenie drobnicowe do Austrii, </w:t>
      </w:r>
      <w:r w:rsidDel="00000000" w:rsidR="00000000" w:rsidRPr="00000000">
        <w:rPr>
          <w:b w:val="1"/>
          <w:bCs w:val="1"/>
          <w:rtl w:val="0"/>
        </w:rPr>
        <w:t xml:space="preserve">rozwijając tym samym swoją europejską sieć transportową. To odpowiedź na zmieniające się potrzeby rynku oraz rosnącą popularność przesyłek o mniejszych wolumenach. </w:t>
      </w:r>
      <w:r w:rsidDel="00000000" w:rsidR="00000000" w:rsidRPr="00000000">
        <w:rPr>
          <w:b w:val="1"/>
          <w:bCs w:val="1"/>
          <w:rtl w:val="0"/>
        </w:rPr>
        <w:t xml:space="preserve">Począwszy od stycznia </w:t>
      </w:r>
      <w:r w:rsidDel="00000000" w:rsidR="00000000" w:rsidRPr="00000000">
        <w:rPr>
          <w:b w:val="1"/>
          <w:bCs w:val="1"/>
          <w:rtl w:val="0"/>
        </w:rPr>
        <w:t xml:space="preserve">bieżącego </w:t>
      </w:r>
      <w:r w:rsidDel="00000000" w:rsidR="00000000" w:rsidRPr="00000000">
        <w:rPr>
          <w:b w:val="1"/>
          <w:bCs w:val="1"/>
          <w:rtl w:val="0"/>
        </w:rPr>
        <w:t xml:space="preserve">roku operator będzie realizował codzienne dostawy </w:t>
      </w:r>
      <w:r w:rsidDel="00000000" w:rsidR="00000000" w:rsidRPr="00000000">
        <w:rPr>
          <w:b w:val="1"/>
          <w:bCs w:val="1"/>
          <w:rtl w:val="0"/>
        </w:rPr>
        <w:t xml:space="preserve">na trasie Wrocław – Wiedeń. </w:t>
      </w:r>
      <w:r w:rsidDel="00000000" w:rsidR="00000000" w:rsidRPr="00000000">
        <w:rPr>
          <w:b w:val="1"/>
          <w:bCs w:val="1"/>
          <w:rtl w:val="0"/>
        </w:rPr>
        <w:t xml:space="preserve"> </w:t>
      </w:r>
    </w:p>
    <w:p w:rsidR="00000000" w:rsidDel="00000000" w:rsidP="00000000" w:rsidRDefault="00000000" w:rsidRPr="00000000" w14:paraId="00000005">
      <w:pPr>
        <w:tabs>
          <w:tab w:val="left" w:leader="none" w:pos="1330"/>
        </w:tabs>
        <w:jc w:val="both"/>
        <w:rPr/>
      </w:pPr>
      <w:r w:rsidDel="00000000" w:rsidR="00000000" w:rsidRPr="00000000">
        <w:rPr>
          <w:rtl w:val="0"/>
        </w:rPr>
        <w:t xml:space="preserve">Spadek konsumpcji w wielu branżach i rosnący trend zamawiania mniejszych partii towaru sprawiają, że tradycyjne modele transportowe tracą na efektywności. W efekcie rośnie znaczenie połączeń o wysokiej częstotliwości, krótkim czasie tranzytu i dostępnych usługach dodatkowych, które zapewniają większą elastyczność w planowaniu dystrybucji.</w:t>
      </w:r>
    </w:p>
    <w:p w:rsidR="00000000" w:rsidDel="00000000" w:rsidP="00000000" w:rsidRDefault="00000000" w:rsidRPr="00000000" w14:paraId="00000006">
      <w:pPr>
        <w:tabs>
          <w:tab w:val="left" w:leader="none" w:pos="1330"/>
        </w:tabs>
        <w:jc w:val="both"/>
        <w:rPr/>
      </w:pPr>
      <w:r w:rsidDel="00000000" w:rsidR="00000000" w:rsidRPr="00000000">
        <w:rPr>
          <w:rtl w:val="0"/>
        </w:rPr>
        <w:t xml:space="preserve">- </w:t>
      </w:r>
      <w:r w:rsidDel="00000000" w:rsidR="00000000" w:rsidRPr="00000000">
        <w:rPr>
          <w:i w:val="1"/>
          <w:iCs w:val="1"/>
          <w:rtl w:val="0"/>
        </w:rPr>
        <w:t xml:space="preserve">Klienci korzystający z transportu drobnicowego do Austrii zyskują dostęp do codziennych połączeń i szerokiego wachlarza usług jak dostawy priorytetowe, serwis godzinowy czy dostawa na wyznaczony dzień, co jest kluczowe dla zachowania konkurencyjności w wymagającym otoczeniu rynkowym. –</w:t>
      </w:r>
      <w:r w:rsidDel="00000000" w:rsidR="00000000" w:rsidRPr="00000000">
        <w:rPr>
          <w:rtl w:val="0"/>
        </w:rPr>
        <w:t xml:space="preserve"> mówi Mariusz Bala, </w:t>
      </w:r>
      <w:r w:rsidDel="00000000" w:rsidR="00000000" w:rsidRPr="00000000">
        <w:rPr>
          <w:highlight w:val="white"/>
          <w:rtl w:val="0"/>
        </w:rPr>
        <w:t xml:space="preserve">d</w:t>
      </w:r>
      <w:r w:rsidDel="00000000" w:rsidR="00000000" w:rsidRPr="00000000">
        <w:rPr>
          <w:highlight w:val="white"/>
          <w:rtl w:val="0"/>
        </w:rPr>
        <w:t xml:space="preserve">yrektor ds. rozwoju międzynarodowej sieci dystrybucji </w:t>
      </w:r>
      <w:r w:rsidDel="00000000" w:rsidR="00000000" w:rsidRPr="00000000">
        <w:rPr>
          <w:rtl w:val="0"/>
        </w:rPr>
        <w:t xml:space="preserve">w FM Logistic.</w:t>
      </w:r>
    </w:p>
    <w:p w:rsidR="00000000" w:rsidDel="00000000" w:rsidP="00000000" w:rsidRDefault="00000000" w:rsidRPr="00000000" w14:paraId="00000007">
      <w:pPr>
        <w:tabs>
          <w:tab w:val="left" w:leader="none" w:pos="1330"/>
        </w:tabs>
        <w:jc w:val="both"/>
        <w:rPr/>
      </w:pPr>
      <w:r w:rsidDel="00000000" w:rsidR="00000000" w:rsidRPr="00000000">
        <w:rPr>
          <w:rtl w:val="0"/>
        </w:rPr>
        <w:t xml:space="preserve">W przypadku  transportu </w:t>
      </w:r>
      <w:r w:rsidDel="00000000" w:rsidR="00000000" w:rsidRPr="00000000">
        <w:rPr>
          <w:rtl w:val="0"/>
        </w:rPr>
        <w:t xml:space="preserve">drobnicowego do Austrii realizowanego przez FM Logistic</w:t>
      </w:r>
      <w:r w:rsidDel="00000000" w:rsidR="00000000" w:rsidRPr="00000000">
        <w:rPr>
          <w:rtl w:val="0"/>
        </w:rPr>
        <w:t xml:space="preserve"> kluczowym elementem jest rozbudowana sieć przeładunkowa - 16 terminali w Polsce i 14 na terenie Austrii. Umożliwia to pełną kontrolę nad procesem dystrybucji i zapewnia czas tranzytu od 3 do 4 dni roboczych. Przedsiębiorcy zyskują możliwość elastycznego planowania sprzedaży i produkcji, minimalizując ryzyko związane z wahaniami popytu i optymalizując koszty logistyczne.</w:t>
      </w:r>
    </w:p>
    <w:p w:rsidR="00000000" w:rsidDel="00000000" w:rsidP="00000000" w:rsidRDefault="00000000" w:rsidRPr="00000000" w14:paraId="00000008">
      <w:pPr>
        <w:tabs>
          <w:tab w:val="left" w:leader="none" w:pos="1330"/>
        </w:tabs>
        <w:jc w:val="both"/>
        <w:rPr/>
      </w:pPr>
      <w:r w:rsidDel="00000000" w:rsidR="00000000" w:rsidRPr="00000000">
        <w:rPr>
          <w:rtl w:val="0"/>
        </w:rPr>
        <w:t xml:space="preserve">F</w:t>
      </w:r>
      <w:r w:rsidDel="00000000" w:rsidR="00000000" w:rsidRPr="00000000">
        <w:rPr>
          <w:rtl w:val="0"/>
        </w:rPr>
        <w:t xml:space="preserve">M Logistic integruje fizyczny transport z zaawansowanymi rozwiązaniami cyfrowymi.</w:t>
      </w:r>
      <w:r w:rsidDel="00000000" w:rsidR="00000000" w:rsidRPr="00000000">
        <w:rPr>
          <w:i w:val="1"/>
          <w:iCs w:val="1"/>
          <w:rtl w:val="0"/>
        </w:rPr>
        <w:t xml:space="preserve"> - Dzięki pełnej obsłudze EDI/API oraz systemowi Track &amp; Trace zapewniamy partnerom biznesowym całkowitą przejrzystość procesów i wygodę operacyjną</w:t>
      </w:r>
      <w:r w:rsidDel="00000000" w:rsidR="00000000" w:rsidRPr="00000000">
        <w:rPr>
          <w:rtl w:val="0"/>
        </w:rPr>
        <w:t xml:space="preserve"> - dodaje Mariusz Bala. Ofertę operatora uzupełniają specjalistyczne usługi, w tym transport towarów niebezpiecznych (ADR) oraz obsługa wymiany palet, co zdejmuje z klientów ciężar administracyjny i operacyjny.</w:t>
      </w:r>
      <w:r w:rsidDel="00000000" w:rsidR="00000000" w:rsidRPr="00000000">
        <w:rPr>
          <w:rtl w:val="0"/>
        </w:rPr>
      </w:r>
    </w:p>
    <w:p w:rsidR="00000000" w:rsidDel="00000000" w:rsidP="00000000" w:rsidRDefault="00000000" w:rsidRPr="00000000" w14:paraId="00000009">
      <w:pPr>
        <w:jc w:val="both"/>
        <w:rPr/>
      </w:pPr>
      <w:bookmarkStart w:colFirst="0" w:colLast="0" w:name="_heading=h.gxfw3tu4rizg" w:id="2"/>
      <w:bookmarkEnd w:id="2"/>
      <w:r w:rsidDel="00000000" w:rsidR="00000000" w:rsidRPr="00000000">
        <w:rPr>
          <w:rtl w:val="0"/>
        </w:rPr>
        <w:t xml:space="preserve">Uruchomienie połączenia z Austrią stanowi element szerszej strategii rozwoju usług drobnicowych operatora. W najbliższym czasie firma planuje dalszą ekspansję na kluczowych kierunkach europejskich. Inwestycje te mają na celu nie tylko optymalizację kosztów, ale przede wszystkim wzmocnienie potencjału firm działających w regionie Europy Środkowej, ułatwiając im skalowanie biznesu i ekspansję zagraniczną.</w:t>
      </w:r>
      <w:r w:rsidDel="00000000" w:rsidR="00000000" w:rsidRPr="00000000">
        <w:rPr>
          <w:rtl w:val="0"/>
        </w:rPr>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0B">
      <w:pPr>
        <w:spacing w:line="240" w:lineRule="auto"/>
        <w:jc w:val="both"/>
        <w:rPr>
          <w:sz w:val="18"/>
          <w:szCs w:val="18"/>
        </w:rPr>
      </w:pPr>
      <w:r w:rsidDel="00000000" w:rsidR="00000000" w:rsidRPr="00000000">
        <w:rPr>
          <w:b w:val="1"/>
          <w:bCs w:val="1"/>
          <w:sz w:val="18"/>
          <w:szCs w:val="18"/>
          <w:rtl w:val="0"/>
        </w:rPr>
        <w:t xml:space="preserve">FM Logistic Central Europe</w:t>
      </w:r>
      <w:r w:rsidDel="00000000" w:rsidR="00000000" w:rsidRPr="00000000">
        <w:rPr>
          <w:sz w:val="18"/>
          <w:szCs w:val="18"/>
          <w:rtl w:val="0"/>
        </w:rPr>
        <w:t xml:space="preserve"> jest częścią międzynarodowej firmy logistycznej FM Logistic i zajmuje się obsługą rynków w Europie Środkowej. Oddziały w Polsce, Czechach, Słowacji i na Węgrzech umożliwiają skuteczną obsługę klientów w regionie.FM Logistic Central Europe oferuje kompleksowe usługi logistyczne, takie jak magazynowanie, dystrybucja, transport oraz zarządzanie łańcuchem dostaw. Firma dysponuje łącznie ponad 1 000 000 mkw. powierzchni magazynowej, a także flotą ok. 2 500 pojazdów. Posiada 16 platform logistycznych, 29 magazynów przeładunkowych i zatrudnia ponad 5 000 pracowników. Posiada nowoczesne centra logistyczne, wyposażone w zaawansowane technologie i systemy informatyczne. Dzięki bogatemu doświadczeniu, szerokiemu zakresowi usług i elastycznemu podejściu, FM Logistic Central Europe jest w stanie dostosować się do indywidualnych potrzeb każdego klienta. FM Logistic Central Europe prowadzi działania mające na celu redukcję emisji CO2 oraz minimalizację negatywnego wpływu na środowisko naturalne. Firma stosuje strategie ekologiczne, takie jak optymalizacja tras transportowych i wykorzystanie energii odnawialnej.</w:t>
      </w:r>
    </w:p>
    <w:p w:rsidR="00000000" w:rsidDel="00000000" w:rsidP="00000000" w:rsidRDefault="00000000" w:rsidRPr="00000000" w14:paraId="0000000C">
      <w:pPr>
        <w:jc w:val="both"/>
        <w:rPr>
          <w:rFonts w:ascii="Raleway" w:cs="Raleway" w:eastAsia="Raleway" w:hAnsi="Raleway"/>
          <w:b w:val="1"/>
          <w:bCs w:val="1"/>
          <w:i w:val="1"/>
          <w:iCs w:val="1"/>
        </w:rPr>
      </w:pPr>
      <w:r w:rsidDel="00000000" w:rsidR="00000000" w:rsidRPr="00000000">
        <w:rPr>
          <w:rtl w:val="0"/>
        </w:rPr>
      </w:r>
    </w:p>
    <w:p w:rsidR="00000000" w:rsidDel="00000000" w:rsidP="00000000" w:rsidRDefault="00000000" w:rsidRPr="00000000" w14:paraId="0000000D">
      <w:pPr>
        <w:spacing w:after="0" w:line="240" w:lineRule="auto"/>
        <w:rPr>
          <w:b w:val="1"/>
          <w:bCs w:val="1"/>
          <w:sz w:val="20"/>
          <w:szCs w:val="20"/>
        </w:rPr>
      </w:pPr>
      <w:r w:rsidDel="00000000" w:rsidR="00000000" w:rsidRPr="00000000">
        <w:rPr>
          <w:b w:val="1"/>
          <w:bCs w:val="1"/>
          <w:sz w:val="20"/>
          <w:szCs w:val="20"/>
          <w:rtl w:val="0"/>
        </w:rPr>
        <w:t xml:space="preserve">Kontakt dla mediów</w:t>
      </w:r>
    </w:p>
    <w:p w:rsidR="00000000" w:rsidDel="00000000" w:rsidP="00000000" w:rsidRDefault="00000000" w:rsidRPr="00000000" w14:paraId="0000000E">
      <w:pPr>
        <w:spacing w:after="0" w:line="240" w:lineRule="auto"/>
        <w:rPr>
          <w:sz w:val="20"/>
          <w:szCs w:val="20"/>
        </w:rPr>
      </w:pPr>
      <w:r w:rsidDel="00000000" w:rsidR="00000000" w:rsidRPr="00000000">
        <w:rPr>
          <w:rtl w:val="0"/>
        </w:rPr>
      </w:r>
    </w:p>
    <w:p w:rsidR="00000000" w:rsidDel="00000000" w:rsidP="00000000" w:rsidRDefault="00000000" w:rsidRPr="00000000" w14:paraId="0000000F">
      <w:pPr>
        <w:spacing w:after="0" w:line="240" w:lineRule="auto"/>
        <w:rPr>
          <w:sz w:val="20"/>
          <w:szCs w:val="20"/>
        </w:rPr>
      </w:pPr>
      <w:r w:rsidDel="00000000" w:rsidR="00000000" w:rsidRPr="00000000">
        <w:rPr>
          <w:sz w:val="20"/>
          <w:szCs w:val="20"/>
          <w:rtl w:val="0"/>
        </w:rPr>
        <w:t xml:space="preserve">Paweł Skowron </w:t>
      </w:r>
    </w:p>
    <w:p w:rsidR="00000000" w:rsidDel="00000000" w:rsidP="00000000" w:rsidRDefault="00000000" w:rsidRPr="00000000" w14:paraId="00000010">
      <w:pPr>
        <w:spacing w:after="0" w:line="240" w:lineRule="auto"/>
        <w:rPr>
          <w:sz w:val="20"/>
          <w:szCs w:val="20"/>
        </w:rPr>
      </w:pPr>
      <w:r w:rsidDel="00000000" w:rsidR="00000000" w:rsidRPr="00000000">
        <w:rPr>
          <w:sz w:val="20"/>
          <w:szCs w:val="20"/>
          <w:rtl w:val="0"/>
        </w:rPr>
        <w:t xml:space="preserve">Jr Account Executive</w:t>
      </w:r>
    </w:p>
    <w:p w:rsidR="00000000" w:rsidDel="00000000" w:rsidP="00000000" w:rsidRDefault="00000000" w:rsidRPr="00000000" w14:paraId="00000011">
      <w:pPr>
        <w:spacing w:after="0" w:line="240" w:lineRule="auto"/>
        <w:rPr>
          <w:sz w:val="20"/>
          <w:szCs w:val="20"/>
        </w:rPr>
      </w:pPr>
      <w:r w:rsidDel="00000000" w:rsidR="00000000" w:rsidRPr="00000000">
        <w:rPr>
          <w:sz w:val="20"/>
          <w:szCs w:val="20"/>
          <w:rtl w:val="0"/>
        </w:rPr>
        <w:t xml:space="preserve">Tel. + 48 796 699 177</w:t>
      </w:r>
    </w:p>
    <w:p w:rsidR="00000000" w:rsidDel="00000000" w:rsidP="00000000" w:rsidRDefault="00000000" w:rsidRPr="00000000" w14:paraId="00000012">
      <w:pPr>
        <w:spacing w:after="0" w:line="240" w:lineRule="auto"/>
        <w:rPr>
          <w:sz w:val="20"/>
          <w:szCs w:val="20"/>
        </w:rPr>
      </w:pPr>
      <w:r w:rsidDel="00000000" w:rsidR="00000000" w:rsidRPr="00000000">
        <w:rPr>
          <w:sz w:val="20"/>
          <w:szCs w:val="20"/>
          <w:rtl w:val="0"/>
        </w:rPr>
        <w:t xml:space="preserve">E-mail: pawel.skowron@goodonepr.pl</w:t>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drawing>
        <wp:inline distB="0" distT="0" distL="0" distR="0">
          <wp:extent cx="1515110" cy="641350"/>
          <wp:effectExtent b="0" l="0" r="0" t="0"/>
          <wp:docPr id="81010644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5110" cy="6413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2" w:customStyle="1">
    <w:name w:val="TableNormal2"/>
    <w:tblPr>
      <w:tblCellMar>
        <w:top w:w="100.0" w:type="dxa"/>
        <w:left w:w="100.0" w:type="dxa"/>
        <w:bottom w:w="100.0" w:type="dxa"/>
        <w:right w:w="100.0" w:type="dxa"/>
      </w:tblCellMar>
    </w:tblPr>
  </w:style>
  <w:style w:type="table" w:styleId="TableNormal1" w:customStyle="1">
    <w:name w:val="TableNormal1"/>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Nagwek">
    <w:name w:val="header"/>
    <w:link w:val="NagwekZnak"/>
    <w:uiPriority w:val="99"/>
    <w:unhideWhenUsed w:val="1"/>
    <w:rsid w:val="00AB5DEE"/>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AB5DEE"/>
  </w:style>
  <w:style w:type="paragraph" w:styleId="Stopka">
    <w:name w:val="footer"/>
    <w:link w:val="StopkaZnak"/>
    <w:uiPriority w:val="99"/>
    <w:unhideWhenUsed w:val="1"/>
    <w:rsid w:val="00AB5DEE"/>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AB5DEE"/>
  </w:style>
  <w:style w:type="character" w:styleId="Hipercze">
    <w:name w:val="Hyperlink"/>
    <w:basedOn w:val="Domylnaczcionkaakapitu"/>
    <w:uiPriority w:val="99"/>
    <w:unhideWhenUsed w:val="1"/>
    <w:rsid w:val="00AB5DEE"/>
    <w:rPr>
      <w:color w:val="0000ff"/>
      <w:u w:val="single"/>
    </w:rPr>
  </w:style>
  <w:style w:type="paragraph" w:styleId="Tekstprzypisudolnego">
    <w:name w:val="footnote text"/>
    <w:link w:val="TekstprzypisudolnegoZnak"/>
    <w:uiPriority w:val="99"/>
    <w:semiHidden w:val="1"/>
    <w:unhideWhenUsed w:val="1"/>
    <w:rsid w:val="00E35995"/>
    <w:pPr>
      <w:spacing w:after="0" w:line="240" w:lineRule="auto"/>
    </w:pPr>
    <w:rPr>
      <w:rFonts w:asciiTheme="minorHAnsi" w:cstheme="minorBidi" w:eastAsiaTheme="minorHAnsi" w:hAnsiTheme="minorHAnsi"/>
      <w:kern w:val="2"/>
      <w:sz w:val="20"/>
      <w:szCs w:val="20"/>
      <w:lang w:eastAsia="en-US"/>
    </w:rPr>
  </w:style>
  <w:style w:type="character" w:styleId="TekstprzypisudolnegoZnak" w:customStyle="1">
    <w:name w:val="Tekst przypisu dolnego Znak"/>
    <w:basedOn w:val="Domylnaczcionkaakapitu"/>
    <w:link w:val="Tekstprzypisudolnego"/>
    <w:uiPriority w:val="99"/>
    <w:semiHidden w:val="1"/>
    <w:rsid w:val="00E35995"/>
    <w:rPr>
      <w:rFonts w:asciiTheme="minorHAnsi" w:cstheme="minorBidi" w:eastAsiaTheme="minorHAnsi" w:hAnsiTheme="minorHAnsi"/>
      <w:kern w:val="2"/>
      <w:sz w:val="20"/>
      <w:szCs w:val="20"/>
      <w:lang w:eastAsia="en-US"/>
    </w:rPr>
  </w:style>
  <w:style w:type="character" w:styleId="Odwoanieprzypisudolnego">
    <w:name w:val="footnote reference"/>
    <w:basedOn w:val="Domylnaczcionkaakapitu"/>
    <w:uiPriority w:val="99"/>
    <w:semiHidden w:val="1"/>
    <w:unhideWhenUsed w:val="1"/>
    <w:rsid w:val="00E35995"/>
    <w:rPr>
      <w:vertAlign w:val="superscript"/>
    </w:rPr>
  </w:style>
  <w:style w:type="paragraph" w:styleId="Tekstdymka">
    <w:name w:val="Balloon Text"/>
    <w:link w:val="TekstdymkaZnak"/>
    <w:uiPriority w:val="99"/>
    <w:semiHidden w:val="1"/>
    <w:unhideWhenUsed w:val="1"/>
    <w:rsid w:val="00AC556E"/>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AC556E"/>
    <w:rPr>
      <w:rFonts w:ascii="Segoe UI" w:cs="Segoe UI" w:hAnsi="Segoe UI"/>
      <w:sz w:val="18"/>
      <w:szCs w:val="18"/>
    </w:rPr>
  </w:style>
  <w:style w:type="character" w:styleId="Odwoaniedokomentarza">
    <w:name w:val="annotation reference"/>
    <w:basedOn w:val="Domylnaczcionkaakapitu"/>
    <w:uiPriority w:val="99"/>
    <w:semiHidden w:val="1"/>
    <w:unhideWhenUsed w:val="1"/>
    <w:rsid w:val="0028526B"/>
    <w:rPr>
      <w:sz w:val="16"/>
      <w:szCs w:val="16"/>
    </w:rPr>
  </w:style>
  <w:style w:type="paragraph" w:styleId="Tekstkomentarza">
    <w:name w:val="annotation text"/>
    <w:link w:val="TekstkomentarzaZnak"/>
    <w:uiPriority w:val="99"/>
    <w:semiHidden w:val="1"/>
    <w:unhideWhenUsed w:val="1"/>
    <w:rsid w:val="0028526B"/>
    <w:pPr>
      <w:spacing w:line="240" w:lineRule="auto"/>
    </w:pPr>
    <w:rPr>
      <w:rFonts w:asciiTheme="minorHAnsi" w:cstheme="minorBidi" w:eastAsiaTheme="minorHAnsi" w:hAnsiTheme="minorHAnsi"/>
      <w:sz w:val="20"/>
      <w:szCs w:val="20"/>
      <w:lang w:eastAsia="en-US"/>
    </w:rPr>
  </w:style>
  <w:style w:type="character" w:styleId="TekstkomentarzaZnak" w:customStyle="1">
    <w:name w:val="Tekst komentarza Znak"/>
    <w:basedOn w:val="Domylnaczcionkaakapitu"/>
    <w:link w:val="Tekstkomentarza"/>
    <w:uiPriority w:val="99"/>
    <w:semiHidden w:val="1"/>
    <w:rsid w:val="0028526B"/>
    <w:rPr>
      <w:rFonts w:asciiTheme="minorHAnsi" w:cstheme="minorBidi" w:eastAsiaTheme="minorHAnsi" w:hAnsiTheme="minorHAnsi"/>
      <w:sz w:val="20"/>
      <w:szCs w:val="20"/>
      <w:lang w:eastAsia="en-US"/>
    </w:rPr>
  </w:style>
  <w:style w:type="paragraph" w:styleId="Tematkomentarza">
    <w:name w:val="annotation subject"/>
    <w:basedOn w:val="Tekstkomentarza"/>
    <w:next w:val="Tekstkomentarza"/>
    <w:link w:val="TematkomentarzaZnak"/>
    <w:uiPriority w:val="99"/>
    <w:semiHidden w:val="1"/>
    <w:unhideWhenUsed w:val="1"/>
    <w:rsid w:val="0028526B"/>
    <w:rPr>
      <w:rFonts w:ascii="Calibri" w:cs="Calibri" w:eastAsia="Calibri" w:hAnsi="Calibri"/>
      <w:b w:val="1"/>
      <w:bCs w:val="1"/>
      <w:lang w:eastAsia="pl-PL"/>
    </w:rPr>
  </w:style>
  <w:style w:type="character" w:styleId="TematkomentarzaZnak" w:customStyle="1">
    <w:name w:val="Temat komentarza Znak"/>
    <w:basedOn w:val="TekstkomentarzaZnak"/>
    <w:link w:val="Tematkomentarza"/>
    <w:uiPriority w:val="99"/>
    <w:semiHidden w:val="1"/>
    <w:rsid w:val="0028526B"/>
    <w:rPr>
      <w:rFonts w:asciiTheme="minorHAnsi" w:cstheme="minorBidi" w:eastAsiaTheme="minorHAnsi" w:hAnsiTheme="minorHAnsi"/>
      <w:b w:val="1"/>
      <w:bCs w:val="1"/>
      <w:sz w:val="20"/>
      <w:szCs w:val="20"/>
      <w:lang w:eastAsia="en-US"/>
    </w:rPr>
  </w:style>
  <w:style w:type="paragraph" w:styleId="Tekstprzypisukocowego">
    <w:name w:val="endnote text"/>
    <w:link w:val="TekstprzypisukocowegoZnak"/>
    <w:uiPriority w:val="99"/>
    <w:semiHidden w:val="1"/>
    <w:unhideWhenUsed w:val="1"/>
    <w:rsid w:val="0028526B"/>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28526B"/>
    <w:rPr>
      <w:sz w:val="20"/>
      <w:szCs w:val="20"/>
    </w:rPr>
  </w:style>
  <w:style w:type="character" w:styleId="Odwoanieprzypisukocowego">
    <w:name w:val="endnote reference"/>
    <w:basedOn w:val="Domylnaczcionkaakapitu"/>
    <w:uiPriority w:val="99"/>
    <w:semiHidden w:val="1"/>
    <w:unhideWhenUsed w:val="1"/>
    <w:rsid w:val="0028526B"/>
    <w:rPr>
      <w:vertAlign w:val="superscript"/>
    </w:rPr>
  </w:style>
  <w:style w:type="paragraph" w:styleId="Poprawka">
    <w:name w:val="Revision"/>
    <w:hidden w:val="1"/>
    <w:uiPriority w:val="99"/>
    <w:semiHidden w:val="1"/>
    <w:rsid w:val="000D648C"/>
    <w:pPr>
      <w:spacing w:after="0" w:line="240" w:lineRule="auto"/>
    </w:pPr>
  </w:style>
  <w:style w:type="paragraph" w:styleId="Akapitzlist">
    <w:name w:val="List Paragraph"/>
    <w:uiPriority w:val="34"/>
    <w:qFormat w:val="1"/>
    <w:rsid w:val="004F406E"/>
    <w:pPr>
      <w:ind w:left="720"/>
      <w:contextualSpacing w:val="1"/>
    </w:pPr>
  </w:style>
  <w:style w:type="table" w:styleId="Tabela-Siatka">
    <w:name w:val="Table Grid"/>
    <w:basedOn w:val="Standardowy"/>
    <w:uiPriority w:val="39"/>
    <w:rsid w:val="00B72FC2"/>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grubienie">
    <w:name w:val="Strong"/>
    <w:basedOn w:val="Domylnaczcionkaakapitu"/>
    <w:uiPriority w:val="22"/>
    <w:qFormat w:val="1"/>
    <w:rsid w:val="002337D4"/>
    <w:rPr>
      <w:b w:val="1"/>
      <w:bCs w:val="1"/>
    </w:rPr>
  </w:style>
  <w:style w:type="character" w:styleId="citation-522" w:customStyle="1">
    <w:name w:val="citation-522"/>
    <w:basedOn w:val="Domylnaczcionkaakapitu"/>
    <w:rsid w:val="0073353E"/>
  </w:style>
  <w:style w:type="character" w:styleId="citation-521" w:customStyle="1">
    <w:name w:val="citation-521"/>
    <w:basedOn w:val="Domylnaczcionkaakapitu"/>
    <w:rsid w:val="0073353E"/>
  </w:style>
  <w:style w:type="character" w:styleId="citation-520" w:customStyle="1">
    <w:name w:val="citation-520"/>
    <w:basedOn w:val="Domylnaczcionkaakapitu"/>
    <w:rsid w:val="0073353E"/>
  </w:style>
  <w:style w:type="character" w:styleId="citation-519" w:customStyle="1">
    <w:name w:val="citation-519"/>
    <w:basedOn w:val="Domylnaczcionkaakapitu"/>
    <w:rsid w:val="0073353E"/>
  </w:style>
  <w:style w:type="character" w:styleId="citation-518" w:customStyle="1">
    <w:name w:val="citation-518"/>
    <w:basedOn w:val="Domylnaczcionkaakapitu"/>
    <w:rsid w:val="0073353E"/>
  </w:style>
  <w:style w:type="character" w:styleId="citation-517" w:customStyle="1">
    <w:name w:val="citation-517"/>
    <w:basedOn w:val="Domylnaczcionkaakapitu"/>
    <w:rsid w:val="0073353E"/>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gUvSwoLdAlRUUGm67VfSYmL3w==">CgMxLjAimAIKC0FBQUJ1MGE5eVlvEuIBCgtBQUFCdTBhOXlZbxILQUFBQnUwYTl5WW8aDQoJdGV4dC9odG1sEgAiDgoKdGV4dC9wbGFpbhIAKhsiFTEwMTQ4MDk4OTY0NDAwNzEwOTk4OSgAOAAw79mMkbIzOOzgjJGyM0pCCiRhcHBsaWNhdGlvbi92bmQuZ29vZ2xlLWFwcHMuZG9jcy5tZHMaGsLX2uQBFBISCg4KCGtsaWVudG9tEAEYABABWgx6aDk1d2J5czRuZ3ZyAiAAeACCARRzdWdnZXN0LjU5Y3cyYmlqeDR3ZpoBBggAEAAYALABALgBABjv2YyRsjMg7OCMkbIzMABCFHN1Z2dlc3QuNTljdzJiaWp4NHdmMg5oLm0zZTA2amJuNmt5bzIOaC41YzNqbTdscGhiOXoyDmguZ3hmdzN0dTRyaXpnOABqJgoUc3VnZ2VzdC5zcm40cjg2YmsxOXkSDlN5bHdpYSBMZXdpY2thaiYKFHN1Z2dlc3QuajJwZGNjN2o2a3R4Eg5TeWx3aWEgTGV3aWNrYWomChRzdWdnZXN0LnN0eTVmMDgxeHEzOBIOU3lsd2lhIExld2lja2FqJgoUc3VnZ2VzdC4xNzg1M3o0dm84aWESDlN5bHdpYSBMZXdpY2thaiYKFHN1Z2dlc3QuNjMwcm00MWhrYTg2Eg5TeWx3aWEgTGV3aWNrYWomChRzdWdnZXN0LmJjaDJyNnVienhqcRIOU3lsd2lhIExld2lja2FqJgoUc3VnZ2VzdC51c2wyOHloZzR1enoSDlN5bHdpYSBMZXdpY2thaiYKFHN1Z2dlc3Quc2o5ZmowemFqcG90Eg5TeWx3aWEgTGV3aWNrYWomChRzdWdnZXN0Ljd5bXVsMnk3eG9tOBIOU3lsd2lhIExld2lja2FqJgoUc3VnZ2VzdC5sc2U4cGliOTJ1enMSDlN5bHdpYSBMZXdpY2thaiYKFHN1Z2dlc3QuMWoyNDFmcDdrbGV4Eg5TeWx3aWEgTGV3aWNrYWomChRzdWdnZXN0Lm1lb2phYTFoZzhiYhIOU3lsd2lhIExld2lja2FqJgoUc3VnZ2VzdC4xdG83YTdlMTVhbzASDlN5bHdpYSBMZXdpY2thaiYKFHN1Z2dlc3QueWpndXh4Y3ZmdWVoEg5TeWx3aWEgTGV3aWNrYWomChRzdWdnZXN0LnU1cm5zYmpjdWk1YhIOU3lsd2lhIExld2lja2FqJgoUc3VnZ2VzdC5pYThtcTZiNnNmdmYSDlN5bHdpYSBMZXdpY2thaiYKFHN1Z2dlc3QucjY0cGF6ZDZsZml6Eg5TeWx3aWEgTGV3aWNrYWomChRzdWdnZXN0LmJ2NHBhcWdnbWs0cxIOU3lsd2lhIExld2lja2FqJgoUc3VnZ2VzdC41OWN3MmJpang0d2YSDlN5bHdpYSBMZXdpY2thaiUKE3N1Z2dlc3QuMXl6dTVnYmo3MGkSDlN5bHdpYSBMZXdpY2thaiYKFHN1Z2dlc3QuZ2s1aGwwZGU4OWh1Eg5TeWx3aWEgTGV3aWNrYWomChRzdWdnZXN0Lmd2c3duaGt1ODdpMRIOU3lsd2lhIExld2lja2FqJgoUc3VnZ2VzdC5mNWRqbmN4dXhkb2oSDlN5bHdpYSBMZXdpY2thaiYKFHN1Z2dlc3QuOGIzemFxajJsMWV0Eg5TeWx3aWEgTGV3aWNrYWomChRzdWdnZXN0Ljk4YmU4dHdycTAwahIOU3lsd2lhIExld2lja2FqJgoUc3VnZ2VzdC5ma2c5emN0dXh2OXYSDlN5bHdpYSBMZXdpY2thaiUKE3N1Z2dlc3QuOWYxMWphemZkbmQSDlN5bHdpYSBMZXdpY2thaiYKFHN1Z2dlc3QubHBsNW0wYnlwNXY1Eg5TeWx3aWEgTGV3aWNrYWomChRzdWdnZXN0LjdvOGZkZHQ5YWJobxIOU3lsd2lhIExld2lja2FqJgoUc3VnZ2VzdC43NHVwazhobjZrNGwSDlN5bHdpYSBMZXdpY2thaiYKFHN1Z2dlc3QuM2Nscjl3aTR1enlvEg5TeWx3aWEgTGV3aWNrYWomChRzdWdnZXN0Lm5ubGdpcXo4YmQzcxIOU3lsd2lhIExld2lja2FyITF2cmpMcHczTTZ4YXRtbUlzcnlUZXZYNnRPUjROWUh2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2024-02-06T11:43:00Z</dcterms:created>
  <dc:creator>Monika Perdjon</dc:creator>
</cp:coreProperties>
</file>