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92303" w:rsidRDefault="00000000">
      <w:pPr>
        <w:spacing w:before="240" w:after="24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Informacja prasowa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               Warszawa, </w:t>
      </w:r>
      <w:r w:rsidR="000A52C5">
        <w:rPr>
          <w:rFonts w:ascii="Calibri" w:eastAsia="Calibri" w:hAnsi="Calibri" w:cs="Calibri"/>
          <w:sz w:val="22"/>
          <w:szCs w:val="22"/>
        </w:rPr>
        <w:t>29</w:t>
      </w:r>
      <w:r>
        <w:rPr>
          <w:rFonts w:ascii="Calibri" w:eastAsia="Calibri" w:hAnsi="Calibri" w:cs="Calibri"/>
          <w:sz w:val="22"/>
          <w:szCs w:val="22"/>
        </w:rPr>
        <w:t>.</w:t>
      </w:r>
      <w:r w:rsidR="000A52C5">
        <w:rPr>
          <w:rFonts w:ascii="Calibri" w:eastAsia="Calibri" w:hAnsi="Calibri" w:cs="Calibri"/>
          <w:sz w:val="22"/>
          <w:szCs w:val="22"/>
        </w:rPr>
        <w:t>12</w:t>
      </w:r>
      <w:r>
        <w:rPr>
          <w:rFonts w:ascii="Calibri" w:eastAsia="Calibri" w:hAnsi="Calibri" w:cs="Calibri"/>
          <w:sz w:val="22"/>
          <w:szCs w:val="22"/>
        </w:rPr>
        <w:t>.2025 r.</w:t>
      </w:r>
    </w:p>
    <w:p w:rsidR="00492303" w:rsidRDefault="00000000">
      <w:pPr>
        <w:spacing w:before="240" w:after="240"/>
        <w:jc w:val="center"/>
        <w:rPr>
          <w:rFonts w:ascii="Calibri" w:eastAsia="Calibri" w:hAnsi="Calibri" w:cs="Calibri"/>
          <w:b/>
          <w:bCs/>
        </w:rPr>
      </w:pPr>
      <w:proofErr w:type="spellStart"/>
      <w:r>
        <w:rPr>
          <w:rFonts w:ascii="Calibri" w:eastAsia="Calibri" w:hAnsi="Calibri" w:cs="Calibri"/>
          <w:b/>
          <w:bCs/>
        </w:rPr>
        <w:t>Burger</w:t>
      </w:r>
      <w:proofErr w:type="spellEnd"/>
      <w:r>
        <w:rPr>
          <w:rFonts w:ascii="Calibri" w:eastAsia="Calibri" w:hAnsi="Calibri" w:cs="Calibri"/>
          <w:b/>
          <w:bCs/>
        </w:rPr>
        <w:t xml:space="preserve"> King® otwiera 10. restaurację w Warszawie. W Galerii Wileńskiej czekają retro gry i darmowe </w:t>
      </w:r>
      <w:proofErr w:type="spellStart"/>
      <w:r>
        <w:rPr>
          <w:rFonts w:ascii="Calibri" w:eastAsia="Calibri" w:hAnsi="Calibri" w:cs="Calibri"/>
          <w:b/>
          <w:bCs/>
        </w:rPr>
        <w:t>Whoppery</w:t>
      </w:r>
      <w:proofErr w:type="spellEnd"/>
      <w:r>
        <w:rPr>
          <w:rFonts w:ascii="Calibri" w:eastAsia="Calibri" w:hAnsi="Calibri" w:cs="Calibri"/>
          <w:b/>
          <w:bCs/>
        </w:rPr>
        <w:t xml:space="preserve">® </w:t>
      </w:r>
    </w:p>
    <w:p w:rsidR="00492303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Już 8 stycznia </w:t>
      </w:r>
      <w:proofErr w:type="spellStart"/>
      <w:r>
        <w:rPr>
          <w:rFonts w:ascii="Calibri" w:eastAsia="Calibri" w:hAnsi="Calibri" w:cs="Calibri"/>
          <w:b/>
          <w:bCs/>
          <w:sz w:val="22"/>
          <w:szCs w:val="22"/>
        </w:rPr>
        <w:t>Burger</w:t>
      </w:r>
      <w:proofErr w:type="spellEnd"/>
      <w:r>
        <w:rPr>
          <w:rFonts w:ascii="Calibri" w:eastAsia="Calibri" w:hAnsi="Calibri" w:cs="Calibri"/>
          <w:b/>
          <w:bCs/>
          <w:sz w:val="22"/>
          <w:szCs w:val="22"/>
        </w:rPr>
        <w:t xml:space="preserve"> King</w:t>
      </w:r>
      <w:r>
        <w:rPr>
          <w:rFonts w:ascii="Calibri" w:eastAsia="Calibri" w:hAnsi="Calibri" w:cs="Calibri"/>
          <w:sz w:val="22"/>
          <w:szCs w:val="22"/>
        </w:rPr>
        <w:t>®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otworzy w Galerii Wileńskiej swoją 10. restaurację w stolicy. Marka, znana z kultowych </w:t>
      </w:r>
      <w:proofErr w:type="spellStart"/>
      <w:r>
        <w:rPr>
          <w:rFonts w:ascii="Calibri" w:eastAsia="Calibri" w:hAnsi="Calibri" w:cs="Calibri"/>
          <w:b/>
          <w:bCs/>
          <w:sz w:val="22"/>
          <w:szCs w:val="22"/>
        </w:rPr>
        <w:t>Whopperów</w:t>
      </w:r>
      <w:proofErr w:type="spellEnd"/>
      <w:r>
        <w:rPr>
          <w:rFonts w:ascii="Calibri" w:eastAsia="Calibri" w:hAnsi="Calibri" w:cs="Calibri"/>
          <w:b/>
          <w:bCs/>
          <w:sz w:val="22"/>
          <w:szCs w:val="22"/>
        </w:rPr>
        <w:t xml:space="preserve">® i grillowania na ogniu, zaprosi gości do przestrzeni w kolejnym centrum handlowym w mieście. Z tej okazji przygotowano wyjątkowe atrakcje, takie jak darmowe burgery dla pierwszych 100 osób i strefa z retro automatami do gier z nagrodami. </w:t>
      </w:r>
    </w:p>
    <w:p w:rsidR="00492303" w:rsidRDefault="00000000">
      <w:pPr>
        <w:spacing w:before="240" w:after="24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Nowy lokal powstanie w Galerii Wileńskiej położonej przy ul. Targowej 72, w samym sercu Pragi-Północ. Dzięki połączeniu z Dworcem PKP Warszawa Wileńska i bliskości stacji metra M2 jest to jeden z najbardziej ruchliwych punktów w okolicy, z którego codziennie korzystają tysiące osób.  Restauracja będzie zlokalizowana na II poziomie w strefie food </w:t>
      </w:r>
      <w:proofErr w:type="spellStart"/>
      <w:r>
        <w:rPr>
          <w:rFonts w:ascii="Calibri" w:eastAsia="Calibri" w:hAnsi="Calibri" w:cs="Calibri"/>
          <w:sz w:val="22"/>
          <w:szCs w:val="22"/>
        </w:rPr>
        <w:t>court</w:t>
      </w:r>
      <w:proofErr w:type="spellEnd"/>
      <w:r>
        <w:rPr>
          <w:rFonts w:ascii="Calibri" w:eastAsia="Calibri" w:hAnsi="Calibri" w:cs="Calibri"/>
          <w:sz w:val="22"/>
          <w:szCs w:val="22"/>
        </w:rPr>
        <w:t>, wzbogacając ofertę gastronomiczną centrum handlowego o popularną propozycję dla miłośników burgerów.</w:t>
      </w:r>
    </w:p>
    <w:p w:rsidR="00492303" w:rsidRDefault="00000000">
      <w:pPr>
        <w:spacing w:before="240" w:after="24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Z okazji otwarcia </w:t>
      </w:r>
      <w:proofErr w:type="spellStart"/>
      <w:r>
        <w:rPr>
          <w:rFonts w:ascii="Calibri" w:eastAsia="Calibri" w:hAnsi="Calibri" w:cs="Calibri"/>
          <w:sz w:val="22"/>
          <w:szCs w:val="22"/>
        </w:rPr>
        <w:t>Burger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King® przygotował dla gości strefę automatów z kultowymi grami, w której będzie można rywalizować o nagrody i poczuć klimat salonów </w:t>
      </w:r>
      <w:proofErr w:type="spellStart"/>
      <w:r>
        <w:rPr>
          <w:rFonts w:ascii="Calibri" w:eastAsia="Calibri" w:hAnsi="Calibri" w:cs="Calibri"/>
          <w:sz w:val="22"/>
          <w:szCs w:val="22"/>
        </w:rPr>
        <w:t>arcade</w:t>
      </w:r>
      <w:proofErr w:type="spellEnd"/>
      <w:r>
        <w:rPr>
          <w:rFonts w:ascii="Calibri" w:eastAsia="Calibri" w:hAnsi="Calibri" w:cs="Calibri"/>
          <w:sz w:val="22"/>
          <w:szCs w:val="22"/>
        </w:rPr>
        <w:t>. To również doskonały moment, by spróbować słynnych burgerów grillowanych na prawdziwym ogniu – także w wersji plant-</w:t>
      </w:r>
      <w:proofErr w:type="spellStart"/>
      <w:r>
        <w:rPr>
          <w:rFonts w:ascii="Calibri" w:eastAsia="Calibri" w:hAnsi="Calibri" w:cs="Calibri"/>
          <w:sz w:val="22"/>
          <w:szCs w:val="22"/>
        </w:rPr>
        <w:t>based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– oraz innych różnorodnych pozycji z menu.</w:t>
      </w:r>
    </w:p>
    <w:p w:rsidR="00492303" w:rsidRDefault="00000000">
      <w:pPr>
        <w:spacing w:before="240" w:after="240" w:line="276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100 burgerów dla 100 pierwszych gości</w:t>
      </w:r>
    </w:p>
    <w:p w:rsidR="00492303" w:rsidRDefault="00000000">
      <w:pPr>
        <w:spacing w:before="240" w:after="24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Oficjalne otwarcie restauracji w Galerii Wileńskiej odbędzie się w czwartek 8 stycznia o godz. 10:00. </w:t>
      </w:r>
      <w:r w:rsidR="005F325F" w:rsidRPr="005F325F">
        <w:rPr>
          <w:rFonts w:ascii="Calibri" w:eastAsia="Calibri" w:hAnsi="Calibri" w:cs="Calibri"/>
          <w:sz w:val="22"/>
          <w:szCs w:val="22"/>
        </w:rPr>
        <w:t xml:space="preserve">Pierwsze 100 osób, które tego dnia pojawi się w lokalu i złoży zamówienie za min. 10 zł, otrzyma darmowego </w:t>
      </w:r>
      <w:proofErr w:type="spellStart"/>
      <w:r w:rsidR="005F325F" w:rsidRPr="005F325F">
        <w:rPr>
          <w:rFonts w:ascii="Calibri" w:eastAsia="Calibri" w:hAnsi="Calibri" w:cs="Calibri"/>
          <w:sz w:val="22"/>
          <w:szCs w:val="22"/>
        </w:rPr>
        <w:t>Whoppera</w:t>
      </w:r>
      <w:proofErr w:type="spellEnd"/>
      <w:r w:rsidR="005F325F" w:rsidRPr="005F325F">
        <w:rPr>
          <w:rFonts w:ascii="Calibri" w:eastAsia="Calibri" w:hAnsi="Calibri" w:cs="Calibri"/>
          <w:sz w:val="22"/>
          <w:szCs w:val="22"/>
        </w:rPr>
        <w:t>® – kultowego burgera marki, który zyskał sławę na całym świecie</w:t>
      </w:r>
      <w:r>
        <w:rPr>
          <w:rFonts w:ascii="Calibri" w:eastAsia="Calibri" w:hAnsi="Calibri" w:cs="Calibri"/>
          <w:sz w:val="22"/>
          <w:szCs w:val="22"/>
        </w:rPr>
        <w:t xml:space="preserve">. Dla odwiedzających przygotowano także możliwość całodniowej zabawy na retro automatach do gier. </w:t>
      </w:r>
    </w:p>
    <w:p w:rsidR="00492303" w:rsidRDefault="00000000">
      <w:pPr>
        <w:spacing w:before="240" w:after="24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i/>
          <w:iCs/>
          <w:sz w:val="22"/>
          <w:szCs w:val="22"/>
        </w:rPr>
        <w:t xml:space="preserve"> Zależy nam, aby </w:t>
      </w:r>
      <w:proofErr w:type="spellStart"/>
      <w:r>
        <w:rPr>
          <w:rFonts w:ascii="Calibri" w:eastAsia="Calibri" w:hAnsi="Calibri" w:cs="Calibri"/>
          <w:i/>
          <w:iCs/>
          <w:sz w:val="22"/>
          <w:szCs w:val="22"/>
        </w:rPr>
        <w:t>Burger</w:t>
      </w:r>
      <w:proofErr w:type="spellEnd"/>
      <w:r>
        <w:rPr>
          <w:rFonts w:ascii="Calibri" w:eastAsia="Calibri" w:hAnsi="Calibri" w:cs="Calibri"/>
          <w:i/>
          <w:iCs/>
          <w:sz w:val="22"/>
          <w:szCs w:val="22"/>
        </w:rPr>
        <w:t xml:space="preserve"> King® był dostępny tam, gdzie są nasi goście. Na Pradze-Północ do tej pory nie mieliśmy lokalu, a wielu mieszkańców tej części Warszawy odwiedzało nasze restauracje w innych dzielnicach. Dlatego chcieliśmy pojawić się również tutaj, ułatwiając dostęp do oferty. To dziesiąta restauracja </w:t>
      </w:r>
      <w:proofErr w:type="spellStart"/>
      <w:r>
        <w:rPr>
          <w:rFonts w:ascii="Calibri" w:eastAsia="Calibri" w:hAnsi="Calibri" w:cs="Calibri"/>
          <w:i/>
          <w:iCs/>
          <w:sz w:val="22"/>
          <w:szCs w:val="22"/>
        </w:rPr>
        <w:t>Burger</w:t>
      </w:r>
      <w:proofErr w:type="spellEnd"/>
      <w:r>
        <w:rPr>
          <w:rFonts w:ascii="Calibri" w:eastAsia="Calibri" w:hAnsi="Calibri" w:cs="Calibri"/>
          <w:i/>
          <w:iCs/>
          <w:sz w:val="22"/>
          <w:szCs w:val="22"/>
        </w:rPr>
        <w:t xml:space="preserve"> King® w stolicy – cieszymy się, że od teraz będziemy bliżej mieszkańców tej części miasta </w:t>
      </w:r>
      <w:r>
        <w:rPr>
          <w:rFonts w:ascii="Calibri" w:eastAsia="Calibri" w:hAnsi="Calibri" w:cs="Calibri"/>
          <w:sz w:val="22"/>
          <w:szCs w:val="22"/>
        </w:rPr>
        <w:t xml:space="preserve">– mówi Magdalena Michalak, Brand Manager </w:t>
      </w:r>
      <w:proofErr w:type="spellStart"/>
      <w:r>
        <w:rPr>
          <w:rFonts w:ascii="Calibri" w:eastAsia="Calibri" w:hAnsi="Calibri" w:cs="Calibri"/>
          <w:sz w:val="22"/>
          <w:szCs w:val="22"/>
        </w:rPr>
        <w:t>Burger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King®.</w:t>
      </w:r>
    </w:p>
    <w:p w:rsidR="00492303" w:rsidRDefault="00000000">
      <w:pPr>
        <w:spacing w:before="240" w:after="240" w:line="276" w:lineRule="auto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Burger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King® na polskim rynku działa nieprzerwanie od 2007 roku, gdzie sukcesywnie się rozwija i obecnie liczy 80 restauracji. W 2022 roku master franczyzobiorcą </w:t>
      </w:r>
      <w:proofErr w:type="spellStart"/>
      <w:r>
        <w:rPr>
          <w:rFonts w:ascii="Calibri" w:eastAsia="Calibri" w:hAnsi="Calibri" w:cs="Calibri"/>
          <w:sz w:val="22"/>
          <w:szCs w:val="22"/>
        </w:rPr>
        <w:t>Burger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King została firma </w:t>
      </w:r>
      <w:proofErr w:type="spellStart"/>
      <w:r>
        <w:rPr>
          <w:rFonts w:ascii="Calibri" w:eastAsia="Calibri" w:hAnsi="Calibri" w:cs="Calibri"/>
          <w:sz w:val="22"/>
          <w:szCs w:val="22"/>
        </w:rPr>
        <w:t>Rex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Concepts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która odpowiada za markę nie tylko w Polsce, ale także w Czechach oraz Rumunii. </w:t>
      </w:r>
      <w:proofErr w:type="spellStart"/>
      <w:r>
        <w:rPr>
          <w:rFonts w:ascii="Calibri" w:eastAsia="Calibri" w:hAnsi="Calibri" w:cs="Calibri"/>
          <w:sz w:val="22"/>
          <w:szCs w:val="22"/>
        </w:rPr>
        <w:t>Rex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Concepts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koncentruje się na inwestycjach w nowoczesne technologie, rozbudowie sieci lokali oraz podnoszeniu standardów obsługi, co pozwala marce </w:t>
      </w:r>
      <w:proofErr w:type="spellStart"/>
      <w:r>
        <w:rPr>
          <w:rFonts w:ascii="Calibri" w:eastAsia="Calibri" w:hAnsi="Calibri" w:cs="Calibri"/>
          <w:sz w:val="22"/>
          <w:szCs w:val="22"/>
        </w:rPr>
        <w:t>Burger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King</w:t>
      </w:r>
      <w:r>
        <w:rPr>
          <w:rFonts w:ascii="Calibri" w:eastAsia="Calibri" w:hAnsi="Calibri" w:cs="Calibri"/>
          <w:sz w:val="18"/>
          <w:szCs w:val="18"/>
        </w:rPr>
        <w:t>®</w:t>
      </w:r>
      <w:r>
        <w:rPr>
          <w:rFonts w:ascii="Calibri" w:eastAsia="Calibri" w:hAnsi="Calibri" w:cs="Calibri"/>
          <w:sz w:val="22"/>
          <w:szCs w:val="22"/>
        </w:rPr>
        <w:t xml:space="preserve"> odpowiadać na zmieniające się potrzeby klientów i umacniać swoją pozycję na lokalnym rynku. </w:t>
      </w:r>
    </w:p>
    <w:p w:rsidR="00492303" w:rsidRDefault="00492303">
      <w:pPr>
        <w:spacing w:before="120" w:after="120" w:line="240" w:lineRule="auto"/>
        <w:jc w:val="both"/>
        <w:rPr>
          <w:rFonts w:ascii="Calibri" w:eastAsia="Calibri" w:hAnsi="Calibri" w:cs="Calibri"/>
          <w:b/>
          <w:bCs/>
          <w:sz w:val="18"/>
          <w:szCs w:val="18"/>
        </w:rPr>
      </w:pPr>
    </w:p>
    <w:p w:rsidR="00492303" w:rsidRDefault="00000000">
      <w:pPr>
        <w:spacing w:before="120" w:after="120" w:line="240" w:lineRule="auto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lastRenderedPageBreak/>
        <w:t xml:space="preserve">O </w:t>
      </w:r>
      <w:proofErr w:type="spellStart"/>
      <w:r>
        <w:rPr>
          <w:rFonts w:ascii="Calibri" w:eastAsia="Calibri" w:hAnsi="Calibri" w:cs="Calibri"/>
          <w:b/>
          <w:bCs/>
          <w:sz w:val="18"/>
          <w:szCs w:val="18"/>
        </w:rPr>
        <w:t>Burger</w:t>
      </w:r>
      <w:proofErr w:type="spellEnd"/>
      <w:r>
        <w:rPr>
          <w:rFonts w:ascii="Calibri" w:eastAsia="Calibri" w:hAnsi="Calibri" w:cs="Calibri"/>
          <w:b/>
          <w:bCs/>
          <w:sz w:val="18"/>
          <w:szCs w:val="18"/>
        </w:rPr>
        <w:t xml:space="preserve"> King®</w:t>
      </w:r>
    </w:p>
    <w:p w:rsidR="00492303" w:rsidRDefault="00000000">
      <w:pPr>
        <w:spacing w:before="120" w:after="120" w:line="240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Każdego dnia, ponad 11 milionów gości odwiedza restauracje BURGER KING® na całym świecie. Dzieje się tak, ponieważ jesteśmy znani z przyrządzania wysokiej jakości, doskonałego w smaku i przystępnego cenowo jedzenia. Założony w 1954 roku BURGER KING® jest obecnie drugą co do wielkości siecią restauracji szybkiej obsługi na świecie. Oryginalna kanapka </w:t>
      </w:r>
      <w:proofErr w:type="spellStart"/>
      <w:r>
        <w:rPr>
          <w:rFonts w:ascii="Calibri" w:eastAsia="Calibri" w:hAnsi="Calibri" w:cs="Calibri"/>
          <w:sz w:val="18"/>
          <w:szCs w:val="18"/>
        </w:rPr>
        <w:t>Whopper</w:t>
      </w:r>
      <w:proofErr w:type="spellEnd"/>
      <w:r>
        <w:rPr>
          <w:rFonts w:ascii="Calibri" w:eastAsia="Calibri" w:hAnsi="Calibri" w:cs="Calibri"/>
          <w:sz w:val="18"/>
          <w:szCs w:val="18"/>
        </w:rPr>
        <w:t>®® jest synonimem naszego przywiązania do najwyższej jakości składników, oryginalnej receptury i przyjaznej, rodzinnej atmosfery, które definiują naszą markę od ponad 70 lat.</w:t>
      </w:r>
    </w:p>
    <w:p w:rsidR="00492303" w:rsidRDefault="00492303">
      <w:pPr>
        <w:spacing w:before="120" w:after="120"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tbl>
      <w:tblPr>
        <w:tblStyle w:val="a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492303">
        <w:tc>
          <w:tcPr>
            <w:tcW w:w="4531" w:type="dxa"/>
          </w:tcPr>
          <w:p w:rsidR="00492303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Kontakt dla mediów:</w:t>
            </w:r>
          </w:p>
          <w:p w:rsidR="00492303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Aleksandra Konopka</w:t>
            </w:r>
          </w:p>
          <w:p w:rsidR="00492303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Tel.: + 48 572 775 322</w:t>
            </w:r>
          </w:p>
          <w:p w:rsidR="00492303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E-mail: </w:t>
            </w:r>
            <w:hyperlink r:id="rId7">
              <w:r w:rsidR="00492303">
                <w:rPr>
                  <w:rFonts w:ascii="Calibri" w:eastAsia="Calibri" w:hAnsi="Calibri" w:cs="Calibri"/>
                  <w:sz w:val="18"/>
                  <w:szCs w:val="18"/>
                  <w:u w:val="single"/>
                </w:rPr>
                <w:t>Aleksandra.konopka@goodonepr.pl</w:t>
              </w:r>
            </w:hyperlink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4531" w:type="dxa"/>
          </w:tcPr>
          <w:p w:rsidR="00492303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Kontakt dla mediów:</w:t>
            </w:r>
          </w:p>
          <w:p w:rsidR="00492303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Monika Perdjon</w:t>
            </w:r>
          </w:p>
          <w:p w:rsidR="00492303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Tel.: + 48 796 996 313</w:t>
            </w:r>
          </w:p>
          <w:p w:rsidR="00492303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E-mail: </w:t>
            </w:r>
            <w:hyperlink r:id="rId8">
              <w:r w:rsidR="00492303">
                <w:rPr>
                  <w:rFonts w:ascii="Calibri" w:eastAsia="Calibri" w:hAnsi="Calibri" w:cs="Calibri"/>
                  <w:sz w:val="18"/>
                  <w:szCs w:val="18"/>
                  <w:u w:val="single"/>
                </w:rPr>
                <w:t>monika.perdjon@goodonepr.pl</w:t>
              </w:r>
            </w:hyperlink>
            <w:r>
              <w:rPr>
                <w:rFonts w:ascii="Calibri" w:eastAsia="Calibri" w:hAnsi="Calibri" w:cs="Calibri"/>
                <w:sz w:val="18"/>
                <w:szCs w:val="18"/>
                <w:u w:val="single"/>
              </w:rPr>
              <w:t xml:space="preserve"> </w:t>
            </w:r>
          </w:p>
        </w:tc>
      </w:tr>
    </w:tbl>
    <w:p w:rsidR="00492303" w:rsidRDefault="00492303">
      <w:pPr>
        <w:spacing w:before="120" w:after="120"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sectPr w:rsidR="00492303">
      <w:head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34009" w:rsidRDefault="00734009">
      <w:pPr>
        <w:spacing w:after="0" w:line="240" w:lineRule="auto"/>
      </w:pPr>
      <w:r>
        <w:separator/>
      </w:r>
    </w:p>
  </w:endnote>
  <w:endnote w:type="continuationSeparator" w:id="0">
    <w:p w:rsidR="00734009" w:rsidRDefault="00734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C8DB2C8D-5D60-C14D-9099-52BAC7A01678}"/>
    <w:embedBold r:id="rId2" w:fontKey="{B290A40E-6228-F448-9463-A54765B655B8}"/>
    <w:embedItalic r:id="rId3" w:fontKey="{0084D29D-523E-B942-9EE9-0301B42DC053}"/>
  </w:font>
  <w:font w:name="Play">
    <w:altName w:val="Calibri"/>
    <w:panose1 w:val="020B0604020202020204"/>
    <w:charset w:val="00"/>
    <w:family w:val="auto"/>
    <w:pitch w:val="default"/>
    <w:embedRegular r:id="rId4" w:fontKey="{EC4DF67F-A314-0D48-A100-5B625785B46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0A207B5E-8B1D-C947-AB38-F010E9EF0F32}"/>
    <w:embedBold r:id="rId6" w:fontKey="{13F4D1AB-8197-964F-B559-6B9EF2318A38}"/>
    <w:embedItalic r:id="rId7" w:fontKey="{F912B8B3-C80C-E04C-BA4E-5A16AAC28239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1D6A184B-2E05-ED4B-9612-E728CEDC051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A091AD8C-7ACC-EF43-9EF3-2ED4529146B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6B2A711E-0D08-E845-8CB7-5CE9C9CA9F60}"/>
    <w:embedBold r:id="rId11" w:fontKey="{2AA297B4-AF67-194D-A508-D6B09B919903}"/>
    <w:embedItalic r:id="rId12" w:fontKey="{723F8F88-BF6C-E94E-9BE6-791BC825A12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34009" w:rsidRDefault="00734009">
      <w:pPr>
        <w:spacing w:after="0" w:line="240" w:lineRule="auto"/>
      </w:pPr>
      <w:r>
        <w:separator/>
      </w:r>
    </w:p>
  </w:footnote>
  <w:footnote w:type="continuationSeparator" w:id="0">
    <w:p w:rsidR="00734009" w:rsidRDefault="00734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230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>
          <wp:extent cx="1181100" cy="1265555"/>
          <wp:effectExtent l="0" t="0" r="0" b="0"/>
          <wp:docPr id="8" name="image1.png" descr="Obsah obrázku text, Písmo, Grafika, grafický design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sah obrázku text, Písmo, Grafika, grafický design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1100" cy="12655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303"/>
    <w:rsid w:val="000A52C5"/>
    <w:rsid w:val="00492303"/>
    <w:rsid w:val="005F325F"/>
    <w:rsid w:val="00734009"/>
    <w:rsid w:val="00C84685"/>
    <w:rsid w:val="00ED1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5AEE944"/>
  <w15:docId w15:val="{70A3E47B-648B-A24F-99EE-E6A41BD25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2B02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2B02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2B02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uiPriority w:val="9"/>
    <w:rsid w:val="002B02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2B02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2B02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2B02E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2B02E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2B02E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B02E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B02E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B02EF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2B02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2B02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2B02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B02EF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2B02E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B02EF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2B02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B02E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B02EF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rsid w:val="00156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cs-CZ"/>
    </w:rPr>
  </w:style>
  <w:style w:type="character" w:customStyle="1" w:styleId="normaltextrun">
    <w:name w:val="normaltextrun"/>
    <w:basedOn w:val="Domylnaczcionkaakapitu"/>
    <w:rsid w:val="0015619D"/>
  </w:style>
  <w:style w:type="character" w:customStyle="1" w:styleId="eop">
    <w:name w:val="eop"/>
    <w:basedOn w:val="Domylnaczcionkaakapitu"/>
    <w:rsid w:val="0015619D"/>
  </w:style>
  <w:style w:type="character" w:customStyle="1" w:styleId="scxw42625160">
    <w:name w:val="scxw42625160"/>
    <w:basedOn w:val="Domylnaczcionkaakapitu"/>
    <w:rsid w:val="0015619D"/>
  </w:style>
  <w:style w:type="character" w:styleId="Odwoaniedokomentarza">
    <w:name w:val="annotation reference"/>
    <w:basedOn w:val="Domylnaczcionkaakapitu"/>
    <w:uiPriority w:val="99"/>
    <w:semiHidden/>
    <w:unhideWhenUsed/>
    <w:rsid w:val="002A4DCD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2A4DC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A4DC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4DC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4DCD"/>
    <w:rPr>
      <w:b/>
      <w:bCs/>
      <w:sz w:val="20"/>
      <w:szCs w:val="20"/>
    </w:rPr>
  </w:style>
  <w:style w:type="paragraph" w:styleId="Nagwek">
    <w:name w:val="header"/>
    <w:link w:val="NagwekZnak"/>
    <w:uiPriority w:val="99"/>
    <w:unhideWhenUsed/>
    <w:rsid w:val="00B52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2347"/>
  </w:style>
  <w:style w:type="paragraph" w:styleId="Stopka">
    <w:name w:val="footer"/>
    <w:link w:val="StopkaZnak"/>
    <w:uiPriority w:val="99"/>
    <w:unhideWhenUsed/>
    <w:rsid w:val="00B52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2347"/>
  </w:style>
  <w:style w:type="paragraph" w:styleId="Poprawka">
    <w:name w:val="Revision"/>
    <w:hidden/>
    <w:uiPriority w:val="99"/>
    <w:semiHidden/>
    <w:rsid w:val="00933B53"/>
    <w:pPr>
      <w:spacing w:after="0" w:line="240" w:lineRule="auto"/>
    </w:pPr>
  </w:style>
  <w:style w:type="character" w:customStyle="1" w:styleId="Wzmianka1">
    <w:name w:val="Wzmianka1"/>
    <w:basedOn w:val="Domylnaczcionkaakapitu"/>
    <w:uiPriority w:val="99"/>
    <w:unhideWhenUsed/>
    <w:rsid w:val="00DD4FB8"/>
    <w:rPr>
      <w:color w:val="2B579A"/>
      <w:shd w:val="clear" w:color="auto" w:fill="E1DFDD"/>
    </w:rPr>
  </w:style>
  <w:style w:type="paragraph" w:styleId="Tekstdymka">
    <w:name w:val="Balloon Text"/>
    <w:link w:val="TekstdymkaZnak"/>
    <w:uiPriority w:val="99"/>
    <w:semiHidden/>
    <w:unhideWhenUsed/>
    <w:rsid w:val="00F31A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1AB3"/>
    <w:rPr>
      <w:rFonts w:ascii="Segoe UI" w:hAnsi="Segoe UI" w:cs="Segoe UI"/>
      <w:sz w:val="18"/>
      <w:szCs w:val="18"/>
    </w:rPr>
  </w:style>
  <w:style w:type="paragraph" w:styleId="NormalnyWeb">
    <w:name w:val="Normal (Web)"/>
    <w:uiPriority w:val="99"/>
    <w:semiHidden/>
    <w:unhideWhenUsed/>
    <w:rsid w:val="00614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apple-tab-span">
    <w:name w:val="apple-tab-span"/>
    <w:basedOn w:val="Domylnaczcionkaakapitu"/>
    <w:rsid w:val="00614975"/>
  </w:style>
  <w:style w:type="table" w:customStyle="1" w:styleId="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customStyle="1" w:styleId="a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nika.perdjon@goodonepr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leksandra.konopka@goodonepr.p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c1qV0j3CqHJBn274huYMDMxjhw==">CgMxLjA4AHIhMUxEWEFHR29KLUlnYmo5T3EzLVZTaUYxbmZsRnpfZnV6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515</Words>
  <Characters>3095</Characters>
  <Application>Microsoft Office Word</Application>
  <DocSecurity>0</DocSecurity>
  <Lines>25</Lines>
  <Paragraphs>7</Paragraphs>
  <ScaleCrop>false</ScaleCrop>
  <Company/>
  <LinksUpToDate>false</LinksUpToDate>
  <CharactersWithSpaces>3603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 Kunetek</dc:creator>
  <cp:lastModifiedBy>Monika Perdjon</cp:lastModifiedBy>
  <cp:revision>3</cp:revision>
  <dcterms:created xsi:type="dcterms:W3CDTF">2025-10-07T10:28:00Z</dcterms:created>
  <dcterms:modified xsi:type="dcterms:W3CDTF">2025-12-23T13:10:00Z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0x01010005F6FA8CA3645840B1D5E3220786043C</vt:lpwstr>
  </property>
  <property fmtid="{D5CDD505-2E9C-101B-9397-08002B2CF9AE}" pid="3" name="MediaServiceImageTags">
    <vt:lpwstr>MediaServiceImageTags</vt:lpwstr>
  </property>
</Properties>
</file>