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AC1CE" w14:textId="77777777" w:rsidR="00D4075F" w:rsidRPr="00AD79E0" w:rsidRDefault="00D4075F" w:rsidP="00D4075F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jc w:val="center"/>
        <w:rPr>
          <w:b/>
          <w:bCs/>
          <w:color w:val="1F1F1F"/>
          <w:lang w:val="pl-PL"/>
        </w:rPr>
      </w:pPr>
      <w:r w:rsidRPr="00AD79E0">
        <w:rPr>
          <w:b/>
          <w:bCs/>
          <w:color w:val="1F1F1F"/>
          <w:lang w:val="pl-PL"/>
        </w:rPr>
        <w:t xml:space="preserve">Cavatina Holding doceniona przez Real </w:t>
      </w:r>
      <w:proofErr w:type="spellStart"/>
      <w:r w:rsidRPr="00AD79E0">
        <w:rPr>
          <w:b/>
          <w:bCs/>
          <w:color w:val="1F1F1F"/>
          <w:lang w:val="pl-PL"/>
        </w:rPr>
        <w:t>Estate</w:t>
      </w:r>
      <w:proofErr w:type="spellEnd"/>
      <w:r w:rsidRPr="00AD79E0">
        <w:rPr>
          <w:b/>
          <w:bCs/>
          <w:color w:val="1F1F1F"/>
          <w:lang w:val="pl-PL"/>
        </w:rPr>
        <w:t xml:space="preserve"> </w:t>
      </w:r>
      <w:proofErr w:type="spellStart"/>
      <w:r w:rsidRPr="00AD79E0">
        <w:rPr>
          <w:b/>
          <w:bCs/>
          <w:color w:val="1F1F1F"/>
          <w:lang w:val="pl-PL"/>
        </w:rPr>
        <w:t>Insider</w:t>
      </w:r>
      <w:proofErr w:type="spellEnd"/>
      <w:r w:rsidRPr="00AD79E0">
        <w:rPr>
          <w:b/>
          <w:bCs/>
          <w:color w:val="1F1F1F"/>
          <w:lang w:val="pl-PL"/>
        </w:rPr>
        <w:t xml:space="preserve"> jako Deweloper Roku</w:t>
      </w:r>
    </w:p>
    <w:p w14:paraId="0AB9DFF2" w14:textId="77777777" w:rsidR="00D4075F" w:rsidRPr="00AD79E0" w:rsidRDefault="00D4075F" w:rsidP="00D4075F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jc w:val="both"/>
        <w:rPr>
          <w:b/>
          <w:bCs/>
          <w:color w:val="1F1F1F"/>
          <w:lang w:val="pl-PL"/>
        </w:rPr>
      </w:pPr>
      <w:r w:rsidRPr="00AD79E0">
        <w:rPr>
          <w:b/>
          <w:bCs/>
          <w:color w:val="1F1F1F"/>
          <w:lang w:val="pl-PL"/>
        </w:rPr>
        <w:t xml:space="preserve">Cavatina Holding, jeden z największych deweloperów biurowych i mieszkaniowych w Polsce, został laureatem prestiżowego wyróżnienia w plebiscycie Real </w:t>
      </w:r>
      <w:proofErr w:type="spellStart"/>
      <w:r w:rsidRPr="00AD79E0">
        <w:rPr>
          <w:b/>
          <w:bCs/>
          <w:color w:val="1F1F1F"/>
          <w:lang w:val="pl-PL"/>
        </w:rPr>
        <w:t>Estate</w:t>
      </w:r>
      <w:proofErr w:type="spellEnd"/>
      <w:r w:rsidRPr="00AD79E0">
        <w:rPr>
          <w:b/>
          <w:bCs/>
          <w:color w:val="1F1F1F"/>
          <w:lang w:val="pl-PL"/>
        </w:rPr>
        <w:t xml:space="preserve"> </w:t>
      </w:r>
      <w:proofErr w:type="spellStart"/>
      <w:r w:rsidRPr="00AD79E0">
        <w:rPr>
          <w:b/>
          <w:bCs/>
          <w:color w:val="1F1F1F"/>
          <w:lang w:val="pl-PL"/>
        </w:rPr>
        <w:t>Insider</w:t>
      </w:r>
      <w:proofErr w:type="spellEnd"/>
      <w:r w:rsidRPr="00AD79E0">
        <w:rPr>
          <w:b/>
          <w:bCs/>
          <w:color w:val="1F1F1F"/>
          <w:lang w:val="pl-PL"/>
        </w:rPr>
        <w:t xml:space="preserve"> </w:t>
      </w:r>
      <w:proofErr w:type="spellStart"/>
      <w:r w:rsidRPr="00AD79E0">
        <w:rPr>
          <w:b/>
          <w:bCs/>
          <w:color w:val="1F1F1F"/>
          <w:lang w:val="pl-PL"/>
        </w:rPr>
        <w:t>Awards</w:t>
      </w:r>
      <w:proofErr w:type="spellEnd"/>
      <w:r w:rsidRPr="00AD79E0">
        <w:rPr>
          <w:b/>
          <w:bCs/>
          <w:color w:val="1F1F1F"/>
          <w:lang w:val="pl-PL"/>
        </w:rPr>
        <w:t xml:space="preserve"> 2025. Nagroda jest potwierdzeniem skuteczności przyjętej strategii „</w:t>
      </w:r>
      <w:proofErr w:type="spellStart"/>
      <w:r w:rsidRPr="00AD79E0">
        <w:rPr>
          <w:b/>
          <w:bCs/>
          <w:color w:val="1F1F1F"/>
          <w:lang w:val="pl-PL"/>
        </w:rPr>
        <w:t>Local</w:t>
      </w:r>
      <w:proofErr w:type="spellEnd"/>
      <w:r w:rsidRPr="00AD79E0">
        <w:rPr>
          <w:b/>
          <w:bCs/>
          <w:color w:val="1F1F1F"/>
          <w:lang w:val="pl-PL"/>
        </w:rPr>
        <w:t xml:space="preserve">, </w:t>
      </w:r>
      <w:proofErr w:type="spellStart"/>
      <w:r w:rsidRPr="00AD79E0">
        <w:rPr>
          <w:b/>
          <w:bCs/>
          <w:color w:val="1F1F1F"/>
          <w:lang w:val="pl-PL"/>
        </w:rPr>
        <w:t>global</w:t>
      </w:r>
      <w:proofErr w:type="spellEnd"/>
      <w:r w:rsidRPr="00AD79E0">
        <w:rPr>
          <w:b/>
          <w:bCs/>
          <w:color w:val="1F1F1F"/>
          <w:lang w:val="pl-PL"/>
        </w:rPr>
        <w:t xml:space="preserve">, </w:t>
      </w:r>
      <w:proofErr w:type="spellStart"/>
      <w:r w:rsidRPr="00AD79E0">
        <w:rPr>
          <w:b/>
          <w:bCs/>
          <w:color w:val="1F1F1F"/>
          <w:lang w:val="pl-PL"/>
        </w:rPr>
        <w:t>holistic</w:t>
      </w:r>
      <w:proofErr w:type="spellEnd"/>
      <w:r w:rsidRPr="00AD79E0">
        <w:rPr>
          <w:b/>
          <w:bCs/>
          <w:color w:val="1F1F1F"/>
          <w:lang w:val="pl-PL"/>
        </w:rPr>
        <w:t xml:space="preserve">”, która łączy dynamiczny rozwój portfela </w:t>
      </w:r>
      <w:proofErr w:type="spellStart"/>
      <w:r w:rsidRPr="00AD79E0">
        <w:rPr>
          <w:b/>
          <w:bCs/>
          <w:color w:val="1F1F1F"/>
          <w:lang w:val="pl-PL"/>
        </w:rPr>
        <w:t>mixed-use</w:t>
      </w:r>
      <w:proofErr w:type="spellEnd"/>
      <w:r w:rsidRPr="00AD79E0">
        <w:rPr>
          <w:b/>
          <w:bCs/>
          <w:color w:val="1F1F1F"/>
          <w:lang w:val="pl-PL"/>
        </w:rPr>
        <w:t xml:space="preserve"> z bezpieczeństwem finansowym Grupy.</w:t>
      </w:r>
    </w:p>
    <w:p w14:paraId="17D0EDCE" w14:textId="77777777" w:rsidR="00D4075F" w:rsidRPr="00AD79E0" w:rsidRDefault="00D4075F" w:rsidP="00D4075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color w:val="1F1F1F"/>
          <w:lang w:val="pl-PL"/>
        </w:rPr>
      </w:pPr>
      <w:r w:rsidRPr="00AD79E0">
        <w:rPr>
          <w:color w:val="1F1F1F"/>
          <w:lang w:val="pl-PL"/>
        </w:rPr>
        <w:t xml:space="preserve">Wyróżnienie od Real </w:t>
      </w:r>
      <w:proofErr w:type="spellStart"/>
      <w:r w:rsidRPr="00AD79E0">
        <w:rPr>
          <w:color w:val="1F1F1F"/>
          <w:lang w:val="pl-PL"/>
        </w:rPr>
        <w:t>Estate</w:t>
      </w:r>
      <w:proofErr w:type="spellEnd"/>
      <w:r w:rsidRPr="00AD79E0">
        <w:rPr>
          <w:color w:val="1F1F1F"/>
          <w:lang w:val="pl-PL"/>
        </w:rPr>
        <w:t xml:space="preserve"> </w:t>
      </w:r>
      <w:proofErr w:type="spellStart"/>
      <w:r w:rsidRPr="00AD79E0">
        <w:rPr>
          <w:color w:val="1F1F1F"/>
          <w:lang w:val="pl-PL"/>
        </w:rPr>
        <w:t>Insider</w:t>
      </w:r>
      <w:proofErr w:type="spellEnd"/>
      <w:r w:rsidRPr="00AD79E0">
        <w:rPr>
          <w:color w:val="1F1F1F"/>
          <w:lang w:val="pl-PL"/>
        </w:rPr>
        <w:t xml:space="preserve"> zbiega się z końcem roku, który dla Cavatina Holding był czasem kluczowych decyzji biznesowych. Spółka nie tylko potwierdziła jakość swojego portfela biurowego wysokim poziomem najmu, ale także znacząco przyspieszyła w segmencie mieszkaniowym.</w:t>
      </w:r>
    </w:p>
    <w:p w14:paraId="453FB5BA" w14:textId="098849ED" w:rsidR="00D4075F" w:rsidRPr="00AD79E0" w:rsidRDefault="000905FE" w:rsidP="00D4075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b/>
          <w:bCs/>
          <w:color w:val="1F1F1F"/>
          <w:lang w:val="pl-PL"/>
        </w:rPr>
      </w:pPr>
      <w:r w:rsidRPr="00AD79E0">
        <w:rPr>
          <w:color w:val="1F1F1F"/>
          <w:lang w:val="pl-PL"/>
        </w:rPr>
        <w:t xml:space="preserve">W </w:t>
      </w:r>
      <w:r w:rsidR="00D4075F" w:rsidRPr="00AD79E0">
        <w:rPr>
          <w:color w:val="1F1F1F"/>
          <w:lang w:val="pl-PL"/>
        </w:rPr>
        <w:t>2025</w:t>
      </w:r>
      <w:r w:rsidRPr="00AD79E0">
        <w:rPr>
          <w:color w:val="1F1F1F"/>
          <w:lang w:val="pl-PL"/>
        </w:rPr>
        <w:t xml:space="preserve"> roku Cavatina Holding potwierdziła po raz kolejny, że zbudowana została na solidnych fundamentach.</w:t>
      </w:r>
      <w:r w:rsidR="00D4075F" w:rsidRPr="00AD79E0">
        <w:rPr>
          <w:color w:val="1F1F1F"/>
          <w:lang w:val="pl-PL"/>
        </w:rPr>
        <w:t xml:space="preserve"> </w:t>
      </w:r>
      <w:r w:rsidRPr="00AD79E0">
        <w:rPr>
          <w:color w:val="1F1F1F"/>
          <w:lang w:val="pl-PL"/>
        </w:rPr>
        <w:t>Spółka z</w:t>
      </w:r>
      <w:r w:rsidR="00D4075F" w:rsidRPr="00AD79E0">
        <w:rPr>
          <w:color w:val="1F1F1F"/>
          <w:lang w:val="pl-PL"/>
        </w:rPr>
        <w:t xml:space="preserve"> sukcesem kontynuowa</w:t>
      </w:r>
      <w:r w:rsidRPr="00AD79E0">
        <w:rPr>
          <w:color w:val="1F1F1F"/>
          <w:lang w:val="pl-PL"/>
        </w:rPr>
        <w:t>ła</w:t>
      </w:r>
      <w:r w:rsidR="00D4075F" w:rsidRPr="00AD79E0">
        <w:rPr>
          <w:color w:val="1F1F1F"/>
          <w:lang w:val="pl-PL"/>
        </w:rPr>
        <w:t xml:space="preserve"> pozyskanie finansowania i refinansowania w drodze emisji obligacji czy też od banków i firm leasingowych, co gwarantuje </w:t>
      </w:r>
      <w:r w:rsidRPr="00AD79E0">
        <w:rPr>
          <w:color w:val="1F1F1F"/>
          <w:lang w:val="pl-PL"/>
        </w:rPr>
        <w:t>jej</w:t>
      </w:r>
      <w:r w:rsidR="00D4075F" w:rsidRPr="00AD79E0">
        <w:rPr>
          <w:color w:val="1F1F1F"/>
          <w:lang w:val="pl-PL"/>
        </w:rPr>
        <w:t xml:space="preserve"> stabilność na kolejne lata. </w:t>
      </w:r>
      <w:r w:rsidRPr="00AD79E0">
        <w:rPr>
          <w:color w:val="1F1F1F"/>
          <w:lang w:val="pl-PL"/>
        </w:rPr>
        <w:t>Na uwagę zasługuje fakt, że</w:t>
      </w:r>
      <w:r w:rsidR="00D4075F" w:rsidRPr="00AD79E0">
        <w:rPr>
          <w:color w:val="1F1F1F"/>
          <w:lang w:val="pl-PL"/>
        </w:rPr>
        <w:t xml:space="preserve"> moż</w:t>
      </w:r>
      <w:r w:rsidR="00AD79E0">
        <w:rPr>
          <w:color w:val="1F1F1F"/>
          <w:lang w:val="pl-PL"/>
        </w:rPr>
        <w:t>e</w:t>
      </w:r>
      <w:r w:rsidR="00D4075F" w:rsidRPr="00AD79E0">
        <w:rPr>
          <w:color w:val="1F1F1F"/>
          <w:lang w:val="pl-PL"/>
        </w:rPr>
        <w:t xml:space="preserve"> liczyć zarówno na zaufanie inwestorów indywidualnych, jak i instytucji</w:t>
      </w:r>
      <w:r w:rsidR="00D4075F" w:rsidRPr="00AD79E0">
        <w:rPr>
          <w:b/>
          <w:bCs/>
          <w:color w:val="1F1F1F"/>
          <w:lang w:val="pl-PL"/>
        </w:rPr>
        <w:t>.</w:t>
      </w:r>
    </w:p>
    <w:p w14:paraId="77379D7C" w14:textId="17CCEADC" w:rsidR="00D4075F" w:rsidRPr="00AD79E0" w:rsidRDefault="000905FE" w:rsidP="00D4075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color w:val="1F1F1F"/>
          <w:lang w:val="pl-PL"/>
        </w:rPr>
      </w:pPr>
      <w:r w:rsidRPr="00AD79E0">
        <w:rPr>
          <w:color w:val="1F1F1F"/>
          <w:lang w:val="pl-PL"/>
        </w:rPr>
        <w:t>M</w:t>
      </w:r>
      <w:r w:rsidR="00D4075F" w:rsidRPr="00AD79E0">
        <w:rPr>
          <w:color w:val="1F1F1F"/>
          <w:lang w:val="pl-PL"/>
        </w:rPr>
        <w:t xml:space="preserve">ijający rok był przełomowy </w:t>
      </w:r>
      <w:r w:rsidRPr="00AD79E0">
        <w:rPr>
          <w:color w:val="1F1F1F"/>
          <w:lang w:val="pl-PL"/>
        </w:rPr>
        <w:t xml:space="preserve">także </w:t>
      </w:r>
      <w:r w:rsidR="00D4075F" w:rsidRPr="00AD79E0">
        <w:rPr>
          <w:color w:val="1F1F1F"/>
          <w:lang w:val="pl-PL"/>
        </w:rPr>
        <w:t>pod kątem realizacji projektów, które zmieniają tkankę polskich miast</w:t>
      </w:r>
      <w:r w:rsidRPr="00AD79E0">
        <w:rPr>
          <w:color w:val="1F1F1F"/>
          <w:lang w:val="pl-PL"/>
        </w:rPr>
        <w:t>. Cavatina Holding ś</w:t>
      </w:r>
      <w:r w:rsidR="00D4075F" w:rsidRPr="00AD79E0">
        <w:rPr>
          <w:color w:val="1F1F1F"/>
          <w:lang w:val="pl-PL"/>
        </w:rPr>
        <w:t xml:space="preserve">wiadomie zarządza portfolio biurowym, utrzymując wysoki poziom komercjalizacji, ale ten rok to także znaczące efekty w segmencie mieszkaniowym. </w:t>
      </w:r>
      <w:r w:rsidRPr="00AD79E0">
        <w:rPr>
          <w:color w:val="1F1F1F"/>
          <w:lang w:val="pl-PL"/>
        </w:rPr>
        <w:t>Oddano</w:t>
      </w:r>
      <w:r w:rsidR="00D4075F" w:rsidRPr="00AD79E0">
        <w:rPr>
          <w:color w:val="1F1F1F"/>
          <w:lang w:val="pl-PL"/>
        </w:rPr>
        <w:t xml:space="preserve"> do użytku I etap inwestycji Belg Apartamenty w Katowicach oraz budynek B w łódzkim kompleksie </w:t>
      </w:r>
      <w:proofErr w:type="spellStart"/>
      <w:r w:rsidR="00D4075F" w:rsidRPr="00AD79E0">
        <w:rPr>
          <w:color w:val="1F1F1F"/>
          <w:lang w:val="pl-PL"/>
        </w:rPr>
        <w:t>WiMa</w:t>
      </w:r>
      <w:proofErr w:type="spellEnd"/>
      <w:r w:rsidR="00D4075F" w:rsidRPr="00AD79E0">
        <w:rPr>
          <w:color w:val="1F1F1F"/>
          <w:lang w:val="pl-PL"/>
        </w:rPr>
        <w:t xml:space="preserve"> Widzewska Manufaktura. Wystartowała sprzedaż i realizacja takich projektów jak </w:t>
      </w:r>
      <w:proofErr w:type="spellStart"/>
      <w:r w:rsidR="00D4075F" w:rsidRPr="00AD79E0">
        <w:rPr>
          <w:color w:val="1F1F1F"/>
          <w:lang w:val="pl-PL"/>
        </w:rPr>
        <w:t>Grundmanna</w:t>
      </w:r>
      <w:proofErr w:type="spellEnd"/>
      <w:r w:rsidR="00D4075F" w:rsidRPr="00AD79E0">
        <w:rPr>
          <w:color w:val="1F1F1F"/>
          <w:lang w:val="pl-PL"/>
        </w:rPr>
        <w:t xml:space="preserve"> </w:t>
      </w:r>
      <w:proofErr w:type="spellStart"/>
      <w:r w:rsidR="00D4075F" w:rsidRPr="00AD79E0">
        <w:rPr>
          <w:color w:val="1F1F1F"/>
          <w:lang w:val="pl-PL"/>
        </w:rPr>
        <w:t>Apartments</w:t>
      </w:r>
      <w:proofErr w:type="spellEnd"/>
      <w:r w:rsidR="00D4075F" w:rsidRPr="00AD79E0">
        <w:rPr>
          <w:color w:val="1F1F1F"/>
          <w:lang w:val="pl-PL"/>
        </w:rPr>
        <w:t xml:space="preserve"> i Belg Apartamenty II w Katowicach czy też </w:t>
      </w:r>
      <w:proofErr w:type="spellStart"/>
      <w:r w:rsidR="00D4075F" w:rsidRPr="00AD79E0">
        <w:rPr>
          <w:color w:val="1F1F1F"/>
          <w:lang w:val="pl-PL"/>
        </w:rPr>
        <w:t>WiMa</w:t>
      </w:r>
      <w:proofErr w:type="spellEnd"/>
      <w:r w:rsidR="00D4075F" w:rsidRPr="00AD79E0">
        <w:rPr>
          <w:color w:val="1F1F1F"/>
          <w:lang w:val="pl-PL"/>
        </w:rPr>
        <w:t xml:space="preserve"> </w:t>
      </w:r>
      <w:proofErr w:type="spellStart"/>
      <w:r w:rsidR="00D4075F" w:rsidRPr="00AD79E0">
        <w:rPr>
          <w:color w:val="1F1F1F"/>
          <w:lang w:val="pl-PL"/>
        </w:rPr>
        <w:t>Apartments</w:t>
      </w:r>
      <w:proofErr w:type="spellEnd"/>
      <w:r w:rsidR="00D4075F" w:rsidRPr="00AD79E0">
        <w:rPr>
          <w:color w:val="1F1F1F"/>
          <w:lang w:val="pl-PL"/>
        </w:rPr>
        <w:t xml:space="preserve"> Budynek A w Łodzi. </w:t>
      </w:r>
    </w:p>
    <w:p w14:paraId="2BA1A059" w14:textId="77777777" w:rsidR="00D4075F" w:rsidRPr="00AD79E0" w:rsidRDefault="00D4075F" w:rsidP="00D4075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color w:val="1F1F1F"/>
          <w:lang w:val="pl-PL"/>
        </w:rPr>
      </w:pPr>
      <w:r w:rsidRPr="00AD79E0">
        <w:rPr>
          <w:color w:val="1F1F1F"/>
          <w:lang w:val="pl-PL"/>
        </w:rPr>
        <w:t xml:space="preserve">Otrzymana nagroda wpisuje się w serię wyróżnień, jakie Grupa zdobywa za swoje podejście do zrównoważonego budownictwa i tworzenia miastotwórczych projektów typu </w:t>
      </w:r>
      <w:proofErr w:type="spellStart"/>
      <w:r w:rsidRPr="00AD79E0">
        <w:rPr>
          <w:color w:val="1F1F1F"/>
          <w:lang w:val="pl-PL"/>
        </w:rPr>
        <w:t>mixed-use</w:t>
      </w:r>
      <w:proofErr w:type="spellEnd"/>
      <w:r w:rsidRPr="00AD79E0">
        <w:rPr>
          <w:color w:val="1F1F1F"/>
          <w:lang w:val="pl-PL"/>
        </w:rPr>
        <w:t xml:space="preserve">. Cavatina Holding konsekwentnie realizuje inwestycje w największych miastach Polski, dbając o certyfikację BREEAM oraz WELL </w:t>
      </w:r>
      <w:proofErr w:type="spellStart"/>
      <w:r w:rsidRPr="00AD79E0">
        <w:rPr>
          <w:color w:val="1F1F1F"/>
          <w:lang w:val="pl-PL"/>
        </w:rPr>
        <w:t>Health-Safety</w:t>
      </w:r>
      <w:proofErr w:type="spellEnd"/>
      <w:r w:rsidRPr="00AD79E0">
        <w:rPr>
          <w:color w:val="1F1F1F"/>
          <w:lang w:val="pl-PL"/>
        </w:rPr>
        <w:t xml:space="preserve"> Rating, co przekłada się na komfort użytkowników i wartość aktywów dla inwestorów.</w:t>
      </w:r>
    </w:p>
    <w:p w14:paraId="0B37787E" w14:textId="302AAF19" w:rsidR="000905FE" w:rsidRPr="000905FE" w:rsidRDefault="000905FE" w:rsidP="000905FE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color w:val="1F1F1F"/>
          <w:lang w:val="pl-PL"/>
        </w:rPr>
      </w:pPr>
      <w:r w:rsidRPr="000905FE">
        <w:rPr>
          <w:color w:val="1F1F1F"/>
          <w:lang w:val="pl-PL"/>
        </w:rPr>
        <w:t xml:space="preserve">Cavatina </w:t>
      </w:r>
      <w:r w:rsidRPr="00AD79E0">
        <w:rPr>
          <w:color w:val="1F1F1F"/>
          <w:lang w:val="pl-PL"/>
        </w:rPr>
        <w:t xml:space="preserve">Holding </w:t>
      </w:r>
      <w:r w:rsidRPr="000905FE">
        <w:rPr>
          <w:color w:val="1F1F1F"/>
          <w:lang w:val="pl-PL"/>
        </w:rPr>
        <w:t xml:space="preserve">rozpoczęła działalność w 2015 roku w Krakowie. Do 2025 roku </w:t>
      </w:r>
      <w:r w:rsidRPr="00AD79E0">
        <w:rPr>
          <w:color w:val="1F1F1F"/>
          <w:lang w:val="pl-PL"/>
        </w:rPr>
        <w:t>Grupa</w:t>
      </w:r>
      <w:r w:rsidRPr="000905FE">
        <w:rPr>
          <w:color w:val="1F1F1F"/>
          <w:lang w:val="pl-PL"/>
        </w:rPr>
        <w:t xml:space="preserve"> z sukcesem sprzedała 150 000 mkw. powierzchni biurowej i zarządza portfelem wynajętych biur o powierzchni 200 000 mkw. Oferta mieszkaniowa Grupy </w:t>
      </w:r>
      <w:r w:rsidRPr="00AD79E0">
        <w:rPr>
          <w:color w:val="1F1F1F"/>
          <w:lang w:val="pl-PL"/>
        </w:rPr>
        <w:t xml:space="preserve">Cavatina, której częścią jest Cavatina Holding, </w:t>
      </w:r>
      <w:r w:rsidRPr="000905FE">
        <w:rPr>
          <w:color w:val="1F1F1F"/>
          <w:lang w:val="pl-PL"/>
        </w:rPr>
        <w:t>obejmuje projekty na różnym etapie realizacji, w ramach których powstaje około 7 000 mieszkań na sprzedaż oraz 2 000 lokali na wynajem. Cavatina posiada własną pracownię architektoniczną oraz generalnego wykonawcę, co pozwala na kompleksową obsługę całego procesu inwestycyjnego.</w:t>
      </w:r>
    </w:p>
    <w:p w14:paraId="39940091" w14:textId="4ABA82B6" w:rsidR="000905FE" w:rsidRPr="00AD79E0" w:rsidRDefault="000905FE" w:rsidP="00D4075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color w:val="1F1F1F"/>
          <w:lang w:val="pl-PL"/>
        </w:rPr>
      </w:pPr>
      <w:r w:rsidRPr="000905FE">
        <w:rPr>
          <w:color w:val="1F1F1F"/>
          <w:lang w:val="pl-PL"/>
        </w:rPr>
        <w:t>Cavatina Holding z powodzeniem realizuje wielofunkcyjne inwestycje w największych polskich miastach. Nowoczesne, zaawansowane technologicznie budynki dewelopera przyciągają nie tylko prestiżowych najemców, ale również inwestorów. Sprawna komercjalizacja obiektów, najwyższa jakość architektury oraz doskonałe lokalizacje to tylko niektóre z czynników, które zachęcają nowych właścicieli do inwestowania w projekty Cavatiny.</w:t>
      </w:r>
    </w:p>
    <w:p w14:paraId="72914B5F" w14:textId="77777777" w:rsidR="00D4075F" w:rsidRPr="00AD79E0" w:rsidRDefault="00D4075F" w:rsidP="00D4075F">
      <w:pPr>
        <w:pBdr>
          <w:top w:val="nil"/>
          <w:left w:val="nil"/>
          <w:bottom w:val="nil"/>
          <w:right w:val="nil"/>
          <w:between w:val="nil"/>
        </w:pBdr>
        <w:spacing w:before="120" w:line="275" w:lineRule="auto"/>
        <w:jc w:val="both"/>
        <w:rPr>
          <w:sz w:val="18"/>
          <w:szCs w:val="18"/>
          <w:lang w:val="pl-PL"/>
        </w:rPr>
      </w:pPr>
      <w:r w:rsidRPr="00AD79E0">
        <w:rPr>
          <w:sz w:val="18"/>
          <w:szCs w:val="18"/>
          <w:lang w:val="pl-PL"/>
        </w:rPr>
        <w:t>O Cavatina Holding:</w:t>
      </w:r>
    </w:p>
    <w:p w14:paraId="4B0581EF" w14:textId="77777777" w:rsidR="00D4075F" w:rsidRPr="00AD79E0" w:rsidRDefault="00D4075F" w:rsidP="00D4075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18"/>
          <w:szCs w:val="18"/>
          <w:lang w:val="pl-PL"/>
        </w:rPr>
      </w:pPr>
      <w:r w:rsidRPr="00AD79E0">
        <w:rPr>
          <w:sz w:val="18"/>
          <w:szCs w:val="18"/>
          <w:lang w:val="pl-PL"/>
        </w:rPr>
        <w:t xml:space="preserve">Grupa Kapitałowa Cavatina Holding S.A. jest jednym z największych polskich deweloperów powierzchni biurowych, </w:t>
      </w:r>
      <w:r w:rsidRPr="00AD79E0">
        <w:rPr>
          <w:sz w:val="18"/>
          <w:szCs w:val="18"/>
          <w:lang w:val="pl-PL"/>
        </w:rPr>
        <w:lastRenderedPageBreak/>
        <w:t xml:space="preserve">dynamicznie rozwijającym również portfolio projektów mieszkaniowych. Grupa prowadzi działalność w kluczowych miastach Polski (m.in. Kraków, Warszawa, Wrocław, Katowice, Łódź, Gdańsk). Projekty Cavatiny wyróżniają się unikalną architekturą, nagradzaną w międzynarodowych konkursach (np. </w:t>
      </w:r>
      <w:proofErr w:type="spellStart"/>
      <w:r w:rsidRPr="00AD79E0">
        <w:rPr>
          <w:sz w:val="18"/>
          <w:szCs w:val="18"/>
          <w:lang w:val="pl-PL"/>
        </w:rPr>
        <w:t>European</w:t>
      </w:r>
      <w:proofErr w:type="spellEnd"/>
      <w:r w:rsidRPr="00AD79E0">
        <w:rPr>
          <w:sz w:val="18"/>
          <w:szCs w:val="18"/>
          <w:lang w:val="pl-PL"/>
        </w:rPr>
        <w:t xml:space="preserve"> </w:t>
      </w:r>
      <w:proofErr w:type="spellStart"/>
      <w:r w:rsidRPr="00AD79E0">
        <w:rPr>
          <w:sz w:val="18"/>
          <w:szCs w:val="18"/>
          <w:lang w:val="pl-PL"/>
        </w:rPr>
        <w:t>Property</w:t>
      </w:r>
      <w:proofErr w:type="spellEnd"/>
      <w:r w:rsidRPr="00AD79E0">
        <w:rPr>
          <w:sz w:val="18"/>
          <w:szCs w:val="18"/>
          <w:lang w:val="pl-PL"/>
        </w:rPr>
        <w:t xml:space="preserve"> </w:t>
      </w:r>
      <w:proofErr w:type="spellStart"/>
      <w:r w:rsidRPr="00AD79E0">
        <w:rPr>
          <w:sz w:val="18"/>
          <w:szCs w:val="18"/>
          <w:lang w:val="pl-PL"/>
        </w:rPr>
        <w:t>Awards</w:t>
      </w:r>
      <w:proofErr w:type="spellEnd"/>
      <w:r w:rsidRPr="00AD79E0">
        <w:rPr>
          <w:sz w:val="18"/>
          <w:szCs w:val="18"/>
          <w:lang w:val="pl-PL"/>
        </w:rPr>
        <w:t>) oraz dbałością o zrównoważony rozwój i wpasowanie w istniejącą tkankę miejską. Spółka posiada własny łańcuch kompetencji, samodzielnie zarządzając procesem inwestycyjnym – od projektowania, przez generalne wykonawstwo, aż po wykończenie wnętrz.</w:t>
      </w:r>
    </w:p>
    <w:p w14:paraId="6A4A6E62" w14:textId="77777777" w:rsidR="00F911A8" w:rsidRPr="00AD79E0" w:rsidRDefault="00F911A8">
      <w:pPr>
        <w:rPr>
          <w:lang w:val="pl-PL"/>
        </w:rPr>
      </w:pPr>
    </w:p>
    <w:sectPr w:rsidR="00F911A8" w:rsidRPr="00AD7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5F"/>
    <w:rsid w:val="000905FE"/>
    <w:rsid w:val="005F2D4C"/>
    <w:rsid w:val="008B1342"/>
    <w:rsid w:val="0091167B"/>
    <w:rsid w:val="00AA25C4"/>
    <w:rsid w:val="00AD79E0"/>
    <w:rsid w:val="00C86D74"/>
    <w:rsid w:val="00D4075F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5D8858"/>
  <w15:chartTrackingRefBased/>
  <w15:docId w15:val="{206A483E-E6DB-6A4E-819D-C9EED8C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5F"/>
    <w:pPr>
      <w:widowControl w:val="0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ossowska</dc:creator>
  <cp:keywords/>
  <dc:description/>
  <cp:lastModifiedBy>magdalena ossowska</cp:lastModifiedBy>
  <cp:revision>3</cp:revision>
  <dcterms:created xsi:type="dcterms:W3CDTF">2025-12-22T11:39:00Z</dcterms:created>
  <dcterms:modified xsi:type="dcterms:W3CDTF">2025-12-22T14:08:00Z</dcterms:modified>
</cp:coreProperties>
</file>