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9089" w14:textId="77777777" w:rsidR="00C27B2E" w:rsidRPr="00C27B2E" w:rsidRDefault="00C27B2E" w:rsidP="00C27B2E">
      <w:pPr>
        <w:spacing w:before="120" w:after="120" w:line="240" w:lineRule="auto"/>
        <w:rPr>
          <w:rFonts w:ascii="Noto Sans" w:eastAsia="Times New Roman" w:hAnsi="Noto Sans" w:cs="Noto Sans"/>
          <w:sz w:val="28"/>
          <w:szCs w:val="28"/>
          <w:lang w:val="nl-NL"/>
        </w:rPr>
      </w:pPr>
      <w:r w:rsidRPr="00C27B2E">
        <w:rPr>
          <w:rFonts w:ascii="Noto Sans" w:eastAsia="Times New Roman" w:hAnsi="Noto Sans" w:cs="Noto Sans"/>
          <w:b/>
          <w:bCs/>
          <w:sz w:val="28"/>
          <w:szCs w:val="28"/>
          <w:lang w:val="nl"/>
        </w:rPr>
        <w:t>Slimmere workflows voor converters: flexibiliteit ontsluiten bij het printen van etiketten in korte productieruns</w:t>
      </w:r>
    </w:p>
    <w:p w14:paraId="6999BBDF" w14:textId="77777777" w:rsidR="00C27B2E" w:rsidRPr="00C27B2E" w:rsidRDefault="00C27B2E" w:rsidP="00C27B2E">
      <w:pPr>
        <w:spacing w:before="120" w:after="120" w:line="240" w:lineRule="auto"/>
        <w:rPr>
          <w:rFonts w:ascii="Noto Sans" w:eastAsia="Times New Roman" w:hAnsi="Noto Sans" w:cs="Noto Sans"/>
          <w:i/>
          <w:iCs/>
          <w:sz w:val="22"/>
          <w:lang w:val="nl-NL"/>
        </w:rPr>
      </w:pPr>
      <w:r w:rsidRPr="00C27B2E">
        <w:rPr>
          <w:rFonts w:ascii="Noto Sans" w:eastAsia="Times New Roman" w:hAnsi="Noto Sans" w:cs="Noto Sans"/>
          <w:i/>
          <w:iCs/>
          <w:sz w:val="22"/>
          <w:lang w:val="nl"/>
        </w:rPr>
        <w:t xml:space="preserve">De vraag naar het printen van etiketten in korte productieruns neemt toe. Markttrends zoals personalisatie, regionalisering, e-commerce en duurzaamheid zetten converters ertoe aan om flexibelere operationele modellen aan te nemen. Bijna een kwart (23%) van de respondenten in de Europese </w:t>
      </w:r>
      <w:hyperlink r:id="rId6" w:history="1">
        <w:r w:rsidRPr="00C27B2E">
          <w:rPr>
            <w:rFonts w:ascii="Noto Sans" w:eastAsia="Times New Roman" w:hAnsi="Noto Sans" w:cs="Noto Sans"/>
            <w:i/>
            <w:iCs/>
            <w:color w:val="0000EE"/>
            <w:sz w:val="22"/>
            <w:u w:val="single"/>
            <w:lang w:val="nl"/>
          </w:rPr>
          <w:t>FINAT RADAR 28–2025 converter-enquête</w:t>
        </w:r>
      </w:hyperlink>
      <w:r w:rsidRPr="00C27B2E">
        <w:rPr>
          <w:rFonts w:ascii="Noto Sans" w:eastAsia="Times New Roman" w:hAnsi="Noto Sans" w:cs="Noto Sans"/>
          <w:i/>
          <w:iCs/>
          <w:sz w:val="22"/>
          <w:lang w:val="nl"/>
        </w:rPr>
        <w:t xml:space="preserve"> beschouwt flexibiliteit in korte productieruns en klantbehoud als cruciaal voor toekomstig succes.</w:t>
      </w:r>
    </w:p>
    <w:p w14:paraId="49C94DA0"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i/>
          <w:iCs/>
          <w:sz w:val="22"/>
          <w:lang w:val="nl"/>
        </w:rPr>
        <w:t>Sarah Ervin, Digital Printing Technical Product Manager bij Domino Printing Sciences, onderzoekt hoe converters het tempo en de complexiteit van deze eisen kunnen bijbenen en benadrukt dat slimmere digitale workflows de sleutel zijn om wendbaar en concurrerend te blijven.</w:t>
      </w:r>
    </w:p>
    <w:p w14:paraId="4AB3D761"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b/>
          <w:bCs/>
          <w:sz w:val="22"/>
          <w:lang w:val="nl"/>
        </w:rPr>
        <w:t xml:space="preserve">De verschuiving naar het printen van etiketten in korte productieruns </w:t>
      </w:r>
    </w:p>
    <w:p w14:paraId="705A7F6C" w14:textId="19D7B380"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De markt voor etiketten in korte productieruns groeit snel, terwijl bedrijven wereldwijd profiteren van de flexibiliteit en wendbaarheid dankzij kleine printbatches. Als gevolg hiervan streven bedrijven ernaar hun productportfolio te differentiëren om invulling te geven aan regionale taal- en regelgevingseisen en tegelijkertijd te voldoen aan de eisen van e-commercemodellen. Verder willen merken gebruikmaken van innovatieve </w:t>
      </w:r>
      <w:hyperlink r:id="rId7" w:history="1">
        <w:r w:rsidRPr="00C27B2E">
          <w:rPr>
            <w:rFonts w:ascii="Noto Sans" w:eastAsia="Times New Roman" w:hAnsi="Noto Sans" w:cs="Noto Sans"/>
            <w:color w:val="0000EE"/>
            <w:sz w:val="22"/>
            <w:u w:val="single"/>
            <w:lang w:val="nl"/>
          </w:rPr>
          <w:t>seizoens- en promotiecampagnes om de betrokkenheid van klanten te vergroten</w:t>
        </w:r>
      </w:hyperlink>
      <w:r w:rsidRPr="00C27B2E">
        <w:rPr>
          <w:rFonts w:ascii="Noto Sans" w:eastAsia="Times New Roman" w:hAnsi="Noto Sans" w:cs="Noto Sans"/>
          <w:sz w:val="22"/>
          <w:lang w:val="nl"/>
        </w:rPr>
        <w:t xml:space="preserve">, zoals de campagnes </w:t>
      </w:r>
      <w:hyperlink r:id="rId8" w:history="1">
        <w:r w:rsidRPr="00C27B2E">
          <w:rPr>
            <w:rFonts w:ascii="Noto Sans" w:eastAsia="Times New Roman" w:hAnsi="Noto Sans" w:cs="Noto Sans"/>
            <w:color w:val="0000EE"/>
            <w:sz w:val="22"/>
            <w:u w:val="single"/>
            <w:lang w:val="nl"/>
          </w:rPr>
          <w:t>Pick your Pepper</w:t>
        </w:r>
        <w:r w:rsidRPr="00C27B2E">
          <w:rPr>
            <w:rFonts w:ascii="Noto Sans" w:eastAsia="Times New Roman" w:hAnsi="Noto Sans" w:cs="Noto Sans"/>
            <w:sz w:val="22"/>
            <w:lang w:val="nl"/>
          </w:rPr>
          <w:t xml:space="preserve"> van Dr Pepper</w:t>
        </w:r>
      </w:hyperlink>
      <w:r w:rsidRPr="00C27B2E">
        <w:rPr>
          <w:rFonts w:ascii="Noto Sans" w:eastAsia="Times New Roman" w:hAnsi="Noto Sans" w:cs="Noto Sans"/>
          <w:sz w:val="22"/>
          <w:lang w:val="nl"/>
        </w:rPr>
        <w:t xml:space="preserve"> en de </w:t>
      </w:r>
      <w:hyperlink r:id="rId9" w:history="1">
        <w:r w:rsidRPr="00C27B2E">
          <w:rPr>
            <w:rFonts w:ascii="Noto Sans" w:eastAsia="Times New Roman" w:hAnsi="Noto Sans" w:cs="Noto Sans"/>
            <w:color w:val="0000EE"/>
            <w:sz w:val="22"/>
            <w:u w:val="single"/>
            <w:lang w:val="nl"/>
          </w:rPr>
          <w:t>emoji-campagnes</w:t>
        </w:r>
      </w:hyperlink>
      <w:r w:rsidRPr="00C27B2E">
        <w:rPr>
          <w:rFonts w:ascii="Noto Sans" w:eastAsia="Times New Roman" w:hAnsi="Noto Sans" w:cs="Noto Sans"/>
          <w:sz w:val="22"/>
          <w:lang w:val="nl"/>
        </w:rPr>
        <w:t xml:space="preserve"> van Pepsi. Tot slot groeit de belangstelling voor de kracht van QR-codewedstrijden en </w:t>
      </w:r>
      <w:hyperlink r:id="rId10" w:history="1">
        <w:r w:rsidRPr="00C27B2E">
          <w:rPr>
            <w:rFonts w:ascii="Noto Sans" w:eastAsia="Times New Roman" w:hAnsi="Noto Sans" w:cs="Noto Sans"/>
            <w:color w:val="0000FF"/>
            <w:sz w:val="22"/>
            <w:u w:val="single"/>
            <w:lang w:val="nl"/>
          </w:rPr>
          <w:t>2D-codes powered by GS1</w:t>
        </w:r>
      </w:hyperlink>
      <w:r w:rsidRPr="00C27B2E">
        <w:rPr>
          <w:rFonts w:ascii="Times New Roman" w:eastAsia="Times New Roman" w:hAnsi="Times New Roman" w:cs="Noto Sans"/>
          <w:sz w:val="24"/>
          <w:szCs w:val="24"/>
          <w:lang w:val="nl"/>
        </w:rPr>
        <w:t>,</w:t>
      </w:r>
      <w:r w:rsidRPr="00C27B2E">
        <w:rPr>
          <w:rFonts w:ascii="Noto Sans" w:eastAsia="Times New Roman" w:hAnsi="Noto Sans" w:cs="Noto Sans"/>
          <w:sz w:val="22"/>
          <w:lang w:val="nl"/>
        </w:rPr>
        <w:t xml:space="preserve"> om nog diepere consumenteninzichten te bieden.</w:t>
      </w:r>
    </w:p>
    <w:p w14:paraId="5AD7549C" w14:textId="517535F4"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Als gevolg hiervan wordt de productie van meerdere SKU's in frequentere, kleinere oplages snel de standaard in plaats van traditionele bulkproducties. Voor converters en merken ondersteunt deze verschuiving de inspanning om voorraden af te bouwen als onderdeel van duurzaamheidsstrategieën: het verminderen van bulkopslag van substraten en geprinte etiketten om </w:t>
      </w:r>
      <w:hyperlink r:id="rId11" w:history="1">
        <w:r w:rsidRPr="00C27B2E">
          <w:rPr>
            <w:rFonts w:ascii="Noto Sans" w:eastAsia="Times New Roman" w:hAnsi="Noto Sans" w:cs="Noto Sans"/>
            <w:color w:val="0000EE"/>
            <w:sz w:val="22"/>
            <w:u w:val="single"/>
            <w:lang w:val="nl"/>
          </w:rPr>
          <w:t>afval te minimaliseren</w:t>
        </w:r>
      </w:hyperlink>
      <w:r w:rsidRPr="00C27B2E">
        <w:rPr>
          <w:rFonts w:ascii="Noto Sans" w:eastAsia="Times New Roman" w:hAnsi="Noto Sans" w:cs="Noto Sans"/>
          <w:sz w:val="22"/>
          <w:lang w:val="nl"/>
        </w:rPr>
        <w:t xml:space="preserve"> door veroudering. </w:t>
      </w:r>
    </w:p>
    <w:p w14:paraId="11D5C09D"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b/>
          <w:bCs/>
          <w:sz w:val="22"/>
          <w:lang w:val="nl"/>
        </w:rPr>
        <w:t>Beperkingen van traditionele analoge workflows</w:t>
      </w:r>
    </w:p>
    <w:p w14:paraId="504AF5A4" w14:textId="0E889E5C"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Hoewel de voordelen overtuigend zijn, zijn de eisen van korte productieruns voor etiketten complex. Converters moeten sneller reageren en vaker verzoeken verwerken voor taken met kleinere etiketoplagen: een vraag die onvermijdelijk leidt tot </w:t>
      </w:r>
      <w:hyperlink r:id="rId12" w:history="1">
        <w:r w:rsidRPr="00C27B2E">
          <w:rPr>
            <w:rFonts w:ascii="Noto Sans" w:eastAsia="Times New Roman" w:hAnsi="Noto Sans" w:cs="Noto Sans"/>
            <w:color w:val="0000FF"/>
            <w:sz w:val="22"/>
            <w:u w:val="single"/>
            <w:lang w:val="nl"/>
          </w:rPr>
          <w:t>knelpunten</w:t>
        </w:r>
      </w:hyperlink>
      <w:r w:rsidRPr="00C27B2E">
        <w:rPr>
          <w:rFonts w:ascii="Noto Sans" w:eastAsia="Times New Roman" w:hAnsi="Noto Sans" w:cs="Noto Sans"/>
          <w:sz w:val="22"/>
          <w:lang w:val="nl"/>
        </w:rPr>
        <w:t>. Handmatige instellingen, waarbij kleurnauwkeurigheid en printregistratie worden gewaarborgd, zijn tijdrovend en kunnen leiden tot aanzienlijk materiaalafval voordat de gewenste outputkwaliteit is bereikt. En natuurlijk hangen correcte installatie en testen af van vakkundige menselijke inzet, wat het risico minimaliseert op kostbare fouten die de productie verstoren en de winstgevendheid negatief beïnvloeden.</w:t>
      </w:r>
    </w:p>
    <w:p w14:paraId="66BE6DAA"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Zelfs herhaalbestellingen vereisen uitgebreide handmatige instellingen, waardoor het omarmen van etiketten printen in korte productieruns met analoge technologie uitdagingen met zich meebrengt die de productiviteit en winstgevendheid ondermijnen. </w:t>
      </w:r>
    </w:p>
    <w:p w14:paraId="328211D6"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Converters zien steeds meer in dat de flexibiliteit en wendbaarheid van digitale persen essentieel zijn om succes te behalen in het moderne etiketlandschap, maar investeren in deze technologie is slechts het begin: het is net zo belangrijk om effectieve workflows te creëren om de efficiëntie te maximaliseren.</w:t>
      </w:r>
    </w:p>
    <w:p w14:paraId="42F31AFB"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b/>
          <w:bCs/>
          <w:sz w:val="22"/>
          <w:lang w:val="nl"/>
        </w:rPr>
        <w:t>Hoe digitale workflows succes in korte productieruns stimuleren</w:t>
      </w:r>
    </w:p>
    <w:p w14:paraId="035ED9AB"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Samenwerken met een leverancier van digitale printoplossingen om te begrijpen hoe je productieprocessen voor etiketten en workflows het beste kunt herzien en aanpassen, kan cruciaal zijn om het succes van digitale adoptie te versnellen en het gebruik van de persen te optimaliseren. Digitale workflows kunnen veel operationele uitdagingen aanpakken door processen te stroomlijnen en de kans op fouten te verkleinen. Zo zorgt de toegang tot vooraf geconfigureerde instellingen voor veelgebruikte materialen bijvoorbeeld voor aanzienlijk minder mediaverspilling tijdens het instellen en voor een tijdbesparing van gemiddeld 30 minuten per taak bij het gebruik van een digitaal platform in vergelijking met een analoog platform. </w:t>
      </w:r>
    </w:p>
    <w:p w14:paraId="68D1175C"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Bovendien maken moderne prepress-workflows gebruik van 'hot folders', waardoor operators artwork kunnen importeren en repetitieve opdrachten kunnen automatiseren, in plaats van elk bestand afzonderlijk voor het printen voor te bereiden. Met deze voorinstellingen profiteert u van verbeterd kleurenbeheer, een 'stap en herhaal'-indeling en afwerkingsmarkeringen die handmatige aanpassingen overbodig maken en consistentie waarborgen. Bovendien zorgt de op hoge snelheid werkende RIP ervoor dat taken snel de pers bereiken. </w:t>
      </w:r>
    </w:p>
    <w:p w14:paraId="387A2500"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Digitale workflows bevatten ook bestandbeheermogelijkheden waarmee handig terugroepen en archiveren van terugkerende klanttaken mogelijk is. Hierdoor kunnen bestellingen exact worden herhaald met minimale inspanningen om de klantenvoorraad aan te vullen. </w:t>
      </w:r>
    </w:p>
    <w:p w14:paraId="40EA3F27"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Het stroomlijnen van pre-pressopdrachten met slimme tools zoals deze ondersteunt een snelle doorlooptijd van printtaken, waardoor de productietijd wordt gemaximaliseerd. Door digitale workflows te omarmen, kunnen converters het aantal menselijke contactmomenten beperken, processen versnellen en het risico op kostbare fouten verminderen.</w:t>
      </w:r>
    </w:p>
    <w:p w14:paraId="75857FF3"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b/>
          <w:bCs/>
          <w:sz w:val="22"/>
          <w:lang w:val="nl"/>
        </w:rPr>
        <w:t>Een digitale mentaliteit voor concurrentievoordeel aannemen</w:t>
      </w:r>
    </w:p>
    <w:p w14:paraId="1D8A83BE"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Om volledig te profiteren van de snelheid, flexibiliteit en efficiëntie die digitaal printen biedt, en om het maximale uit hun digitale investering te halen, moeten veel converters uit hun comfortzone stappen en gevestigde analoge werkwijzen uitdagen. Door digitale printtechnologie en workflows te omarmen, kunnen converters snel en winstgevend inspelen op kansen voor etiketten in korte productieruns. Door doorlooptijden voor artworkwijzigingen van maanden naar dagen te verkorten, kunnen merken sneller inspelen op opkomende trends en hun verpakkingspromoties voortdurend verbeteren.</w:t>
      </w:r>
    </w:p>
    <w:p w14:paraId="65ECCA3E"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De invoering van digitale workflows heeft een positieve impact op de dagelijkse werkzaamheden. Een gestroomlijnd en efficiënt model voor korte productieruns van etiketten stelt het verkoopteam in staat om snel in te springen op klantbehoeften en biedt een voorsprong bij het binnenhalen van nieuwe zakelijke kansen. Duurzaamheidsdoelstellingen kunnen worden verbeterd door effectieve digitale processen die verspilling verminderen. Het tekort aan vaardigheden kan ook worden aangepakt door een eenvoudige digitale installatie, waardoor nieuwe operators snel aan de slag kunnen en niet langer specifieke vaardigheden voor de grafische industrie nodig hebben.</w:t>
      </w:r>
    </w:p>
    <w:p w14:paraId="48178B88"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Converters die een digitale mindset omarmen, kunnen zich voortdurend verbeteren. Hiermee optimaliseren ze niet alleen hun processen, maar vergroten ze ook hun concurrentievoordeel. De productie kan worden geoptimaliseerd, zowel op taak- als op runniveau, vaak automatisch. Het groeperen van meerdere SKU's, zelfs van verschillende klanten, op hetzelfde substraat en dezelfde stansvormen om als één run op een enkele rol te printen, maximaliseert de efficiëntie. Het snijden en opwikkelen van etiketten in batches verkort ook de afwerkingstijd, wat de flexibiliteit die nodig is voor korte productieruns verder ondersteunt. Digitale workflows kunnen ook worden geïntegreerd met MIS-systemen, waarbij bestanden worden geïmporteerd of productiegegevens worden geëxporteerd voor analyse.</w:t>
      </w:r>
    </w:p>
    <w:p w14:paraId="4A50C689"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b/>
          <w:bCs/>
          <w:sz w:val="22"/>
          <w:lang w:val="nl"/>
        </w:rPr>
        <w:t>Conclusie: digitale transformatie is de sleutel</w:t>
      </w:r>
    </w:p>
    <w:p w14:paraId="17DD3F5A" w14:textId="1490B2DB"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Etiketten printen in korte productieruns blijft niet alleen bestaan; het </w:t>
      </w:r>
      <w:hyperlink r:id="rId13" w:history="1">
        <w:r w:rsidRPr="00C27B2E">
          <w:rPr>
            <w:rFonts w:ascii="Noto Sans" w:eastAsia="Times New Roman" w:hAnsi="Noto Sans" w:cs="Noto Sans"/>
            <w:color w:val="0000FF"/>
            <w:sz w:val="22"/>
            <w:u w:val="single"/>
            <w:lang w:val="nl"/>
          </w:rPr>
          <w:t>transformeert de verpakkingsindustrie</w:t>
        </w:r>
      </w:hyperlink>
      <w:r w:rsidRPr="00C27B2E">
        <w:rPr>
          <w:rFonts w:ascii="Noto Sans" w:eastAsia="Times New Roman" w:hAnsi="Noto Sans" w:cs="Noto Sans"/>
          <w:sz w:val="22"/>
          <w:lang w:val="nl"/>
        </w:rPr>
        <w:t xml:space="preserve"> fundamenteel. Het stelt merken in staat om innovaties in ontwerpen te verkennen met frequente aanpassingen in artwork, maatwerk te omarmen met 2D-codes om de betrokkenheid van klanten te vergroten, en tegelijkertijd te voldoen aan regelgevingseisen.</w:t>
      </w:r>
    </w:p>
    <w:p w14:paraId="1DD42169"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Om te profiteren van de mogelijkheden van etiketten printen in korte productieruns, moeten converters slimmere en flexibelere workflows implementeren die duidelijke voordelen opleveren: verbeterde efficiëntie, minder afval en snellere reacties op de behoeften van merkklanten, wat verpakkingsinnovatie ondersteunt. </w:t>
      </w:r>
    </w:p>
    <w:p w14:paraId="6E127815" w14:textId="04C88C89"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 xml:space="preserve">Echte digitale transformatie moet zich uitstrekken over de gehele operatie van de converter, niet alleen om op kosteneffectieve wijze aan klant- en duurzaamheidsvereisten te voldoen, maar ook om een concurrentievoordeel te behalen. Succesvol etiketten printen in korte productieruns draait om meer dan alleen investeren in digitale printtechnologie: samenwerken met een leverancier van digitale printoplossingen die </w:t>
      </w:r>
      <w:hyperlink r:id="rId14" w:history="1">
        <w:r w:rsidRPr="00C27B2E">
          <w:rPr>
            <w:rFonts w:ascii="Noto Sans" w:eastAsia="Times New Roman" w:hAnsi="Noto Sans" w:cs="Noto Sans"/>
            <w:color w:val="0000EE"/>
            <w:sz w:val="22"/>
            <w:u w:val="single"/>
            <w:lang w:val="nl"/>
          </w:rPr>
          <w:t>converters kan ondersteunen</w:t>
        </w:r>
      </w:hyperlink>
      <w:r w:rsidRPr="00C27B2E">
        <w:rPr>
          <w:rFonts w:ascii="Noto Sans" w:eastAsia="Times New Roman" w:hAnsi="Noto Sans" w:cs="Noto Sans"/>
          <w:sz w:val="22"/>
          <w:lang w:val="nl"/>
        </w:rPr>
        <w:t xml:space="preserve"> tijdens de overgang naar een nieuwe digitale mindset is cruciaal. </w:t>
      </w:r>
    </w:p>
    <w:p w14:paraId="5595ADA5" w14:textId="77777777" w:rsidR="00C27B2E" w:rsidRPr="00C27B2E" w:rsidRDefault="00C27B2E" w:rsidP="00C27B2E">
      <w:pPr>
        <w:spacing w:before="120" w:after="120" w:line="240" w:lineRule="auto"/>
        <w:rPr>
          <w:rFonts w:ascii="Noto Sans" w:eastAsia="Times New Roman" w:hAnsi="Noto Sans" w:cs="Noto Sans"/>
          <w:sz w:val="22"/>
          <w:lang w:val="nl-NL"/>
        </w:rPr>
      </w:pPr>
      <w:r w:rsidRPr="00C27B2E">
        <w:rPr>
          <w:rFonts w:ascii="Noto Sans" w:eastAsia="Times New Roman" w:hAnsi="Noto Sans" w:cs="Noto Sans"/>
          <w:sz w:val="22"/>
          <w:lang w:val="nl"/>
        </w:rPr>
        <w:t>EINDE</w:t>
      </w:r>
    </w:p>
    <w:p w14:paraId="13570072" w14:textId="1C8382C7" w:rsidR="00B51122" w:rsidRPr="00A62E09" w:rsidRDefault="00D66051" w:rsidP="00B51122">
      <w:pPr>
        <w:spacing w:line="240" w:lineRule="auto"/>
        <w:rPr>
          <w:rFonts w:ascii="Noto Sans" w:eastAsia="Gill Sans" w:hAnsi="Noto Sans" w:cs="Noto Sans"/>
          <w:b/>
          <w:bCs/>
          <w:szCs w:val="18"/>
          <w:lang w:val="nl"/>
        </w:rPr>
      </w:pPr>
      <w:r w:rsidRPr="00C27B2E">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 xml:space="preserve">Bij Domino werken wereldwijd meer dan 3000 mensen. Wij zijn actief in ruim 120 landen via een wereldwijd netwerk van 29 dochterondernemingen en meer dan 200 distributeurs. De productiefaciliteiten </w:t>
      </w:r>
      <w:r w:rsidR="00B51122" w:rsidRPr="00A62E09">
        <w:rPr>
          <w:rFonts w:ascii="Noto Sans" w:eastAsia="Gill Sans" w:hAnsi="Noto Sans" w:cs="Noto Sans"/>
          <w:szCs w:val="18"/>
          <w:lang w:val="nl"/>
        </w:rPr>
        <w:lastRenderedPageBreak/>
        <w:t>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C27B2E">
        <w:rPr>
          <w:rFonts w:ascii="Noto Sans" w:eastAsia="Gill Sans" w:hAnsi="Noto Sans" w:cs="Noto Sans"/>
          <w:szCs w:val="18"/>
          <w:lang w:val="nl-NL"/>
        </w:rPr>
        <w:br/>
      </w:r>
      <w:r w:rsidR="00B51122" w:rsidRPr="00C27B2E">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15"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C27B2E">
        <w:rPr>
          <w:rFonts w:ascii="Noto Sans" w:eastAsia="Gill Sans" w:hAnsi="Noto Sans" w:cs="Noto Sans"/>
          <w:szCs w:val="18"/>
          <w:lang w:val="nl-NL"/>
        </w:rPr>
        <w:br/>
      </w:r>
      <w:r w:rsidR="00B51122" w:rsidRPr="00C27B2E">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6"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7"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8"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B1209"/>
    <w:rsid w:val="000F2EDA"/>
    <w:rsid w:val="000F6D00"/>
    <w:rsid w:val="001D743C"/>
    <w:rsid w:val="002202E3"/>
    <w:rsid w:val="00240801"/>
    <w:rsid w:val="002766D9"/>
    <w:rsid w:val="003038E5"/>
    <w:rsid w:val="00372E92"/>
    <w:rsid w:val="003A1909"/>
    <w:rsid w:val="005272B1"/>
    <w:rsid w:val="0055058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D761E"/>
    <w:rsid w:val="00B23C3C"/>
    <w:rsid w:val="00B51122"/>
    <w:rsid w:val="00B546C5"/>
    <w:rsid w:val="00B85689"/>
    <w:rsid w:val="00B900E8"/>
    <w:rsid w:val="00BC7C15"/>
    <w:rsid w:val="00C063FE"/>
    <w:rsid w:val="00C27B2E"/>
    <w:rsid w:val="00C44603"/>
    <w:rsid w:val="00C541FE"/>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9309CFCA-9645-40BB-845A-176F2CE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elsandlabeling.com/news/brand-owners-and-design/dr-pepper-launches-new-label-campaign" TargetMode="External"/><Relationship Id="rId13" Type="http://schemas.openxmlformats.org/officeDocument/2006/relationships/hyperlink" Target="https://www.domino-printing.com/nl-nl/blog/2024/slimme-verpakkingen-voor-customer-engagement?utm_medium=non-paid&amp;utm_source=onlinepublication&amp;utm_content=tl-workflow&amp;utm_campaign=2025-int-nl-Global-PR-DP-FY25-Q4" TargetMode="External"/><Relationship Id="rId18" Type="http://schemas.openxmlformats.org/officeDocument/2006/relationships/hyperlink" Target="mailto:Alex.Challinor@domino-uk.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domino-printing.com/nl-nl/blog/2024/slimme-verpakkingen-voor-customer-engagement?utm_medium=non-paid&amp;utm_source=onlinepublication&amp;utm_content=tl-workflow&amp;utm_campaign=2025-int-nl-Global-PR-DP-FY25-Q4" TargetMode="External"/><Relationship Id="rId12" Type="http://schemas.openxmlformats.org/officeDocument/2006/relationships/hyperlink" Target="https://www.domino-printing.com/nl-nl/blog/2025/the-right-press-for-the-job?utm_medium=non-paid&amp;utm_source=onlinepublication&amp;utm_content=tl-workflow&amp;utm_campaign=2025-int-nl-Global-PR-DP-FY25-Q4" TargetMode="External"/><Relationship Id="rId17" Type="http://schemas.openxmlformats.org/officeDocument/2006/relationships/hyperlink" Target="tel:+44%20(0)1954%20782%2055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athrin.Farr@domino-uk.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finat.com/blogs/finat-radar-28-highlights-a-market-in-transition" TargetMode="External"/><Relationship Id="rId11" Type="http://schemas.openxmlformats.org/officeDocument/2006/relationships/hyperlink" Target="https://www.domino-printing.com/nl-nl/blog/2024/sustainable-printing-practices-for-packaging?utm_medium=non-paid&amp;utm_source=onlinepublication&amp;utm_content=tl-workflow&amp;utm_campaign=2025-int-nl-Global-PR-DP-FY25-Q4"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dominobenelux.com" TargetMode="External"/><Relationship Id="rId23" Type="http://schemas.openxmlformats.org/officeDocument/2006/relationships/header" Target="header3.xml"/><Relationship Id="rId10" Type="http://schemas.openxmlformats.org/officeDocument/2006/relationships/hyperlink" Target="https://www.gs1.org/standards/barcodes/2d"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everagedaily.com/Article/2016/03/15/PepsiCo-PepsiMoji-campaign-creative-and-personal-packaging/" TargetMode="External"/><Relationship Id="rId14" Type="http://schemas.openxmlformats.org/officeDocument/2006/relationships/hyperlink" Target="https://www.domino-printing.com/nl-nl/blog/2024/domino-digital-solutions-programme?utm_medium=non-paid&amp;utm_source=onlinepublication&amp;utm_content=tl-workflow&amp;utm_campaign=2025-int-nl-Global-PR-DP-FY25-Q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2025-12-22T13:34:00Z</dcterms:created>
  <dcterms:modified xsi:type="dcterms:W3CDTF">2025-12-22T14:00:00Z</dcterms:modified>
</cp:coreProperties>
</file>