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91155" w14:textId="7C853D8E" w:rsidR="002E2CED" w:rsidRPr="00DC4AB2" w:rsidRDefault="00042AC3" w:rsidP="00042AC3">
      <w:pPr>
        <w:ind w:left="567" w:right="254"/>
        <w:jc w:val="center"/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</w:pPr>
      <w:r w:rsidRPr="00DC4AB2"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  <w:t xml:space="preserve">NOVOTEL PRAHA WENCESLAS SQUARE WITA GOŚCI W </w:t>
      </w:r>
      <w:r w:rsidR="00DC4AB2" w:rsidRPr="00DC4AB2"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  <w:t>NOWEJ OD</w:t>
      </w:r>
      <w:r w:rsidR="00DC4AB2"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  <w:t>SŁONIE</w:t>
      </w:r>
    </w:p>
    <w:p w14:paraId="42A6CAC5" w14:textId="77777777" w:rsidR="00042AC3" w:rsidRPr="00DC4AB2" w:rsidRDefault="00042AC3" w:rsidP="00042AC3">
      <w:pPr>
        <w:ind w:left="567" w:right="254"/>
        <w:jc w:val="center"/>
        <w:rPr>
          <w:rFonts w:ascii="Montserrat" w:eastAsia="Montserrat SemiBold" w:hAnsi="Montserrat" w:cs="Montserrat SemiBold"/>
          <w:lang w:val="pl-PL"/>
        </w:rPr>
      </w:pPr>
    </w:p>
    <w:p w14:paraId="304D6FA0" w14:textId="36EB8416" w:rsidR="00FD06DE" w:rsidRDefault="00042AC3" w:rsidP="00D27800">
      <w:pPr>
        <w:ind w:left="567" w:right="254"/>
        <w:rPr>
          <w:rFonts w:ascii="Montserrat" w:eastAsia="Montserrat SemiBold" w:hAnsi="Montserrat" w:cs="Montserrat SemiBold"/>
          <w:lang w:val="pl-PL"/>
        </w:rPr>
      </w:pPr>
      <w:r>
        <w:rPr>
          <w:rFonts w:ascii="Montserrat" w:eastAsia="Montserrat SemiBold" w:hAnsi="Montserrat" w:cs="Montserrat SemiBold"/>
          <w:b/>
          <w:bCs/>
          <w:lang w:val="pl-PL"/>
        </w:rPr>
        <w:t>Praga</w:t>
      </w:r>
      <w:r w:rsidR="002E2CED" w:rsidRPr="002E2CED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C31BD9">
        <w:rPr>
          <w:rFonts w:ascii="Montserrat" w:eastAsia="Montserrat SemiBold" w:hAnsi="Montserrat" w:cs="Montserrat SemiBold"/>
          <w:b/>
          <w:bCs/>
          <w:lang w:val="pl-PL"/>
        </w:rPr>
        <w:t>1</w:t>
      </w:r>
      <w:r w:rsidR="00604644">
        <w:rPr>
          <w:rFonts w:ascii="Montserrat" w:eastAsia="Montserrat SemiBold" w:hAnsi="Montserrat" w:cs="Montserrat SemiBold"/>
          <w:b/>
          <w:bCs/>
          <w:lang w:val="pl-PL"/>
        </w:rPr>
        <w:t>8</w:t>
      </w:r>
      <w:r w:rsidR="002E2CED" w:rsidRPr="002E2CED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>
        <w:rPr>
          <w:rFonts w:ascii="Montserrat" w:eastAsia="Montserrat SemiBold" w:hAnsi="Montserrat" w:cs="Montserrat SemiBold"/>
          <w:b/>
          <w:bCs/>
          <w:lang w:val="pl-PL"/>
        </w:rPr>
        <w:t>grudnia</w:t>
      </w:r>
      <w:r w:rsidR="002E2CED" w:rsidRPr="002E2CED">
        <w:rPr>
          <w:rFonts w:ascii="Montserrat" w:eastAsia="Montserrat SemiBold" w:hAnsi="Montserrat" w:cs="Montserrat SemiBold"/>
          <w:b/>
          <w:bCs/>
          <w:lang w:val="pl-PL"/>
        </w:rPr>
        <w:t xml:space="preserve"> 2025 r.</w:t>
      </w:r>
      <w:r w:rsidR="002E2CED" w:rsidRPr="002E2CED">
        <w:rPr>
          <w:rFonts w:ascii="Montserrat" w:eastAsia="Montserrat SemiBold" w:hAnsi="Montserrat" w:cs="Montserrat SemiBold"/>
          <w:lang w:val="pl-PL"/>
        </w:rPr>
        <w:t xml:space="preserve"> – </w:t>
      </w:r>
      <w:r w:rsidR="00FD06DE" w:rsidRPr="00FD06DE">
        <w:rPr>
          <w:rFonts w:ascii="Montserrat" w:eastAsia="Montserrat SemiBold" w:hAnsi="Montserrat" w:cs="Montserrat SemiBold"/>
          <w:lang w:val="pl-PL"/>
        </w:rPr>
        <w:t xml:space="preserve">Novotel kontynuuje globalną transformację, </w:t>
      </w:r>
      <w:r w:rsidR="003A12F9">
        <w:rPr>
          <w:rFonts w:ascii="Montserrat" w:eastAsia="Montserrat SemiBold" w:hAnsi="Montserrat" w:cs="Montserrat SemiBold"/>
          <w:lang w:val="pl-PL"/>
        </w:rPr>
        <w:t>finalizując kompleksową modernizację</w:t>
      </w:r>
      <w:r w:rsidR="00FD06DE" w:rsidRPr="00FD06DE">
        <w:rPr>
          <w:rFonts w:ascii="Montserrat" w:eastAsia="Montserrat SemiBold" w:hAnsi="Montserrat" w:cs="Montserrat SemiBold"/>
          <w:lang w:val="pl-PL"/>
        </w:rPr>
        <w:t xml:space="preserve"> Novotel Praha Wenceslas Square</w:t>
      </w:r>
      <w:r w:rsidR="00D27800">
        <w:rPr>
          <w:rFonts w:ascii="Montserrat" w:eastAsia="Montserrat SemiBold" w:hAnsi="Montserrat" w:cs="Montserrat SemiBold"/>
          <w:lang w:val="pl-PL"/>
        </w:rPr>
        <w:t>, która rozpoczęła się w 2024 roku.</w:t>
      </w:r>
      <w:r w:rsidR="00FD06DE" w:rsidRPr="00FD06DE">
        <w:rPr>
          <w:rFonts w:ascii="Montserrat" w:eastAsia="Montserrat SemiBold" w:hAnsi="Montserrat" w:cs="Montserrat SemiBold"/>
          <w:lang w:val="pl-PL"/>
        </w:rPr>
        <w:t xml:space="preserve"> </w:t>
      </w:r>
      <w:r w:rsidR="00123DC6">
        <w:rPr>
          <w:rFonts w:ascii="Montserrat" w:eastAsia="Montserrat SemiBold" w:hAnsi="Montserrat" w:cs="Montserrat SemiBold"/>
          <w:lang w:val="pl-PL"/>
        </w:rPr>
        <w:t xml:space="preserve">W jej ramach hotel zaprezentował innowacyjny koncept restauracyjny TATA. </w:t>
      </w:r>
      <w:r w:rsidR="00FD06DE" w:rsidRPr="00FD06DE">
        <w:rPr>
          <w:rFonts w:ascii="Montserrat" w:eastAsia="Montserrat SemiBold" w:hAnsi="Montserrat" w:cs="Montserrat SemiBold"/>
          <w:lang w:val="pl-PL"/>
        </w:rPr>
        <w:t>Portfolio marki Novotel, należącej do jednej z największych grup hotelowych na świecie, obejmuje blisko 600 hoteli w ponad 60 krajach, w tym 1</w:t>
      </w:r>
      <w:r w:rsidR="00000CD4">
        <w:rPr>
          <w:rFonts w:ascii="Montserrat" w:eastAsia="Montserrat SemiBold" w:hAnsi="Montserrat" w:cs="Montserrat SemiBold"/>
          <w:lang w:val="pl-PL"/>
        </w:rPr>
        <w:t>3</w:t>
      </w:r>
      <w:r w:rsidR="00FD06DE" w:rsidRPr="00FD06DE">
        <w:rPr>
          <w:rFonts w:ascii="Montserrat" w:eastAsia="Montserrat SemiBold" w:hAnsi="Montserrat" w:cs="Montserrat SemiBold"/>
          <w:lang w:val="pl-PL"/>
        </w:rPr>
        <w:t xml:space="preserve"> w Polsce.</w:t>
      </w:r>
    </w:p>
    <w:p w14:paraId="36678936" w14:textId="77777777" w:rsidR="00FD06DE" w:rsidRP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5DE2BBA6" w14:textId="2948D7B6" w:rsidR="00FD06DE" w:rsidRDefault="00DD6D2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DD6D2E">
        <w:rPr>
          <w:rFonts w:ascii="Montserrat" w:eastAsia="Montserrat SemiBold" w:hAnsi="Montserrat" w:cs="Montserrat SemiBold"/>
          <w:lang w:val="pl-PL"/>
        </w:rPr>
        <w:t>Filozofia Novotel koncentruje się na równowadze między pracą a wypoczynkiem, co było głównym założeniem modernizacji Novotel Praha Wenceslas Square. Objęła ona 146 pokoi oraz kluczowe przestrzenie wspólne hotelu, w tym lobby, centrum fitness, basen, strefę wellness i salę konferencyjną.</w:t>
      </w:r>
    </w:p>
    <w:p w14:paraId="2965BC60" w14:textId="77777777" w:rsidR="00DD6D2E" w:rsidRPr="00DD6D2E" w:rsidRDefault="00DD6D2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53A45171" w14:textId="43C3B955" w:rsid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D06DE">
        <w:rPr>
          <w:rFonts w:ascii="Montserrat" w:eastAsia="Montserrat SemiBold" w:hAnsi="Montserrat" w:cs="Montserrat SemiBold"/>
          <w:lang w:val="pl-PL"/>
        </w:rPr>
        <w:t>W duchu działań proekologicznych hotel wprowadził energooszczędne rozwiązania, takie jak oświetlenie LED, systemy ograniczające zużycie wody oraz nowoczesną, bardziej wydajną klimatyzację. Za projekt odpowiada renomowane studio Sundukovy Sisters.</w:t>
      </w:r>
    </w:p>
    <w:p w14:paraId="22ECDFEF" w14:textId="77777777" w:rsidR="00FD06DE" w:rsidRP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CD46E3D" w14:textId="4C9CE72A" w:rsidR="00FD06DE" w:rsidRDefault="00FD06DE" w:rsidP="00804AE0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D06DE">
        <w:rPr>
          <w:rFonts w:ascii="Montserrat" w:eastAsia="Montserrat SemiBold" w:hAnsi="Montserrat" w:cs="Montserrat SemiBold"/>
          <w:lang w:val="pl-PL"/>
        </w:rPr>
        <w:t xml:space="preserve">Podczas otwarcia nowych przestrzeni Novotel Praha Wenceslas Square zaprezentował innowacyjny koncept gastronomiczny TATA, który zadebiutował </w:t>
      </w:r>
      <w:r w:rsidR="001B4E92">
        <w:rPr>
          <w:rFonts w:ascii="Montserrat" w:eastAsia="Montserrat SemiBold" w:hAnsi="Montserrat" w:cs="Montserrat SemiBold"/>
          <w:lang w:val="pl-PL"/>
        </w:rPr>
        <w:t>w grudniu</w:t>
      </w:r>
      <w:r w:rsidRPr="00FD06DE">
        <w:rPr>
          <w:rFonts w:ascii="Montserrat" w:eastAsia="Montserrat SemiBold" w:hAnsi="Montserrat" w:cs="Montserrat SemiBold"/>
          <w:lang w:val="pl-PL"/>
        </w:rPr>
        <w:t xml:space="preserve"> tego roku. TATA to współczesna koncepcja dzielenia się jedzeniem przy wspólnym stole, zgodna z ideą </w:t>
      </w:r>
      <w:r w:rsidRPr="001F0EFB">
        <w:rPr>
          <w:rFonts w:ascii="Montserrat" w:eastAsia="Montserrat SemiBold" w:hAnsi="Montserrat" w:cs="Montserrat SemiBold"/>
          <w:i/>
          <w:iCs/>
          <w:lang w:val="pl-PL"/>
        </w:rPr>
        <w:t>Born to be shared</w:t>
      </w:r>
      <w:r w:rsidRPr="00FD06DE">
        <w:rPr>
          <w:rFonts w:ascii="Montserrat" w:eastAsia="Montserrat SemiBold" w:hAnsi="Montserrat" w:cs="Montserrat SemiBold"/>
          <w:lang w:val="pl-PL"/>
        </w:rPr>
        <w:t>. Przestrzeń łączy lobby, bar i restaurację, tworząc tętniące życiem miejsce idealne do spotka</w:t>
      </w:r>
      <w:r w:rsidR="001F0EFB">
        <w:rPr>
          <w:rFonts w:ascii="Montserrat" w:eastAsia="Montserrat SemiBold" w:hAnsi="Montserrat" w:cs="Montserrat SemiBold"/>
          <w:lang w:val="pl-PL"/>
        </w:rPr>
        <w:t>ń.</w:t>
      </w:r>
      <w:r w:rsidRPr="00FD06DE">
        <w:rPr>
          <w:rFonts w:ascii="Montserrat" w:eastAsia="Montserrat SemiBold" w:hAnsi="Montserrat" w:cs="Montserrat SemiBold"/>
          <w:lang w:val="pl-PL"/>
        </w:rPr>
        <w:t xml:space="preserve"> Menu Restauracji TATA bazuje na wyrazistych daniach inspirowanych kuchnią śródziemnomorską, wzbogaconych lokalnymi akcentami. Atmosferę dopełnia charakterystyczny </w:t>
      </w:r>
      <w:r w:rsidRPr="00804AE0">
        <w:rPr>
          <w:rFonts w:ascii="Montserrat" w:eastAsia="Montserrat SemiBold" w:hAnsi="Montserrat" w:cs="Montserrat SemiBold"/>
          <w:i/>
          <w:iCs/>
          <w:lang w:val="pl-PL"/>
        </w:rPr>
        <w:t>TATA Vibe</w:t>
      </w:r>
      <w:r w:rsidRPr="00FD06DE">
        <w:rPr>
          <w:rFonts w:ascii="Montserrat" w:eastAsia="Montserrat SemiBold" w:hAnsi="Montserrat" w:cs="Montserrat SemiBold"/>
          <w:lang w:val="pl-PL"/>
        </w:rPr>
        <w:t>, tworzony przez design, muzykę, smak i zapach.</w:t>
      </w:r>
      <w:r w:rsidR="00804AE0">
        <w:rPr>
          <w:rFonts w:ascii="Montserrat" w:eastAsia="Montserrat SemiBold" w:hAnsi="Montserrat" w:cs="Montserrat SemiBold"/>
          <w:lang w:val="pl-PL"/>
        </w:rPr>
        <w:t xml:space="preserve"> </w:t>
      </w:r>
      <w:r w:rsidRPr="00FD06DE">
        <w:rPr>
          <w:rFonts w:ascii="Montserrat" w:eastAsia="Montserrat SemiBold" w:hAnsi="Montserrat" w:cs="Montserrat SemiBold"/>
          <w:lang w:val="pl-PL"/>
        </w:rPr>
        <w:t>Ekologiczne podejście hotelu widać także w gastronomii. W daniach wykorzystywane są świeże zioła, takie jak mięta, bazylia, rozmaryn i tymianek, uprawiane na miejscu. Podkreśla to lokalny i odpowiedzialny charakter menu.</w:t>
      </w:r>
    </w:p>
    <w:p w14:paraId="5483E1BB" w14:textId="77777777" w:rsidR="00FD06DE" w:rsidRP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C95FFFE" w14:textId="2361371C" w:rsidR="00FD06DE" w:rsidRP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D06DE">
        <w:rPr>
          <w:rFonts w:ascii="Montserrat" w:eastAsia="Montserrat SemiBold" w:hAnsi="Montserrat" w:cs="Montserrat SemiBold"/>
          <w:i/>
          <w:iCs/>
          <w:lang w:val="pl-PL"/>
        </w:rPr>
        <w:t>Metamorfoza Novotel Praha Wenceslas Square to coś więcej niż odświeżenie wnętrz. Razem z nowym konceptem restauracyjnym TATA tworzymy przestrzeń, która odpowiada na zmieniające się potrzeby współczesnych podróżnych. Wierzymy, że goście docenią nową energię hotelu i jakość doświadczeń, jakie im oferujemy</w:t>
      </w:r>
      <w:r>
        <w:rPr>
          <w:rFonts w:ascii="Montserrat" w:eastAsia="Montserrat SemiBold" w:hAnsi="Montserrat" w:cs="Montserrat SemiBold"/>
          <w:lang w:val="pl-PL"/>
        </w:rPr>
        <w:t xml:space="preserve"> </w:t>
      </w:r>
      <w:r w:rsidRPr="00FD06DE">
        <w:rPr>
          <w:rFonts w:ascii="Montserrat" w:eastAsia="Montserrat SemiBold" w:hAnsi="Montserrat" w:cs="Montserrat SemiBold"/>
          <w:lang w:val="pl-PL"/>
        </w:rPr>
        <w:t xml:space="preserve">– </w:t>
      </w:r>
      <w:r>
        <w:rPr>
          <w:rFonts w:ascii="Montserrat" w:eastAsia="Montserrat SemiBold" w:hAnsi="Montserrat" w:cs="Montserrat SemiBold"/>
          <w:lang w:val="pl-PL"/>
        </w:rPr>
        <w:t>zaznacza</w:t>
      </w:r>
      <w:r w:rsidRPr="00FD06DE">
        <w:rPr>
          <w:rFonts w:ascii="Montserrat" w:eastAsia="Montserrat SemiBold" w:hAnsi="Montserrat" w:cs="Montserrat SemiBold"/>
          <w:lang w:val="pl-PL"/>
        </w:rPr>
        <w:t xml:space="preserve"> </w:t>
      </w:r>
      <w:r w:rsidRPr="00FD06DE">
        <w:rPr>
          <w:rFonts w:ascii="Montserrat" w:eastAsia="Montserrat SemiBold" w:hAnsi="Montserrat" w:cs="Montserrat SemiBold"/>
          <w:b/>
          <w:bCs/>
          <w:lang w:val="pl-PL"/>
        </w:rPr>
        <w:t>Matthieu Claudel, General Manager Novotel Praha Wenceslas Square</w:t>
      </w:r>
      <w:r>
        <w:rPr>
          <w:rFonts w:ascii="Montserrat" w:eastAsia="Montserrat SemiBold" w:hAnsi="Montserrat" w:cs="Montserrat SemiBold"/>
          <w:lang w:val="pl-PL"/>
        </w:rPr>
        <w:t>.</w:t>
      </w:r>
    </w:p>
    <w:p w14:paraId="4F10EFDF" w14:textId="77777777" w:rsidR="00FD06DE" w:rsidRP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18A60FA" w14:textId="77777777" w:rsid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D06DE">
        <w:rPr>
          <w:rFonts w:ascii="Montserrat" w:eastAsia="Montserrat SemiBold" w:hAnsi="Montserrat" w:cs="Montserrat SemiBold"/>
          <w:lang w:val="pl-PL"/>
        </w:rPr>
        <w:t>Aby zaprezentować odświeżone wnętrza, na początku grudnia marka wraz z hotelem zorganizowała wyjazd prasowy dla wiodących mediów z Belgii, Niemiec, Wielkiej Brytanii, Węgier i Polski. Partnerem projektu było Prague City Tourism, dzięki czemu dziennikarze mieli okazję odkryć mniej oczywistą stronę Pragi i zobaczyć ją w zimowej odsłonie, z perspektywy atrakcji rzadziej odwiedzanych przez turystów.</w:t>
      </w:r>
    </w:p>
    <w:p w14:paraId="775E3BA2" w14:textId="77777777" w:rsidR="00FD06DE" w:rsidRP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6CEF0A2" w14:textId="78CBBC68" w:rsidR="00296182" w:rsidRDefault="00FD06DE" w:rsidP="00604644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D06DE">
        <w:rPr>
          <w:rFonts w:ascii="Montserrat" w:eastAsia="Montserrat SemiBold" w:hAnsi="Montserrat" w:cs="Montserrat SemiBold"/>
          <w:lang w:val="pl-PL"/>
        </w:rPr>
        <w:t>Hotele Novotel należą do programu ALL Accor – platformy rezerwacyjnej i lojalnościowej, która oferuje gościom szeroki wachlarz nagród, usług i wyjątkowych doświadczeń, wzbogacając pobyty w hotelach i poza nimi.</w:t>
      </w:r>
      <w:r w:rsidR="00604644">
        <w:rPr>
          <w:rFonts w:ascii="Montserrat" w:eastAsia="Montserrat SemiBold" w:hAnsi="Montserrat" w:cs="Montserrat SemiBold"/>
          <w:lang w:val="pl-PL"/>
        </w:rPr>
        <w:t xml:space="preserve"> </w:t>
      </w:r>
      <w:r w:rsidR="00296182">
        <w:rPr>
          <w:rFonts w:ascii="Montserrat" w:eastAsia="Montserrat SemiBold" w:hAnsi="Montserrat" w:cs="Montserrat SemiBold"/>
          <w:lang w:val="pl-PL"/>
        </w:rPr>
        <w:t xml:space="preserve">Więcej informacji o marce można znaleźć na stronie: </w:t>
      </w:r>
      <w:hyperlink r:id="rId10" w:history="1">
        <w:r w:rsidR="005669CE" w:rsidRPr="006C2379">
          <w:rPr>
            <w:rStyle w:val="Hipercze"/>
            <w:rFonts w:ascii="Montserrat" w:eastAsia="Montserrat SemiBold" w:hAnsi="Montserrat" w:cs="Montserrat SemiBold"/>
            <w:lang w:val="pl-PL"/>
          </w:rPr>
          <w:t>https://group.accor.com/en/brands-and-experiences/our-hotel-brands/novotel</w:t>
        </w:r>
      </w:hyperlink>
      <w:r w:rsidR="00604644">
        <w:rPr>
          <w:rFonts w:ascii="Montserrat" w:eastAsia="Montserrat SemiBold" w:hAnsi="Montserrat" w:cs="Montserrat SemiBold"/>
          <w:lang w:val="pl-PL"/>
        </w:rPr>
        <w:t>.</w:t>
      </w:r>
    </w:p>
    <w:p w14:paraId="0B3B75F2" w14:textId="77777777" w:rsidR="00604644" w:rsidRDefault="00604644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32DA174D" w14:textId="078CCAA6" w:rsidR="00604644" w:rsidRDefault="00604644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604644">
        <w:rPr>
          <w:rFonts w:ascii="Montserrat" w:eastAsia="Montserrat SemiBold" w:hAnsi="Montserrat" w:cs="Montserrat SemiBold"/>
          <w:lang w:val="pl-PL"/>
        </w:rPr>
        <w:t>Właścicielem i inwestorem hotelu jest Essendi, wiodący operator i właściciel hoteli w Europie.</w:t>
      </w:r>
    </w:p>
    <w:p w14:paraId="4769D56C" w14:textId="77777777" w:rsidR="00FD06DE" w:rsidRDefault="00FD06DE" w:rsidP="00FD06DE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C6D0F2C" w14:textId="3591A5D6" w:rsidR="00B3762C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color w:val="000000" w:themeColor="text2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7739EC80" w14:textId="77777777" w:rsidR="00F96FDD" w:rsidRPr="002E2CED" w:rsidRDefault="00F96FDD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</w:p>
    <w:p w14:paraId="40741AB0" w14:textId="018C2F76" w:rsidR="00D87D46" w:rsidRPr="002E2CED" w:rsidRDefault="00986657" w:rsidP="00986657">
      <w:pPr>
        <w:spacing w:line="260" w:lineRule="auto"/>
        <w:ind w:left="0"/>
        <w:rPr>
          <w:rFonts w:ascii="Montserrat" w:eastAsia="Montserrat Light" w:hAnsi="Montserrat" w:cs="Montserrat Light"/>
          <w:color w:val="000000" w:themeColor="text2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lastRenderedPageBreak/>
        <w:t xml:space="preserve">         </w:t>
      </w:r>
      <w:r w:rsidR="00D87D46" w:rsidRPr="002E2CED">
        <w:rPr>
          <w:rFonts w:ascii="Montserrat" w:eastAsia="Montserrat Light" w:hAnsi="Montserrat" w:cs="Montserrat Light"/>
          <w:u w:val="single"/>
          <w:lang w:val="pl-PL"/>
        </w:rPr>
        <w:t>O Novotel</w:t>
      </w:r>
    </w:p>
    <w:p w14:paraId="3F1FFAE2" w14:textId="1EFC77CF" w:rsidR="00C36395" w:rsidRDefault="00AB62BE" w:rsidP="00C36395">
      <w:pPr>
        <w:spacing w:before="100" w:beforeAutospacing="1" w:after="100" w:afterAutospacing="1" w:line="240" w:lineRule="auto"/>
        <w:ind w:left="426" w:right="-113"/>
        <w:rPr>
          <w:rFonts w:ascii="Montserrat" w:eastAsia="Montserrat Light" w:hAnsi="Montserrat" w:cs="Montserrat Light"/>
          <w:lang w:val="pl-PL"/>
        </w:rPr>
      </w:pPr>
      <w:r w:rsidRPr="00AB62BE">
        <w:rPr>
          <w:rFonts w:ascii="Montserrat" w:eastAsia="Montserrat Light" w:hAnsi="Montserrat" w:cs="Montserrat Light"/>
          <w:lang w:val="pl-PL"/>
        </w:rPr>
        <w:t>Marka Novotel kieruje się filozofią promowania zrównoważonego stylu życia swoich gości. Obecna w ponad 580 hotelach w 65 krajach świata, dba o to, by każda przestrzeń była zaprojektowana z myślą o komforcie, energii i harmonii. Starannie przemyślane wnętrza tworzą ciepłe i nowoczesne środowisko, które odpowiada na potrzeby zarówno osób podróżujących służbowo, jak i rodzin oraz turystów.</w:t>
      </w:r>
      <w:r w:rsidR="00D73A7A">
        <w:rPr>
          <w:rFonts w:ascii="Montserrat" w:eastAsia="Montserrat Light" w:hAnsi="Montserrat" w:cs="Montserrat Light"/>
          <w:lang w:val="pl-PL"/>
        </w:rPr>
        <w:t xml:space="preserve"> </w:t>
      </w:r>
      <w:r w:rsidRPr="00AB62BE">
        <w:rPr>
          <w:rFonts w:ascii="Montserrat" w:eastAsia="Montserrat Light" w:hAnsi="Montserrat" w:cs="Montserrat Light"/>
          <w:lang w:val="pl-PL"/>
        </w:rPr>
        <w:t>Elastyczne strefy pracy sprzyjają produktywności, a przestrzenie relaksu zachęcają do spotkań i odpoczynku. Wszystkie elementy konceptu Novotel mają na celu zapewnienie gościom odnowy, równowagi i dobrego samopoczucia.</w:t>
      </w:r>
      <w:r w:rsidR="00D73A7A">
        <w:rPr>
          <w:rFonts w:ascii="Montserrat" w:eastAsia="Montserrat Light" w:hAnsi="Montserrat" w:cs="Montserrat Light"/>
          <w:lang w:val="pl-PL"/>
        </w:rPr>
        <w:t xml:space="preserve"> </w:t>
      </w:r>
      <w:r w:rsidRPr="00AB62BE">
        <w:rPr>
          <w:rFonts w:ascii="Montserrat" w:eastAsia="Montserrat Light" w:hAnsi="Montserrat" w:cs="Montserrat Light"/>
          <w:lang w:val="pl-PL"/>
        </w:rPr>
        <w:t>Poprzez inicjatywy takie jak współpraca z WWF na rzecz ochrony oceanów, marka potwierdza swoje zaangażowanie w budowanie zrównoważonej i harmonijnej przyszłości, która wzbogaca życie ludzi i planety.</w:t>
      </w:r>
      <w:r w:rsidR="00D73A7A">
        <w:rPr>
          <w:rFonts w:ascii="Montserrat" w:eastAsia="Montserrat Light" w:hAnsi="Montserrat" w:cs="Montserrat Light"/>
          <w:lang w:val="pl-PL"/>
        </w:rPr>
        <w:t xml:space="preserve"> </w:t>
      </w:r>
      <w:r w:rsidRPr="00AB62BE">
        <w:rPr>
          <w:rFonts w:ascii="Montserrat" w:eastAsia="Montserrat Light" w:hAnsi="Montserrat" w:cs="Montserrat Light"/>
          <w:lang w:val="pl-PL"/>
        </w:rPr>
        <w:t>Novotel jest częścią programu lojalnościowego ALL Accor, oferującego dostęp do szerokiej gamy nagród, usług i wyjątkowych doświadczeń.</w:t>
      </w:r>
      <w:r w:rsidR="00526346">
        <w:rPr>
          <w:rFonts w:ascii="Montserrat" w:eastAsia="Montserrat Light" w:hAnsi="Montserrat" w:cs="Montserrat Light"/>
          <w:lang w:val="pl-PL"/>
        </w:rPr>
        <w:t xml:space="preserve"> Marka należy do Accor, </w:t>
      </w:r>
      <w:r w:rsidR="00526346" w:rsidRPr="00526346">
        <w:rPr>
          <w:rFonts w:ascii="Montserrat" w:eastAsia="Montserrat Light" w:hAnsi="Montserrat" w:cs="Montserrat Light"/>
          <w:lang w:val="pl-PL"/>
        </w:rPr>
        <w:t>wiodąc</w:t>
      </w:r>
      <w:r w:rsidR="00526346">
        <w:rPr>
          <w:rFonts w:ascii="Montserrat" w:eastAsia="Montserrat Light" w:hAnsi="Montserrat" w:cs="Montserrat Light"/>
          <w:lang w:val="pl-PL"/>
        </w:rPr>
        <w:t>ej</w:t>
      </w:r>
      <w:r w:rsidR="00526346" w:rsidRPr="00526346">
        <w:rPr>
          <w:rFonts w:ascii="Montserrat" w:eastAsia="Montserrat Light" w:hAnsi="Montserrat" w:cs="Montserrat Light"/>
          <w:lang w:val="pl-PL"/>
        </w:rPr>
        <w:t xml:space="preserve"> </w:t>
      </w:r>
      <w:r w:rsidR="00526346">
        <w:rPr>
          <w:rFonts w:ascii="Montserrat" w:eastAsia="Montserrat Light" w:hAnsi="Montserrat" w:cs="Montserrat Light"/>
          <w:lang w:val="pl-PL"/>
        </w:rPr>
        <w:t xml:space="preserve">grupy hotelowej na świecie, </w:t>
      </w:r>
      <w:r w:rsidR="00526346" w:rsidRPr="00526346">
        <w:rPr>
          <w:rFonts w:ascii="Montserrat" w:eastAsia="Montserrat Light" w:hAnsi="Montserrat" w:cs="Montserrat Light"/>
          <w:lang w:val="pl-PL"/>
        </w:rPr>
        <w:t>oferując</w:t>
      </w:r>
      <w:r w:rsidR="00526346">
        <w:rPr>
          <w:rFonts w:ascii="Montserrat" w:eastAsia="Montserrat Light" w:hAnsi="Montserrat" w:cs="Montserrat Light"/>
          <w:lang w:val="pl-PL"/>
        </w:rPr>
        <w:t>ej</w:t>
      </w:r>
      <w:r w:rsidR="00526346" w:rsidRPr="00526346">
        <w:rPr>
          <w:rFonts w:ascii="Montserrat" w:eastAsia="Montserrat Light" w:hAnsi="Montserrat" w:cs="Montserrat Light"/>
          <w:lang w:val="pl-PL"/>
        </w:rPr>
        <w:t xml:space="preserve"> usługi w ponad 110 krajach w ponad 5 700 obiektach, 10 000 lokalach gastronomicznych, ośrodkach wellness i elastycznych miejscach pracy</w:t>
      </w:r>
      <w:r w:rsidR="00526346">
        <w:rPr>
          <w:rFonts w:ascii="Montserrat" w:eastAsia="Montserrat Light" w:hAnsi="Montserrat" w:cs="Montserrat Light"/>
          <w:lang w:val="pl-PL"/>
        </w:rPr>
        <w:t>.</w:t>
      </w:r>
    </w:p>
    <w:p w14:paraId="7C661E86" w14:textId="7A0579D6" w:rsidR="00816215" w:rsidRPr="00C36395" w:rsidRDefault="00604644" w:rsidP="00C36395">
      <w:pPr>
        <w:spacing w:before="100" w:beforeAutospacing="1" w:after="100" w:afterAutospacing="1" w:line="240" w:lineRule="auto"/>
        <w:ind w:left="426" w:right="-113"/>
        <w:jc w:val="center"/>
        <w:rPr>
          <w:rFonts w:ascii="Montserrat" w:eastAsia="Montserrat Light" w:hAnsi="Montserrat" w:cs="Montserrat Light"/>
          <w:lang w:val="pl-PL"/>
        </w:rPr>
      </w:pPr>
      <w:hyperlink r:id="rId11" w:history="1">
        <w:r w:rsidR="00816215" w:rsidRPr="00C36395">
          <w:rPr>
            <w:rStyle w:val="Hipercze"/>
            <w:rFonts w:ascii="Montserrat" w:eastAsia="Montserrat Light" w:hAnsi="Montserrat" w:cs="Montserrat Light"/>
            <w:lang w:val="pl-PL"/>
          </w:rPr>
          <w:t>novotel.com</w:t>
        </w:r>
      </w:hyperlink>
      <w:r w:rsidR="00816215" w:rsidRPr="00C36395">
        <w:rPr>
          <w:rFonts w:ascii="Montserrat" w:eastAsia="Montserrat Light" w:hAnsi="Montserrat" w:cs="Montserrat Light"/>
          <w:lang w:val="pl-PL"/>
        </w:rPr>
        <w:t xml:space="preserve"> | </w:t>
      </w:r>
      <w:hyperlink r:id="rId12" w:history="1">
        <w:r w:rsidR="00816215" w:rsidRPr="00C36395">
          <w:rPr>
            <w:rStyle w:val="Hipercze"/>
            <w:rFonts w:ascii="Montserrat" w:eastAsia="Montserrat Light" w:hAnsi="Montserrat" w:cs="Montserrat Light"/>
            <w:lang w:val="pl-PL"/>
          </w:rPr>
          <w:t>all.com</w:t>
        </w:r>
      </w:hyperlink>
      <w:r w:rsidR="00816215" w:rsidRPr="00C36395">
        <w:rPr>
          <w:rFonts w:ascii="Montserrat" w:eastAsia="Montserrat Light" w:hAnsi="Montserrat" w:cs="Montserrat Light"/>
          <w:lang w:val="pl-PL"/>
        </w:rPr>
        <w:t xml:space="preserve"> | </w:t>
      </w:r>
      <w:hyperlink r:id="rId13" w:history="1">
        <w:r w:rsidR="00816215" w:rsidRPr="00C36395">
          <w:rPr>
            <w:rStyle w:val="Hipercze"/>
            <w:rFonts w:ascii="Montserrat" w:eastAsia="Montserrat Light" w:hAnsi="Montserrat" w:cs="Montserrat Light"/>
            <w:lang w:val="pl-PL"/>
          </w:rPr>
          <w:t>group.accor.com</w:t>
        </w:r>
      </w:hyperlink>
    </w:p>
    <w:p w14:paraId="4566F169" w14:textId="3F7E5A6D" w:rsidR="00D87D46" w:rsidRPr="002E2CED" w:rsidRDefault="00F30E05" w:rsidP="00403E30">
      <w:pPr>
        <w:ind w:left="0" w:right="254"/>
        <w:rPr>
          <w:rFonts w:ascii="Montserrat" w:hAnsi="Montserrat"/>
          <w:lang w:val="pl-PL"/>
        </w:rPr>
      </w:pPr>
      <w:r w:rsidRPr="00C36395">
        <w:rPr>
          <w:rFonts w:ascii="Montserrat" w:eastAsia="Montserrat" w:hAnsi="Montserrat" w:cs="Montserrat"/>
          <w:lang w:val="pl-PL"/>
        </w:rPr>
        <w:t xml:space="preserve"> </w:t>
      </w:r>
      <w:r w:rsidR="00A05C92" w:rsidRPr="00C36395">
        <w:rPr>
          <w:rFonts w:ascii="Montserrat" w:eastAsia="Montserrat" w:hAnsi="Montserrat" w:cs="Montserrat"/>
          <w:lang w:val="pl-PL"/>
        </w:rPr>
        <w:t xml:space="preserve">        </w:t>
      </w:r>
      <w:r w:rsidRPr="00C36395">
        <w:rPr>
          <w:rFonts w:ascii="Montserrat" w:eastAsia="Montserrat" w:hAnsi="Montserrat" w:cs="Montserrat"/>
          <w:lang w:val="pl-PL"/>
        </w:rPr>
        <w:t xml:space="preserve"> </w:t>
      </w:r>
    </w:p>
    <w:p w14:paraId="376D654F" w14:textId="6577F10A" w:rsidR="007D6A30" w:rsidRPr="002E2CED" w:rsidRDefault="00D87D46" w:rsidP="007D6A30">
      <w:pPr>
        <w:ind w:left="0" w:right="254" w:firstLine="567"/>
        <w:rPr>
          <w:rFonts w:ascii="Montserrat" w:eastAsia="Montserrat Light" w:hAnsi="Montserrat" w:cs="Montserrat Light"/>
          <w:u w:val="single"/>
          <w:lang w:val="pl-PL"/>
        </w:rPr>
      </w:pPr>
      <w:r w:rsidRPr="002E2CED">
        <w:rPr>
          <w:rFonts w:ascii="Montserrat" w:eastAsia="Montserrat Light" w:hAnsi="Montserrat" w:cs="Montserrat Light"/>
          <w:u w:val="single"/>
          <w:lang w:val="pl-PL"/>
        </w:rPr>
        <w:t>Kontakt do mediów</w:t>
      </w:r>
    </w:p>
    <w:p w14:paraId="3B9021CE" w14:textId="47A95821" w:rsidR="007D6A30" w:rsidRPr="002E2CED" w:rsidRDefault="007D6A30" w:rsidP="007D6A30">
      <w:pPr>
        <w:ind w:left="0" w:right="254"/>
        <w:rPr>
          <w:rFonts w:ascii="Montserrat" w:hAnsi="Montserrat"/>
          <w:color w:val="808080"/>
          <w:lang w:val="pl-PL"/>
        </w:rPr>
      </w:pPr>
      <w:r w:rsidRPr="002E2CED">
        <w:rPr>
          <w:rFonts w:ascii="Montserrat" w:hAnsi="Montserrat"/>
          <w:color w:val="808080"/>
          <w:lang w:val="pl-PL"/>
        </w:rPr>
        <w:t xml:space="preserve">           Agnieszka Kalinowska</w:t>
      </w:r>
    </w:p>
    <w:p w14:paraId="236DB826" w14:textId="77777777" w:rsidR="007D6A30" w:rsidRPr="002E2CED" w:rsidRDefault="007D6A30" w:rsidP="007D6A30">
      <w:pPr>
        <w:ind w:left="0" w:right="254" w:firstLine="567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 xml:space="preserve">Senior Manager Media Relations &amp; PR Poland &amp; Eastern Europe Accor </w:t>
      </w:r>
    </w:p>
    <w:p w14:paraId="433E5B40" w14:textId="77777777" w:rsidR="007D6A30" w:rsidRPr="002E2CED" w:rsidRDefault="00604644" w:rsidP="007D6A30">
      <w:pPr>
        <w:ind w:left="0" w:right="254" w:firstLine="567"/>
        <w:rPr>
          <w:rFonts w:ascii="Montserrat" w:eastAsia="Montserrat Light" w:hAnsi="Montserrat" w:cs="Montserrat Light"/>
        </w:rPr>
      </w:pPr>
      <w:hyperlink r:id="rId14" w:history="1">
        <w:r w:rsidR="007D6A30" w:rsidRPr="002E2CED">
          <w:rPr>
            <w:rStyle w:val="Hipercze"/>
            <w:rFonts w:ascii="Montserrat" w:hAnsi="Montserrat"/>
          </w:rPr>
          <w:t>Agnieszka.kalinowska@accor.com</w:t>
        </w:r>
      </w:hyperlink>
    </w:p>
    <w:p w14:paraId="037AF3AE" w14:textId="77777777" w:rsidR="001449FC" w:rsidRPr="002E2CED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</w:rPr>
      </w:pPr>
    </w:p>
    <w:p w14:paraId="204CB08A" w14:textId="77777777" w:rsidR="00B3762C" w:rsidRPr="002E2CED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</w:rPr>
      </w:pPr>
    </w:p>
    <w:p w14:paraId="265B9686" w14:textId="3C96FD4C" w:rsidR="00B3762C" w:rsidRPr="002E2CED" w:rsidRDefault="00B3762C">
      <w:pPr>
        <w:ind w:left="720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ab/>
        <w:t xml:space="preserve">                    </w:t>
      </w:r>
      <w:r w:rsidRPr="002E2CED">
        <w:rPr>
          <w:rFonts w:ascii="Montserrat" w:hAnsi="Montserrat"/>
          <w:color w:val="808080"/>
        </w:rPr>
        <w:tab/>
        <w:t xml:space="preserve">  </w:t>
      </w:r>
    </w:p>
    <w:p w14:paraId="22AA6687" w14:textId="77777777" w:rsidR="00B3762C" w:rsidRPr="002E2CED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</w:rPr>
      </w:pPr>
    </w:p>
    <w:sectPr w:rsidR="00B3762C" w:rsidRPr="002E2CED" w:rsidSect="001B5616">
      <w:headerReference w:type="default" r:id="rId15"/>
      <w:footerReference w:type="default" r:id="rId16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C2E5B" w14:textId="77777777" w:rsidR="00EC30B2" w:rsidRPr="00592E56" w:rsidRDefault="00EC30B2">
      <w:pPr>
        <w:spacing w:line="240" w:lineRule="auto"/>
      </w:pPr>
      <w:r w:rsidRPr="00592E56">
        <w:separator/>
      </w:r>
    </w:p>
  </w:endnote>
  <w:endnote w:type="continuationSeparator" w:id="0">
    <w:p w14:paraId="30AE9668" w14:textId="77777777" w:rsidR="00EC30B2" w:rsidRPr="00592E56" w:rsidRDefault="00EC30B2">
      <w:pPr>
        <w:spacing w:line="240" w:lineRule="auto"/>
      </w:pPr>
      <w:r w:rsidRPr="00592E56">
        <w:continuationSeparator/>
      </w:r>
    </w:p>
  </w:endnote>
  <w:endnote w:type="continuationNotice" w:id="1">
    <w:p w14:paraId="3035B2F1" w14:textId="77777777" w:rsidR="00EC30B2" w:rsidRDefault="00EC30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E107B1E2-FB13-4841-AFBE-B4C4B342DF9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bis Metal">
    <w:charset w:val="00"/>
    <w:family w:val="auto"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2727ED3-7E7F-4F71-84C4-CF5CA02A3E70}"/>
    <w:embedBold r:id="rId3" w:fontKey="{432D704E-A8BF-4887-8FA1-51D8FCCE1E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A77C150-68C2-4EF8-B6E4-C65D12A483E0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7D4012F5-390E-4E4D-A920-55D6AD764CFF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CF7249C9-BA34-4ECB-BC4B-90A7B6FEF25F}"/>
    <w:embedBold r:id="rId7" w:fontKey="{EFBA67D8-2BDA-4B59-82E4-004EDC0BF518}"/>
    <w:embedItalic r:id="rId8" w:fontKey="{7A01EE10-9AB4-4FC5-9C6B-F21552E72CBF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8CE41467-B604-41AF-9548-F78719894D04}"/>
    <w:embedBold r:id="rId10" w:fontKey="{0B71D761-A415-45C1-B2EF-B6E3CD116EBF}"/>
    <w:embedItalic r:id="rId11" w:fontKey="{882E6266-42AE-4171-A046-F204CFECB650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2B54D1F3-390F-4B4D-B0AD-86E0FC92975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B7175" w14:textId="77777777" w:rsidR="00EC30B2" w:rsidRPr="00592E56" w:rsidRDefault="00EC30B2">
      <w:pPr>
        <w:spacing w:line="240" w:lineRule="auto"/>
      </w:pPr>
      <w:r w:rsidRPr="00592E56">
        <w:separator/>
      </w:r>
    </w:p>
  </w:footnote>
  <w:footnote w:type="continuationSeparator" w:id="0">
    <w:p w14:paraId="1F41E6DD" w14:textId="77777777" w:rsidR="00EC30B2" w:rsidRPr="00592E56" w:rsidRDefault="00EC30B2">
      <w:pPr>
        <w:spacing w:line="240" w:lineRule="auto"/>
      </w:pPr>
      <w:r w:rsidRPr="00592E56">
        <w:continuationSeparator/>
      </w:r>
    </w:p>
  </w:footnote>
  <w:footnote w:type="continuationNotice" w:id="1">
    <w:p w14:paraId="1327101A" w14:textId="77777777" w:rsidR="00EC30B2" w:rsidRDefault="00EC30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0CD4"/>
    <w:rsid w:val="00005D95"/>
    <w:rsid w:val="000076B9"/>
    <w:rsid w:val="00021ACF"/>
    <w:rsid w:val="00026C8E"/>
    <w:rsid w:val="00034CBA"/>
    <w:rsid w:val="00042AC3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5C8D"/>
    <w:rsid w:val="000C697B"/>
    <w:rsid w:val="000D31A3"/>
    <w:rsid w:val="000D5E8A"/>
    <w:rsid w:val="000E7730"/>
    <w:rsid w:val="000F0322"/>
    <w:rsid w:val="000F4451"/>
    <w:rsid w:val="00111C6E"/>
    <w:rsid w:val="00112A73"/>
    <w:rsid w:val="00116328"/>
    <w:rsid w:val="00116790"/>
    <w:rsid w:val="00120AD6"/>
    <w:rsid w:val="001221D4"/>
    <w:rsid w:val="00123738"/>
    <w:rsid w:val="00123DC6"/>
    <w:rsid w:val="00131073"/>
    <w:rsid w:val="00140018"/>
    <w:rsid w:val="00144587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4E92"/>
    <w:rsid w:val="001B5616"/>
    <w:rsid w:val="001C1D12"/>
    <w:rsid w:val="001C707A"/>
    <w:rsid w:val="001D2FC1"/>
    <w:rsid w:val="001D41B8"/>
    <w:rsid w:val="001E4272"/>
    <w:rsid w:val="001F0EFB"/>
    <w:rsid w:val="002065D8"/>
    <w:rsid w:val="002142D1"/>
    <w:rsid w:val="0021711D"/>
    <w:rsid w:val="00220B47"/>
    <w:rsid w:val="002330BD"/>
    <w:rsid w:val="0023620E"/>
    <w:rsid w:val="0026601B"/>
    <w:rsid w:val="00271D6D"/>
    <w:rsid w:val="0028480E"/>
    <w:rsid w:val="002878AC"/>
    <w:rsid w:val="00296182"/>
    <w:rsid w:val="002B0EC0"/>
    <w:rsid w:val="002B0F46"/>
    <w:rsid w:val="002B3942"/>
    <w:rsid w:val="002C40BF"/>
    <w:rsid w:val="002D1038"/>
    <w:rsid w:val="002D7530"/>
    <w:rsid w:val="002E2CED"/>
    <w:rsid w:val="00300475"/>
    <w:rsid w:val="0030510D"/>
    <w:rsid w:val="00316C48"/>
    <w:rsid w:val="003177C6"/>
    <w:rsid w:val="00330465"/>
    <w:rsid w:val="0033291D"/>
    <w:rsid w:val="0033738C"/>
    <w:rsid w:val="00343BC5"/>
    <w:rsid w:val="0034406F"/>
    <w:rsid w:val="003607C2"/>
    <w:rsid w:val="00361CDD"/>
    <w:rsid w:val="003660E7"/>
    <w:rsid w:val="00370EAA"/>
    <w:rsid w:val="003840A7"/>
    <w:rsid w:val="00385BBB"/>
    <w:rsid w:val="003967E0"/>
    <w:rsid w:val="003A0380"/>
    <w:rsid w:val="003A12F9"/>
    <w:rsid w:val="003B5A72"/>
    <w:rsid w:val="003D685F"/>
    <w:rsid w:val="003E2AD0"/>
    <w:rsid w:val="003E3AF4"/>
    <w:rsid w:val="003F2B4E"/>
    <w:rsid w:val="003F66EA"/>
    <w:rsid w:val="00402468"/>
    <w:rsid w:val="00403E30"/>
    <w:rsid w:val="0040554C"/>
    <w:rsid w:val="0041045C"/>
    <w:rsid w:val="00411672"/>
    <w:rsid w:val="00415992"/>
    <w:rsid w:val="0043429A"/>
    <w:rsid w:val="00440C7B"/>
    <w:rsid w:val="00456070"/>
    <w:rsid w:val="0047162E"/>
    <w:rsid w:val="00473D95"/>
    <w:rsid w:val="0047444E"/>
    <w:rsid w:val="004819D6"/>
    <w:rsid w:val="00485218"/>
    <w:rsid w:val="0048664A"/>
    <w:rsid w:val="00496205"/>
    <w:rsid w:val="004A4A06"/>
    <w:rsid w:val="004B274F"/>
    <w:rsid w:val="004C27C1"/>
    <w:rsid w:val="004D1563"/>
    <w:rsid w:val="004E3ED3"/>
    <w:rsid w:val="004F205D"/>
    <w:rsid w:val="004F3289"/>
    <w:rsid w:val="00503B90"/>
    <w:rsid w:val="0050755B"/>
    <w:rsid w:val="005125B2"/>
    <w:rsid w:val="00517525"/>
    <w:rsid w:val="00526346"/>
    <w:rsid w:val="00531BD6"/>
    <w:rsid w:val="005348A0"/>
    <w:rsid w:val="005353BD"/>
    <w:rsid w:val="00542631"/>
    <w:rsid w:val="005669CE"/>
    <w:rsid w:val="00566FE1"/>
    <w:rsid w:val="00567683"/>
    <w:rsid w:val="0057778D"/>
    <w:rsid w:val="00577BA6"/>
    <w:rsid w:val="005819A7"/>
    <w:rsid w:val="00586554"/>
    <w:rsid w:val="0058688F"/>
    <w:rsid w:val="00592E56"/>
    <w:rsid w:val="00593732"/>
    <w:rsid w:val="005A5FEA"/>
    <w:rsid w:val="005B29FB"/>
    <w:rsid w:val="005B2DD0"/>
    <w:rsid w:val="005C69E7"/>
    <w:rsid w:val="005F48EC"/>
    <w:rsid w:val="005F70A1"/>
    <w:rsid w:val="00601464"/>
    <w:rsid w:val="006043B6"/>
    <w:rsid w:val="00604644"/>
    <w:rsid w:val="0060597E"/>
    <w:rsid w:val="00611997"/>
    <w:rsid w:val="00613991"/>
    <w:rsid w:val="00616229"/>
    <w:rsid w:val="00631CBA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F1B26"/>
    <w:rsid w:val="006F5557"/>
    <w:rsid w:val="00703DC4"/>
    <w:rsid w:val="0070551E"/>
    <w:rsid w:val="00706FC0"/>
    <w:rsid w:val="00710211"/>
    <w:rsid w:val="00724926"/>
    <w:rsid w:val="00740617"/>
    <w:rsid w:val="00740F85"/>
    <w:rsid w:val="00746F85"/>
    <w:rsid w:val="00765C07"/>
    <w:rsid w:val="007764F6"/>
    <w:rsid w:val="007815DC"/>
    <w:rsid w:val="0078737D"/>
    <w:rsid w:val="00797612"/>
    <w:rsid w:val="007A1A63"/>
    <w:rsid w:val="007A4906"/>
    <w:rsid w:val="007A5C22"/>
    <w:rsid w:val="007B0023"/>
    <w:rsid w:val="007B1CCC"/>
    <w:rsid w:val="007B2D74"/>
    <w:rsid w:val="007C2B5E"/>
    <w:rsid w:val="007D6A30"/>
    <w:rsid w:val="007D7655"/>
    <w:rsid w:val="007D7843"/>
    <w:rsid w:val="007E0066"/>
    <w:rsid w:val="007F0C77"/>
    <w:rsid w:val="007F30D3"/>
    <w:rsid w:val="007F504F"/>
    <w:rsid w:val="00804AE0"/>
    <w:rsid w:val="00816215"/>
    <w:rsid w:val="00826FE9"/>
    <w:rsid w:val="008275E9"/>
    <w:rsid w:val="00833DF8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6B3B"/>
    <w:rsid w:val="00932E4B"/>
    <w:rsid w:val="00944B6F"/>
    <w:rsid w:val="00952F57"/>
    <w:rsid w:val="0096238C"/>
    <w:rsid w:val="00973EFB"/>
    <w:rsid w:val="00986657"/>
    <w:rsid w:val="009B2FA5"/>
    <w:rsid w:val="009B6BC0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352D0"/>
    <w:rsid w:val="00A6020F"/>
    <w:rsid w:val="00A6079C"/>
    <w:rsid w:val="00A614B3"/>
    <w:rsid w:val="00A63B35"/>
    <w:rsid w:val="00A66FC0"/>
    <w:rsid w:val="00A67612"/>
    <w:rsid w:val="00A7269E"/>
    <w:rsid w:val="00A745C5"/>
    <w:rsid w:val="00A7584A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2CD"/>
    <w:rsid w:val="00AB56E2"/>
    <w:rsid w:val="00AB62BE"/>
    <w:rsid w:val="00AC40E3"/>
    <w:rsid w:val="00AC68F2"/>
    <w:rsid w:val="00AF46A9"/>
    <w:rsid w:val="00B10C43"/>
    <w:rsid w:val="00B3245C"/>
    <w:rsid w:val="00B33397"/>
    <w:rsid w:val="00B3394C"/>
    <w:rsid w:val="00B34CF1"/>
    <w:rsid w:val="00B3762C"/>
    <w:rsid w:val="00B423D8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C2"/>
    <w:rsid w:val="00BD7D57"/>
    <w:rsid w:val="00BE5818"/>
    <w:rsid w:val="00BF3453"/>
    <w:rsid w:val="00BF359A"/>
    <w:rsid w:val="00C02ADA"/>
    <w:rsid w:val="00C21D5D"/>
    <w:rsid w:val="00C25D5C"/>
    <w:rsid w:val="00C27FB6"/>
    <w:rsid w:val="00C31BD9"/>
    <w:rsid w:val="00C36395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74E1C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398"/>
    <w:rsid w:val="00CB19DE"/>
    <w:rsid w:val="00CC4965"/>
    <w:rsid w:val="00CD1328"/>
    <w:rsid w:val="00CD3F0A"/>
    <w:rsid w:val="00CE509D"/>
    <w:rsid w:val="00CF5A34"/>
    <w:rsid w:val="00CF66EE"/>
    <w:rsid w:val="00D03ABC"/>
    <w:rsid w:val="00D0539C"/>
    <w:rsid w:val="00D15CBC"/>
    <w:rsid w:val="00D2035C"/>
    <w:rsid w:val="00D23BC7"/>
    <w:rsid w:val="00D255D7"/>
    <w:rsid w:val="00D27800"/>
    <w:rsid w:val="00D33D60"/>
    <w:rsid w:val="00D44661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69CC"/>
    <w:rsid w:val="00DB20FE"/>
    <w:rsid w:val="00DC022A"/>
    <w:rsid w:val="00DC4AB2"/>
    <w:rsid w:val="00DD4730"/>
    <w:rsid w:val="00DD6D2E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2E2D"/>
    <w:rsid w:val="00E42D3E"/>
    <w:rsid w:val="00E56823"/>
    <w:rsid w:val="00E86B64"/>
    <w:rsid w:val="00E91390"/>
    <w:rsid w:val="00E9201B"/>
    <w:rsid w:val="00E9629B"/>
    <w:rsid w:val="00EA3050"/>
    <w:rsid w:val="00EC30B2"/>
    <w:rsid w:val="00EC463D"/>
    <w:rsid w:val="00ED4D69"/>
    <w:rsid w:val="00EE006E"/>
    <w:rsid w:val="00EE498C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730D"/>
    <w:rsid w:val="00F60608"/>
    <w:rsid w:val="00F646D0"/>
    <w:rsid w:val="00F64E8F"/>
    <w:rsid w:val="00F73D99"/>
    <w:rsid w:val="00F75502"/>
    <w:rsid w:val="00F81AFB"/>
    <w:rsid w:val="00F832BF"/>
    <w:rsid w:val="00F850D0"/>
    <w:rsid w:val="00F91F18"/>
    <w:rsid w:val="00F93A7F"/>
    <w:rsid w:val="00F96FDD"/>
    <w:rsid w:val="00F97573"/>
    <w:rsid w:val="00FA0D63"/>
    <w:rsid w:val="00FA709F"/>
    <w:rsid w:val="00FB011B"/>
    <w:rsid w:val="00FB02C1"/>
    <w:rsid w:val="00FB2BAD"/>
    <w:rsid w:val="00FB5257"/>
    <w:rsid w:val="00FD06DE"/>
    <w:rsid w:val="00FD1B7D"/>
    <w:rsid w:val="00FE5136"/>
    <w:rsid w:val="00FF5B9A"/>
    <w:rsid w:val="0AC02DCC"/>
    <w:rsid w:val="1164D41A"/>
    <w:rsid w:val="12399D3A"/>
    <w:rsid w:val="136B8763"/>
    <w:rsid w:val="257D850C"/>
    <w:rsid w:val="2A48B67E"/>
    <w:rsid w:val="2BED7E61"/>
    <w:rsid w:val="4AF539E5"/>
    <w:rsid w:val="507B65CA"/>
    <w:rsid w:val="61733373"/>
    <w:rsid w:val="679E508E"/>
    <w:rsid w:val="713A5EF2"/>
    <w:rsid w:val="724D370C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roup.accor.com/e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ll.accor.com/a/en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ovotel.accor.com/a/en/united-kingdom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group.accor.com/en/brands-and-experiences/our-hotel-brands/novote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Agnieszka.kalinowska@acco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31CDB0-E683-4D02-872F-649402BD971E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675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Links>
    <vt:vector size="36" baseType="variant">
      <vt:variant>
        <vt:i4>7012372</vt:i4>
      </vt:variant>
      <vt:variant>
        <vt:i4>15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8060962</vt:i4>
      </vt:variant>
      <vt:variant>
        <vt:i4>9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7667821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https://all.accor.com/a/en.html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https://novotel.accor.com/a/en/united-kingdom.html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Florek, Wojciech</cp:lastModifiedBy>
  <cp:revision>34</cp:revision>
  <dcterms:created xsi:type="dcterms:W3CDTF">2025-12-12T11:11:00Z</dcterms:created>
  <dcterms:modified xsi:type="dcterms:W3CDTF">2025-12-17T15:40:00Z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