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bCs w:val="1"/>
          <w:color w:val="002060"/>
          <w:sz w:val="32"/>
          <w:szCs w:val="32"/>
        </w:rPr>
      </w:pPr>
      <w:r w:rsidDel="00000000" w:rsidR="00000000" w:rsidRPr="00000000">
        <w:rPr>
          <w:rFonts w:ascii="Calibri" w:cs="Calibri" w:eastAsia="Calibri" w:hAnsi="Calibri"/>
          <w:b w:val="1"/>
          <w:bCs w:val="1"/>
          <w:color w:val="002060"/>
          <w:sz w:val="32"/>
          <w:szCs w:val="32"/>
          <w:rtl w:val="0"/>
        </w:rPr>
        <w:t xml:space="preserve">Sarens draagt bij aan de verwachte groei van 3,2% in de Belgische bouwsector tussen 2026 en 2029 door de installatie van modulaire woningen in Herzele</w:t>
      </w:r>
      <w:r w:rsidDel="00000000" w:rsidR="00000000" w:rsidRPr="00000000">
        <w:rPr>
          <w:rtl w:val="0"/>
        </w:rPr>
      </w:r>
    </w:p>
    <w:p w:rsidR="00000000" w:rsidDel="00000000" w:rsidP="00000000" w:rsidRDefault="00000000" w:rsidRPr="00000000" w14:paraId="00000002">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Volgens gegevens van Statbel groeide de bouwproductie-index in de eerste vijf maanden van het jaar met 0,3% op jaarbasis, ondersteund door aanzienlijke publieke en private investeringen.</w:t>
      </w:r>
    </w:p>
    <w:p w:rsidR="00000000" w:rsidDel="00000000" w:rsidP="00000000" w:rsidRDefault="00000000" w:rsidRPr="00000000" w14:paraId="00000004">
      <w:pPr>
        <w:shd w:fill="ffffff" w:val="clea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deze context van expansie draagt Sarens bij aan het project Herzele door modulaire woningen te installeren die een alternatieve huisvestingsoplossing bieden in de regio.</w:t>
      </w:r>
    </w:p>
    <w:p w:rsidR="00000000" w:rsidDel="00000000" w:rsidP="00000000" w:rsidRDefault="00000000" w:rsidRPr="00000000" w14:paraId="00000006">
      <w:pPr>
        <w:shd w:fill="ffffff" w:val="clea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voerde de installatie uit van modules van 6,30 m met een gewicht van 20 ton met behulp van een LTM1110-5.1 kraan in slechts één uur</w:t>
      </w:r>
      <w:r w:rsidDel="00000000" w:rsidR="00000000" w:rsidRPr="00000000">
        <w:rPr>
          <w:rFonts w:ascii="Roboto" w:cs="Roboto" w:eastAsia="Roboto" w:hAnsi="Roboto"/>
          <w:color w:val="1f1f1f"/>
          <w:sz w:val="21"/>
          <w:szCs w:val="21"/>
          <w:highlight w:val="white"/>
          <w:rtl w:val="0"/>
        </w:rPr>
        <w:t xml:space="preserve">.</w:t>
      </w: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De bouwsector in België behoudt positieve vooruitzichten ondanks de matiging van de groei in 2025, die naar verwachting zal dalen van 0,8% in 2024 naar 0,5% in reële termen. Volgens Statbel-gegevens groeide de bouwproductie-index in de eerste vijf maanden van het jaar met 0,3% op jaarbasis, terwijl de woningbouw een lichte daling van 1,2% liet zien. De markt wordt echter ondersteund door aanzienlijke publieke en private investeringen in transport, elektrische infrastructuur, hernieuwbare energie en nuts projecten, evenals door het Herstel- en Veerkrachtfonds en andere regionale plannen, waardoor een gemiddelde aanhoudende groei van 3,2% per jaar wordt geprojecteerd tussen 2026 en 2029.</w:t>
      </w:r>
    </w:p>
    <w:p w:rsidR="00000000" w:rsidDel="00000000" w:rsidP="00000000" w:rsidRDefault="00000000" w:rsidRPr="00000000" w14:paraId="0000000A">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deze context van expansie en modernisering van de infrastructuur vertegenwoordigt Project Herzele een belangrijke stap in de inzet van snelle en efficiënte huisvestingsoplossingen in Herzele, België. Om deze operatie uit te voeren, vertrouwde Skilpod op Sarens, wereldleider in zwaar hijswerk, gespecialiseerd transport en kraanverhuurdiensten, vanwege de langdurige samenwerking tussen beide bedrijven en Sarens' vermogen om het installatieproces volledig te beheren. Het hoofddoel was de installatie van modulaire woningen, een bouwsysteem dat het mogelijk maakt om complete woningen in ongeveer drie maanden op te leveren, inclusief productie, installatie en uiteindelijke afwerking.</w:t>
      </w:r>
    </w:p>
    <w:p w:rsidR="00000000" w:rsidDel="00000000" w:rsidP="00000000" w:rsidRDefault="00000000" w:rsidRPr="00000000" w14:paraId="0000000C">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Dankzij Sarens' snelheid in beheer, logistiek en module-installatie, helpt het project nu al om in zeer korte tijd nieuwe huisvestingsmogelijkheden te creëren, de vraag naar woningen te ondersteunen en een onmiddellijke en positieve sociale impact te hebben op de lokale gemeenschap. Dit project bracht echter aanzienlijke uitdagingen met zich mee tijdens de planningsfase, zoals de extreem smalle doorgang (6,50 m) voor modules van 6,30 m, hun grote afmetingen (6,3 m x 3,4 m x 15 m), een gewicht van 20 t, en een werkradius van 14,5 m. Voor een correcte installatie werden een LTM1110-5.1 kraan en ongeveer 20 rijplaten gebruikt, waarmee een efficiënte installatie in slechts één uur werd bereikt.</w:t>
      </w:r>
    </w:p>
    <w:p w:rsidR="00000000" w:rsidDel="00000000" w:rsidP="00000000" w:rsidRDefault="00000000" w:rsidRPr="00000000" w14:paraId="0000000E">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Transport was een van de meest significante uitdagingen, aangezien de modules 135 kilometer over smalle wegen moesten afleggen, waardoor de operatie over twee nachten moest worden uitgevoerd met behulp van twee diepladers, een extra oplegger en een team bestaande uit 2 chauffeurs, 6 escortepiloten, evenals kraanteams en ondersteunend personeel ter plaatse. Dit was nog maar het tweede transport van dit type in België, wat de complexiteit van het project benadrukt. De logistiek werd ook beperkt door smalle straten, de noodzaak om wegen af te sluiten, parkeerverboden in te stellen en te manoeuvreren rond boomrijke gebieden. De kraan van Sarens bleef twee dagen ter plaatse voor het laden en lossen van de modules, en ondanks de uitdagingen werd de operatie met succes voltooid, wat de positie van Sarens als een strategische partner in de installatie van modulaire woningen versterkt en een mijlpaal markeert in de voortdurende samenwerking met Skilpod, vooral gezien de uitzonderlijke grootte van de modules in dit project.</w:t>
      </w:r>
    </w:p>
    <w:p w:rsidR="00000000" w:rsidDel="00000000" w:rsidP="00000000" w:rsidRDefault="00000000" w:rsidRPr="00000000" w14:paraId="00000010">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Volgens Jeffrey De Bruyne, Project Manager bij Sarens, "We zijn erg trots dat we hebben deelgenomen aan Project Herzele. Dankzij onze ervaring en nauwe samenwerking met Skilpod konden we het installatieproces van grote woonmodules volledig beheren, waarbij we ongebruikelijke transport- en manoeuvreer uitdagingen in het land hebben overwonnen. Dit project maakt niet alleen de snelle en efficiënte levering van woningen mogelijk, maar toont ook aan hoe Sarens zichzelf positioneert als een strategische partner om innovatie te stimuleren en de duurzame groei van de civiele bouw in België te ondersteunen, wat een onmiddellijke sociale impact genereert door middel van nieuwe huisvestingsmogelijkheden."</w:t>
      </w:r>
    </w:p>
    <w:p w:rsidR="00000000" w:rsidDel="00000000" w:rsidP="00000000" w:rsidRDefault="00000000" w:rsidRPr="00000000" w14:paraId="00000012">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In de afgelopen jaren heeft Sarens zich gevestigd als een strategische speler in de civiele bouw, installatie en renovatie van bruggen over de hele wereld. Onlangs heeft het bedrijf verschillende grote projecten voltooid, zoals het Ringvaartbrug-project, ter verbetering van de connectiviteit en verkeersdoorstroming in Gent door de bouw van een nieuwe brug over de “Ringvaart”, de installatie van een nieuwe voetgangers- en fietsbrug als onderdeel van de herinrichting van het Sint-Katelijneplein (Brussel), de eeuwenoude Colbertbrug in Dieppe (Frankrijk), en de 5.850 ton wegende OA14-brug in Bettembourg (Luxemburg). Sarens heeft ook een nieuwe voetgangersbrug geïnstalleerd tussen het treinstation van Hazebrouck (Frankrijk) en de parkeerplaats, evenals een spoorwegbrug van 8.400 ton op de A1-snelweg in Amsterdam (Nederland).</w:t>
      </w:r>
    </w:p>
    <w:p w:rsidR="00000000" w:rsidDel="00000000" w:rsidP="00000000" w:rsidRDefault="00000000" w:rsidRPr="00000000" w14:paraId="00000014">
      <w:pP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5">
      <w:pPr>
        <w:jc w:val="both"/>
        <w:rPr>
          <w:rFonts w:ascii="Roboto" w:cs="Roboto" w:eastAsia="Roboto" w:hAnsi="Roboto"/>
          <w:b w:val="1"/>
          <w:bCs w:val="1"/>
          <w:color w:val="1f1f1f"/>
          <w:sz w:val="21"/>
          <w:szCs w:val="21"/>
          <w:highlight w:val="white"/>
        </w:rPr>
      </w:pPr>
      <w:r w:rsidDel="00000000" w:rsidR="00000000" w:rsidRPr="00000000">
        <w:rPr>
          <w:rFonts w:ascii="Calibri" w:cs="Calibri" w:eastAsia="Calibri" w:hAnsi="Calibri"/>
          <w:b w:val="1"/>
          <w:bCs w:val="1"/>
          <w:color w:val="073763"/>
          <w:rtl w:val="0"/>
        </w:rPr>
        <w:t xml:space="preserve">Over Sarens</w:t>
      </w:r>
      <w:r w:rsidDel="00000000" w:rsidR="00000000" w:rsidRPr="00000000">
        <w:rPr>
          <w:rtl w:val="0"/>
        </w:rPr>
      </w:r>
    </w:p>
    <w:p w:rsidR="00000000" w:rsidDel="00000000" w:rsidP="00000000" w:rsidRDefault="00000000" w:rsidRPr="00000000" w14:paraId="00000016">
      <w:pPr>
        <w:shd w:fill="ffffff" w:val="clear"/>
        <w:jc w:val="both"/>
        <w:rPr>
          <w:rFonts w:ascii="Roboto" w:cs="Roboto" w:eastAsia="Roboto" w:hAnsi="Roboto"/>
          <w:color w:val="1f1f1f"/>
          <w:sz w:val="21"/>
          <w:szCs w:val="21"/>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de wereldleider en referentie in kraanverhuur, zwaar hijswerk en gespecialiseerde transportdiensten. Met state-of-the-art uitrusting, waarde-engineering, een van 's werelds grootste inventarissen van kranen, transporters en speciale tuigage-uitrusting, biedt Sarens creatieve en intelligente oplossingen voor de uitdagingen van hedendaags zwaar hijswerk en gespecialiseerd transport.</w:t>
      </w:r>
    </w:p>
    <w:p w:rsidR="00000000" w:rsidDel="00000000" w:rsidP="00000000" w:rsidRDefault="00000000" w:rsidRPr="00000000" w14:paraId="00000018">
      <w:pPr>
        <w:shd w:fill="ffffff" w:val="clear"/>
        <w:jc w:val="both"/>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19">
      <w:pPr>
        <w:spacing w:line="276" w:lineRule="auto"/>
        <w:jc w:val="both"/>
        <w:rPr/>
      </w:pPr>
      <w:r w:rsidDel="00000000" w:rsidR="00000000" w:rsidRPr="00000000">
        <w:rPr>
          <w:rFonts w:ascii="Calibri" w:cs="Calibri" w:eastAsia="Calibri" w:hAnsi="Calibri"/>
          <w:color w:val="002060"/>
          <w:rtl w:val="0"/>
        </w:rPr>
        <w:t xml:space="preserve">Met meer dan 100 entiteiten in 65 landen die zonder grenzen opereren, is Sarens een ideale partner voor zowel kleine als grootschalige projecten. Sarens heeft momenteel 5.000 hooggekwalificeerde professionals in dienst die klaar staan om te voldoen aan de behoeften van elke klant wereldwijd en in alle marktsectoren</w:t>
      </w:r>
      <w:r w:rsidDel="00000000" w:rsidR="00000000" w:rsidRPr="00000000">
        <w:rPr>
          <w:rFonts w:ascii="Roboto" w:cs="Roboto" w:eastAsia="Roboto" w:hAnsi="Roboto"/>
          <w:color w:val="1f1f1f"/>
          <w:sz w:val="21"/>
          <w:szCs w:val="21"/>
          <w:highlight w:val="white"/>
          <w:rtl w:val="0"/>
        </w:rPr>
        <w:t xml:space="preserve">.</w:t>
      </w:r>
      <w:hyperlink r:id="rId7">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spacing w:after="160" w:line="259" w:lineRule="auto"/>
      <w:rPr>
        <w:rFonts w:ascii="Calibri" w:cs="Calibri" w:eastAsia="Calibri" w:hAnsi="Calibri"/>
      </w:rPr>
    </w:pPr>
    <w:r w:rsidDel="00000000" w:rsidR="00000000" w:rsidRPr="00000000">
      <w:rPr>
        <w:rFonts w:ascii="Calibri" w:cs="Calibri" w:eastAsia="Calibri" w:hAnsi="Calibri"/>
      </w:rPr>
      <w:drawing>
        <wp:inline distB="0" distT="0" distL="0" distR="0">
          <wp:extent cx="2237740" cy="43878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160" w:line="259" w:lineRule="auto"/>
      <w:rPr>
        <w:rFonts w:ascii="Calibri" w:cs="Calibri" w:eastAsia="Calibri" w:hAnsi="Calibri"/>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arens.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ZWgJ488p7M2RVRF00ksg/PZrg==">CgMxLjA4AHIhMTdfU045SjdodnFCWUs4S096MWdzQmRFVkhHRlpBOWQ4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