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28B5" w14:textId="3932D3F3" w:rsidR="00836CA6" w:rsidRPr="00907896" w:rsidRDefault="00836CA6" w:rsidP="00BF7AC0">
      <w:pPr>
        <w:spacing w:before="120" w:after="120" w:line="240" w:lineRule="auto"/>
        <w:jc w:val="both"/>
      </w:pPr>
      <w:r w:rsidRPr="00907896">
        <w:t xml:space="preserve">Informacja prasowa                                                                                                          Gdynia, </w:t>
      </w:r>
      <w:r w:rsidR="00B914E7">
        <w:t>1</w:t>
      </w:r>
      <w:r w:rsidR="00E34610">
        <w:t>8</w:t>
      </w:r>
      <w:r w:rsidRPr="00907896">
        <w:t>.</w:t>
      </w:r>
      <w:r w:rsidR="00754580">
        <w:t>1</w:t>
      </w:r>
      <w:r w:rsidR="009106D8">
        <w:t>2</w:t>
      </w:r>
      <w:r w:rsidR="009360E8" w:rsidRPr="00907896">
        <w:t>.</w:t>
      </w:r>
      <w:r w:rsidRPr="00907896">
        <w:t>202</w:t>
      </w:r>
      <w:r w:rsidR="00C13E33" w:rsidRPr="00907896">
        <w:t>5</w:t>
      </w:r>
      <w:r w:rsidRPr="00907896">
        <w:t xml:space="preserve"> r.</w:t>
      </w:r>
    </w:p>
    <w:p w14:paraId="64FEBFB7" w14:textId="7C37331D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0" w:line="240" w:lineRule="auto"/>
        <w:jc w:val="center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/>
          <w:bCs/>
          <w:sz w:val="24"/>
          <w:szCs w:val="24"/>
          <w:bdr w:val="none" w:sz="0" w:space="0" w:color="auto"/>
        </w:rPr>
        <w:t>Nie wyrzucaj po świętach: sprawdzone sposoby na przechowywanie i odśwież</w:t>
      </w:r>
      <w:r w:rsidR="00B73BAB">
        <w:rPr>
          <w:rFonts w:eastAsia="Times New Roman"/>
          <w:b/>
          <w:bCs/>
          <w:sz w:val="24"/>
          <w:szCs w:val="24"/>
          <w:bdr w:val="none" w:sz="0" w:space="0" w:color="auto"/>
        </w:rPr>
        <w:t>e</w:t>
      </w:r>
      <w:r w:rsidRPr="009106D8">
        <w:rPr>
          <w:rFonts w:eastAsia="Times New Roman"/>
          <w:b/>
          <w:bCs/>
          <w:sz w:val="24"/>
          <w:szCs w:val="24"/>
          <w:bdr w:val="none" w:sz="0" w:space="0" w:color="auto"/>
        </w:rPr>
        <w:t xml:space="preserve">nie </w:t>
      </w:r>
      <w:r w:rsidR="00B73BAB">
        <w:rPr>
          <w:rFonts w:eastAsia="Times New Roman"/>
          <w:b/>
          <w:bCs/>
          <w:sz w:val="24"/>
          <w:szCs w:val="24"/>
          <w:bdr w:val="none" w:sz="0" w:space="0" w:color="auto"/>
        </w:rPr>
        <w:t>potraw</w:t>
      </w:r>
      <w:r w:rsidRPr="009106D8">
        <w:rPr>
          <w:rFonts w:eastAsia="Times New Roman"/>
          <w:b/>
          <w:bCs/>
          <w:sz w:val="24"/>
          <w:szCs w:val="24"/>
          <w:bdr w:val="none" w:sz="0" w:space="0" w:color="auto"/>
        </w:rPr>
        <w:t xml:space="preserve"> </w:t>
      </w:r>
      <w:r w:rsidR="00AA11CC">
        <w:rPr>
          <w:rFonts w:eastAsia="Times New Roman"/>
          <w:b/>
          <w:bCs/>
          <w:sz w:val="24"/>
          <w:szCs w:val="24"/>
          <w:bdr w:val="none" w:sz="0" w:space="0" w:color="auto"/>
        </w:rPr>
        <w:t>według</w:t>
      </w:r>
      <w:r w:rsidRPr="009106D8">
        <w:rPr>
          <w:rFonts w:eastAsia="Times New Roman"/>
          <w:b/>
          <w:bCs/>
          <w:sz w:val="24"/>
          <w:szCs w:val="24"/>
          <w:bdr w:val="none" w:sz="0" w:space="0" w:color="auto"/>
        </w:rPr>
        <w:t xml:space="preserve"> </w:t>
      </w:r>
      <w:proofErr w:type="spellStart"/>
      <w:r w:rsidRPr="009106D8">
        <w:rPr>
          <w:rFonts w:eastAsia="Times New Roman"/>
          <w:b/>
          <w:bCs/>
          <w:sz w:val="24"/>
          <w:szCs w:val="24"/>
          <w:bdr w:val="none" w:sz="0" w:space="0" w:color="auto"/>
        </w:rPr>
        <w:t>Master</w:t>
      </w:r>
      <w:r w:rsidR="00AA11CC">
        <w:rPr>
          <w:rFonts w:eastAsia="Times New Roman"/>
          <w:b/>
          <w:bCs/>
          <w:sz w:val="24"/>
          <w:szCs w:val="24"/>
          <w:bdr w:val="none" w:sz="0" w:space="0" w:color="auto"/>
        </w:rPr>
        <w:t>C</w:t>
      </w:r>
      <w:r w:rsidRPr="009106D8">
        <w:rPr>
          <w:rFonts w:eastAsia="Times New Roman"/>
          <w:b/>
          <w:bCs/>
          <w:sz w:val="24"/>
          <w:szCs w:val="24"/>
          <w:bdr w:val="none" w:sz="0" w:space="0" w:color="auto"/>
        </w:rPr>
        <w:t>hefa</w:t>
      </w:r>
      <w:proofErr w:type="spellEnd"/>
    </w:p>
    <w:p w14:paraId="1C0DCB7D" w14:textId="01F16E4F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/>
          <w:bCs/>
          <w:bdr w:val="none" w:sz="0" w:space="0" w:color="auto"/>
        </w:rPr>
        <w:t>Świąteczny czas to okres pełnych stołów, rodzinnych spotkań i dań, które przygotowujemy z myślą o wyjątkowych chwilach. Niestety, to także moment, w którym marnujemy najwięcej jedzenia. Tylko między 23 a 30 grudnia Polacy wyrzucają aż 61,7 tony odpadków spożywczych</w:t>
      </w:r>
      <w:r w:rsidR="00BB2A20">
        <w:rPr>
          <w:rStyle w:val="Odwoanieprzypisudolnego"/>
          <w:rFonts w:eastAsia="Times New Roman"/>
          <w:b/>
          <w:bCs/>
          <w:bdr w:val="none" w:sz="0" w:space="0" w:color="auto"/>
        </w:rPr>
        <w:footnoteReference w:id="1"/>
      </w:r>
      <w:r w:rsidRPr="009106D8">
        <w:rPr>
          <w:rFonts w:eastAsia="Times New Roman"/>
          <w:b/>
          <w:bCs/>
          <w:bdr w:val="none" w:sz="0" w:space="0" w:color="auto"/>
        </w:rPr>
        <w:t>. Wiele z tych produktów można jednak bez problemu uratować – pod warunkiem, że odpowiednio podejdziemy do ich przechowywania i dalszego wykorzystania.</w:t>
      </w:r>
    </w:p>
    <w:p w14:paraId="5844457D" w14:textId="0AC76FCA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dr w:val="none" w:sz="0" w:space="0" w:color="auto"/>
        </w:rPr>
        <w:t xml:space="preserve">Okres bożonarodzeniowy to czas kulinarnej obfitości. Po kilku dniach świętowania często zostajemy jednak z nadmiarem jedzenia i pytaniem, jak je sensownie wykorzystać. To właśnie wtedy, przy braku sprawdzonych rozwiązań, najłatwiej o marnowanie. Tymczasem odpowiednie przechowywanie i elastyczne podejście do ponownego wykorzystywania </w:t>
      </w:r>
      <w:r w:rsidR="00A718E5">
        <w:rPr>
          <w:rFonts w:eastAsia="Times New Roman"/>
          <w:bdr w:val="none" w:sz="0" w:space="0" w:color="auto"/>
        </w:rPr>
        <w:t>resztek</w:t>
      </w:r>
      <w:r w:rsidRPr="009106D8">
        <w:rPr>
          <w:rFonts w:eastAsia="Times New Roman"/>
          <w:bdr w:val="none" w:sz="0" w:space="0" w:color="auto"/>
        </w:rPr>
        <w:t xml:space="preserve"> pozwalają zachować ich świeżość, smak i jakość jeszcze przez wiele dni. Jak robić to w praktyczny i rozsądny sposób? Swoimi wskazówkami dzieli się Ola Juszkiewicz – zwyciężczyni programu </w:t>
      </w:r>
      <w:proofErr w:type="spellStart"/>
      <w:r w:rsidRPr="009106D8">
        <w:rPr>
          <w:rFonts w:eastAsia="Times New Roman"/>
          <w:bdr w:val="none" w:sz="0" w:space="0" w:color="auto"/>
        </w:rPr>
        <w:t>MasterChef</w:t>
      </w:r>
      <w:proofErr w:type="spellEnd"/>
      <w:r w:rsidRPr="009106D8">
        <w:rPr>
          <w:rFonts w:eastAsia="Times New Roman"/>
          <w:bdr w:val="none" w:sz="0" w:space="0" w:color="auto"/>
        </w:rPr>
        <w:t xml:space="preserve">, biolożka, ekolożka, propagatorka kuchni zero waste i ekspertka marki </w:t>
      </w:r>
      <w:proofErr w:type="spellStart"/>
      <w:r w:rsidRPr="009106D8">
        <w:rPr>
          <w:rFonts w:eastAsia="Times New Roman"/>
          <w:bdr w:val="none" w:sz="0" w:space="0" w:color="auto"/>
        </w:rPr>
        <w:t>FoodSaver</w:t>
      </w:r>
      <w:proofErr w:type="spellEnd"/>
      <w:r w:rsidRPr="009106D8">
        <w:rPr>
          <w:rFonts w:eastAsia="Times New Roman"/>
          <w:bdr w:val="none" w:sz="0" w:space="0" w:color="auto"/>
        </w:rPr>
        <w:t>.</w:t>
      </w:r>
    </w:p>
    <w:p w14:paraId="4E2AA666" w14:textId="77777777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/>
          <w:bCs/>
          <w:bdr w:val="none" w:sz="0" w:space="0" w:color="auto"/>
        </w:rPr>
        <w:t>W lodówce, zamrażarce czy w próżni?</w:t>
      </w:r>
    </w:p>
    <w:p w14:paraId="553E76AA" w14:textId="77777777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dr w:val="none" w:sz="0" w:space="0" w:color="auto"/>
        </w:rPr>
        <w:t>Gdy świąteczne spotkania dobiegają końca, lodówki i zamrażarki wypełniają się różnorodnymi potrawami. To bardzo ważny moment – od tego, jak szybko i w jaki sposób zabezpieczymy jedzenie, zależy, czy zachowa ono świeżość, smak i wartości odżywcze.</w:t>
      </w:r>
    </w:p>
    <w:p w14:paraId="585B28E7" w14:textId="77777777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dr w:val="none" w:sz="0" w:space="0" w:color="auto"/>
        </w:rPr>
        <w:t xml:space="preserve">– </w:t>
      </w:r>
      <w:r w:rsidRPr="009106D8">
        <w:rPr>
          <w:rFonts w:eastAsia="Times New Roman"/>
          <w:i/>
          <w:iCs/>
          <w:bdr w:val="none" w:sz="0" w:space="0" w:color="auto"/>
        </w:rPr>
        <w:t xml:space="preserve">Wędliny i sery najlepiej owinąć papierem i umieścić w chłodniejszej części lodówki, a sałatki na bazie majonezu lub śmietany przechowywać w szczelnych pojemnikach i spożyć w ciągu kilku dni. Ciasta, takie jak makowiec czy sernik, również warto zabezpieczyć przed wysychaniem i chłonięciem zapachów innych potraw. Z kolei pierogi, bigos czy pieczone mięsa świetnie nadają się do mrożenia – szczególnie jeśli wcześniej zostaną podzielone na mniejsze porcje </w:t>
      </w:r>
      <w:r w:rsidRPr="009106D8">
        <w:rPr>
          <w:rFonts w:eastAsia="Times New Roman"/>
          <w:bdr w:val="none" w:sz="0" w:space="0" w:color="auto"/>
        </w:rPr>
        <w:t>– podpowiada ekspertka.</w:t>
      </w:r>
    </w:p>
    <w:p w14:paraId="3C3D1B42" w14:textId="77777777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dr w:val="none" w:sz="0" w:space="0" w:color="auto"/>
        </w:rPr>
        <w:t>W przypadku klasycznego przechowywania żywności – zarówno w lodówce, jak i w zamrażarce – największym wyzwaniem pozostaje kontakt z powietrzem. Przy mrożeniu dodatkowym problemem bywa tzw. oparzelina mrozowa, czyli wysychanie i uszkadzanie struktury produktów, które po rozmrożeniu odbija się na ich smaku i konsystencji. To właśnie dostęp tlenu przyspiesza proces psucia, prowadzi do utraty wilgoci i stopniowego zanikania aromatu. Wiele składników traci świeżość nie dlatego, że były źle przygotowane, ale przez zbyt długi kontakt z powietrzem. Dlatego coraz popularniejsze staje się przechowywanie próżniowe, które pozwala skutecznie ograniczyć ten problem.</w:t>
      </w:r>
    </w:p>
    <w:p w14:paraId="0F4B77B0" w14:textId="77777777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/>
          <w:bCs/>
          <w:bdr w:val="none" w:sz="0" w:space="0" w:color="auto"/>
        </w:rPr>
        <w:t>Przechowuj bez tlenu </w:t>
      </w:r>
    </w:p>
    <w:p w14:paraId="5D3B6411" w14:textId="77777777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dr w:val="none" w:sz="0" w:space="0" w:color="auto"/>
        </w:rPr>
        <w:t xml:space="preserve">Metoda przechowywania próżniowego jest wyjątkowo uniwersalna i sprawdzi się zarówno w lodówce, jak i w zamrażarce. Wędliny i sery, pozbawione powietrza, mogą zachować świeżość w lodówce nawet do dwóch tygodni, a sałatki zyskują kilka dodatkowych dni bez utraty smaku i jakości. W zamrażarce </w:t>
      </w:r>
      <w:r w:rsidRPr="009106D8">
        <w:rPr>
          <w:rFonts w:eastAsia="Times New Roman"/>
          <w:bdr w:val="none" w:sz="0" w:space="0" w:color="auto"/>
        </w:rPr>
        <w:lastRenderedPageBreak/>
        <w:t>możliwości są jeszcze większe – pierogi można przechowywać nawet przez rok, a ryby, takie jak łosoś czy dorsz, nawet do sześciu miesięcy, bez ryzyka pogorszenia ich struktury czy aromatu.</w:t>
      </w:r>
    </w:p>
    <w:p w14:paraId="4A7AC4CE" w14:textId="3CA3C430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dr w:val="none" w:sz="0" w:space="0" w:color="auto"/>
        </w:rPr>
        <w:t xml:space="preserve">– </w:t>
      </w:r>
      <w:r w:rsidRPr="009106D8">
        <w:rPr>
          <w:rFonts w:eastAsia="Times New Roman"/>
          <w:i/>
          <w:iCs/>
          <w:bdr w:val="none" w:sz="0" w:space="0" w:color="auto"/>
        </w:rPr>
        <w:t xml:space="preserve">W przechowywaniu próżniowym kluczowe jest ograniczenie dostępu tlenu, który w największym stopniu odpowiada za psucie się żywności – </w:t>
      </w:r>
      <w:r w:rsidRPr="009106D8">
        <w:rPr>
          <w:rFonts w:eastAsia="Times New Roman"/>
          <w:bdr w:val="none" w:sz="0" w:space="0" w:color="auto"/>
        </w:rPr>
        <w:t>wyjaśnia Ola Juszkiewicz</w:t>
      </w:r>
      <w:r w:rsidRPr="009106D8">
        <w:rPr>
          <w:rFonts w:eastAsia="Times New Roman"/>
          <w:i/>
          <w:iCs/>
          <w:bdr w:val="none" w:sz="0" w:space="0" w:color="auto"/>
        </w:rPr>
        <w:t xml:space="preserve">. – Dzięki usunięciu powietrza produkty dłużej zachowują świeżość, a procesy sprzyjające rozwojowi drobnoustrojów i utlenianiu zachodzą znacznie wolniej. Taki sposób przechowywania pomaga także lepiej chronić wrażliwe składniki odżywcze, w tym witaminę C czy kwasy omega-3. W efekcie żywność może być przechowywana nawet pięć razy dłużej, bez pogorszenia smaku czy jakości </w:t>
      </w:r>
      <w:r w:rsidRPr="009106D8">
        <w:rPr>
          <w:rFonts w:eastAsia="Times New Roman"/>
          <w:bdr w:val="none" w:sz="0" w:space="0" w:color="auto"/>
        </w:rPr>
        <w:t xml:space="preserve">– dodaje ekspertka </w:t>
      </w:r>
      <w:proofErr w:type="spellStart"/>
      <w:r w:rsidRPr="009106D8">
        <w:rPr>
          <w:rFonts w:eastAsia="Times New Roman"/>
          <w:bdr w:val="none" w:sz="0" w:space="0" w:color="auto"/>
        </w:rPr>
        <w:t>FoodSaver</w:t>
      </w:r>
      <w:proofErr w:type="spellEnd"/>
      <w:r w:rsidRPr="009106D8">
        <w:rPr>
          <w:rFonts w:eastAsia="Times New Roman"/>
          <w:bdr w:val="none" w:sz="0" w:space="0" w:color="auto"/>
        </w:rPr>
        <w:t xml:space="preserve">, producenta systemów do pakowania próżniowego, nagrodzonego </w:t>
      </w:r>
      <w:r>
        <w:rPr>
          <w:rFonts w:eastAsia="Times New Roman"/>
          <w:bdr w:val="none" w:sz="0" w:space="0" w:color="auto"/>
        </w:rPr>
        <w:t xml:space="preserve">tytułem </w:t>
      </w:r>
      <w:r w:rsidRPr="009106D8">
        <w:rPr>
          <w:rFonts w:eastAsia="Times New Roman"/>
          <w:bdr w:val="none" w:sz="0" w:space="0" w:color="auto"/>
        </w:rPr>
        <w:t>Grand Prix Konsumenckiego Lidera Jakości 2025.</w:t>
      </w:r>
    </w:p>
    <w:p w14:paraId="62DCEA80" w14:textId="77777777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dr w:val="none" w:sz="0" w:space="0" w:color="auto"/>
        </w:rPr>
        <w:t>Co istotne, przechowywanie próżniowe sprawdza się nie tylko w przypadku produktów stałych. Z powodzeniem można w ten sposób zabezpieczać także zupy, sosy czy wywary. Specjalne zgrzewarki do płynów umożliwiają ich bezpieczne zamykanie w woreczkach lub pojemnikach. Dzięki temu do smaku świątecznego barszczu można wrócić jeszcze długo po zakończeniu wigilijnej kolacji.</w:t>
      </w:r>
    </w:p>
    <w:p w14:paraId="501D1E45" w14:textId="77777777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/>
          <w:bCs/>
          <w:bdr w:val="none" w:sz="0" w:space="0" w:color="auto"/>
        </w:rPr>
        <w:t>Drugie życie świątecznych potraw</w:t>
      </w:r>
    </w:p>
    <w:p w14:paraId="081F1AE1" w14:textId="77777777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dr w:val="none" w:sz="0" w:space="0" w:color="auto"/>
        </w:rPr>
        <w:t xml:space="preserve">Dobrze zabezpieczone jedzenie daje znacznie większe pole do kulinarnych eksperymentów. Ułatwia wykorzystanie tego, co zostało po </w:t>
      </w:r>
      <w:proofErr w:type="gramStart"/>
      <w:r w:rsidRPr="009106D8">
        <w:rPr>
          <w:rFonts w:eastAsia="Times New Roman"/>
          <w:bdr w:val="none" w:sz="0" w:space="0" w:color="auto"/>
        </w:rPr>
        <w:t>świętach,</w:t>
      </w:r>
      <w:proofErr w:type="gramEnd"/>
      <w:r w:rsidRPr="009106D8">
        <w:rPr>
          <w:rFonts w:eastAsia="Times New Roman"/>
          <w:bdr w:val="none" w:sz="0" w:space="0" w:color="auto"/>
        </w:rPr>
        <w:t xml:space="preserve"> i pozwala przygotować z tych składników kolejne, smaczne posiłki. Pieczone mięsa mogą posłużyć jako baza do kanapek, sałatek czy </w:t>
      </w:r>
      <w:proofErr w:type="spellStart"/>
      <w:r w:rsidRPr="009106D8">
        <w:rPr>
          <w:rFonts w:eastAsia="Times New Roman"/>
          <w:bdr w:val="none" w:sz="0" w:space="0" w:color="auto"/>
        </w:rPr>
        <w:t>wrapów</w:t>
      </w:r>
      <w:proofErr w:type="spellEnd"/>
      <w:r w:rsidRPr="009106D8">
        <w:rPr>
          <w:rFonts w:eastAsia="Times New Roman"/>
          <w:bdr w:val="none" w:sz="0" w:space="0" w:color="auto"/>
        </w:rPr>
        <w:t>, warzywa z bulionu można zmiksować na kremową zupę lub pasztet, a czerstwe pieczywo zamienić w chrupiące grzanki.</w:t>
      </w:r>
    </w:p>
    <w:p w14:paraId="2C56ED1A" w14:textId="77777777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dr w:val="none" w:sz="0" w:space="0" w:color="auto"/>
        </w:rPr>
        <w:t xml:space="preserve">– </w:t>
      </w:r>
      <w:r w:rsidRPr="009106D8">
        <w:rPr>
          <w:rFonts w:eastAsia="Times New Roman"/>
          <w:i/>
          <w:iCs/>
          <w:bdr w:val="none" w:sz="0" w:space="0" w:color="auto"/>
        </w:rPr>
        <w:t xml:space="preserve">Pieczona szynka, która została po świętach, świetnie sprawdzi się w prostych kanapkach – wystarczy pokroić ją w cienkie plastry i połączyć z dobrym pieczywem oraz klasycznym sosem, na przykład musztardowo-miodowym. Taki zestaw można uzupełnić liśćmi sałaty oraz ulubionymi warzywami i w kilka minut przygotować pyszny posiłek. A to dopiero początek możliwości! </w:t>
      </w:r>
      <w:r w:rsidRPr="009106D8">
        <w:rPr>
          <w:rFonts w:eastAsia="Times New Roman"/>
          <w:bdr w:val="none" w:sz="0" w:space="0" w:color="auto"/>
        </w:rPr>
        <w:t>– mówi ekspertka.</w:t>
      </w:r>
    </w:p>
    <w:p w14:paraId="1DD2BD3D" w14:textId="77777777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dr w:val="none" w:sz="0" w:space="0" w:color="auto"/>
        </w:rPr>
        <w:t>Jak wykorzystać inne świąteczne produkty?</w:t>
      </w:r>
    </w:p>
    <w:p w14:paraId="38B288E1" w14:textId="77777777" w:rsidR="009106D8" w:rsidRPr="009106D8" w:rsidRDefault="009106D8" w:rsidP="009106D8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 w:line="240" w:lineRule="auto"/>
        <w:jc w:val="both"/>
        <w:textAlignment w:val="baseline"/>
        <w:rPr>
          <w:rFonts w:eastAsia="Times New Roman"/>
          <w:bdr w:val="none" w:sz="0" w:space="0" w:color="auto"/>
        </w:rPr>
      </w:pPr>
      <w:r w:rsidRPr="009106D8">
        <w:rPr>
          <w:rFonts w:eastAsia="Times New Roman"/>
          <w:b/>
          <w:bCs/>
          <w:bdr w:val="none" w:sz="0" w:space="0" w:color="auto"/>
        </w:rPr>
        <w:t>Ryby</w:t>
      </w:r>
      <w:r w:rsidRPr="009106D8">
        <w:rPr>
          <w:rFonts w:eastAsia="Times New Roman"/>
          <w:bdr w:val="none" w:sz="0" w:space="0" w:color="auto"/>
        </w:rPr>
        <w:t>, zwłaszcza pieczone lub wędzone, można zamienić w pasty kanapkowe. Rozdrobnione z odrobiną jogurtu lub twarogu, cytryną i koperkiem sprawdzą się na śniadanie lub kolację.</w:t>
      </w:r>
    </w:p>
    <w:p w14:paraId="3439F0A9" w14:textId="77777777" w:rsidR="009106D8" w:rsidRPr="009106D8" w:rsidRDefault="009106D8" w:rsidP="009106D8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textAlignment w:val="baseline"/>
        <w:rPr>
          <w:rFonts w:eastAsia="Times New Roman"/>
          <w:bdr w:val="none" w:sz="0" w:space="0" w:color="auto"/>
        </w:rPr>
      </w:pPr>
      <w:r w:rsidRPr="009106D8">
        <w:rPr>
          <w:rFonts w:eastAsia="Times New Roman"/>
          <w:b/>
          <w:bCs/>
          <w:bdr w:val="none" w:sz="0" w:space="0" w:color="auto"/>
        </w:rPr>
        <w:t>Z ugotowanych ziemniaków</w:t>
      </w:r>
      <w:r w:rsidRPr="009106D8">
        <w:rPr>
          <w:rFonts w:eastAsia="Times New Roman"/>
          <w:bdr w:val="none" w:sz="0" w:space="0" w:color="auto"/>
        </w:rPr>
        <w:t>, które często zostają po świątecznych obiadach, można przygotować kopytka lub zapiekankę. To jeden z najbardziej wdzięcznych produktów do ponownego wykorzystania – wystarczy dodać jajko, mąkę i przyprawy, by stworzyć zupełnie nowe danie.</w:t>
      </w:r>
    </w:p>
    <w:p w14:paraId="2DD263D4" w14:textId="77777777" w:rsidR="009106D8" w:rsidRPr="009106D8" w:rsidRDefault="009106D8" w:rsidP="009106D8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textAlignment w:val="baseline"/>
        <w:rPr>
          <w:rFonts w:eastAsia="Times New Roman"/>
          <w:bdr w:val="none" w:sz="0" w:space="0" w:color="auto"/>
        </w:rPr>
      </w:pPr>
      <w:r w:rsidRPr="009106D8">
        <w:rPr>
          <w:rFonts w:eastAsia="Times New Roman"/>
          <w:b/>
          <w:bCs/>
          <w:bdr w:val="none" w:sz="0" w:space="0" w:color="auto"/>
        </w:rPr>
        <w:t>Warzywa z rosołu lub pieczeni</w:t>
      </w:r>
      <w:r w:rsidRPr="009106D8">
        <w:rPr>
          <w:rFonts w:eastAsia="Times New Roman"/>
          <w:bdr w:val="none" w:sz="0" w:space="0" w:color="auto"/>
        </w:rPr>
        <w:t xml:space="preserve"> warto wykorzystać do kremowych zup, sosów albo past. Zmiksowane z oliwą i przyprawami mogą stać się bazą do kanapek, dodatkiem do makaronów lub farszem do </w:t>
      </w:r>
      <w:proofErr w:type="spellStart"/>
      <w:r w:rsidRPr="009106D8">
        <w:rPr>
          <w:rFonts w:eastAsia="Times New Roman"/>
          <w:bdr w:val="none" w:sz="0" w:space="0" w:color="auto"/>
        </w:rPr>
        <w:t>tart</w:t>
      </w:r>
      <w:proofErr w:type="spellEnd"/>
      <w:r w:rsidRPr="009106D8">
        <w:rPr>
          <w:rFonts w:eastAsia="Times New Roman"/>
          <w:bdr w:val="none" w:sz="0" w:space="0" w:color="auto"/>
        </w:rPr>
        <w:t>.</w:t>
      </w:r>
    </w:p>
    <w:p w14:paraId="7B4C8D16" w14:textId="77777777" w:rsidR="009106D8" w:rsidRPr="009106D8" w:rsidRDefault="009106D8" w:rsidP="009106D8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40" w:lineRule="auto"/>
        <w:jc w:val="both"/>
        <w:textAlignment w:val="baseline"/>
        <w:rPr>
          <w:rFonts w:eastAsia="Times New Roman"/>
          <w:bdr w:val="none" w:sz="0" w:space="0" w:color="auto"/>
        </w:rPr>
      </w:pPr>
      <w:r w:rsidRPr="009106D8">
        <w:rPr>
          <w:rFonts w:eastAsia="Times New Roman"/>
          <w:b/>
          <w:bCs/>
          <w:bdr w:val="none" w:sz="0" w:space="0" w:color="auto"/>
        </w:rPr>
        <w:t>Bigos i wigilijna kapusta</w:t>
      </w:r>
      <w:r w:rsidRPr="009106D8">
        <w:rPr>
          <w:rFonts w:eastAsia="Times New Roman"/>
          <w:bdr w:val="none" w:sz="0" w:space="0" w:color="auto"/>
        </w:rPr>
        <w:t xml:space="preserve"> świetnie sprawdzą się jako farsz do naleśników, pierogów lub pasztecików. </w:t>
      </w:r>
    </w:p>
    <w:p w14:paraId="42CD735D" w14:textId="77777777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/>
          <w:bCs/>
          <w:bdr w:val="none" w:sz="0" w:space="0" w:color="auto"/>
        </w:rPr>
        <w:t>Na sam koniec – zachowaj porządek</w:t>
      </w:r>
    </w:p>
    <w:p w14:paraId="5ECF7FB0" w14:textId="01ED5441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dr w:val="none" w:sz="0" w:space="0" w:color="auto"/>
        </w:rPr>
        <w:t>Po świętach dobra organizacja lodówki znacząco ułatwia codzienne gotowanie. Podzielenie potraw na mniejsze porcje, zapakowanie próżniowo i opisanie markerem</w:t>
      </w:r>
      <w:r w:rsidR="00B110BE">
        <w:rPr>
          <w:rFonts w:eastAsia="Times New Roman"/>
          <w:bdr w:val="none" w:sz="0" w:space="0" w:color="auto"/>
        </w:rPr>
        <w:t xml:space="preserve"> </w:t>
      </w:r>
      <w:r w:rsidRPr="009106D8">
        <w:rPr>
          <w:rFonts w:eastAsia="Times New Roman"/>
          <w:bdr w:val="none" w:sz="0" w:space="0" w:color="auto"/>
        </w:rPr>
        <w:t>pozwala szybciej zaplanować posiłki na kolejne dni. Dzięki temu łatwiej sięgnąć po gotowy element obiadu, lunchu czy śniadania, bez konieczności zastanawiania się, jak najlepiej wykorzystać kolejne porcje jedzenia.</w:t>
      </w:r>
    </w:p>
    <w:p w14:paraId="59627906" w14:textId="5256A182" w:rsidR="009106D8" w:rsidRPr="009106D8" w:rsidRDefault="009106D8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both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9106D8">
        <w:rPr>
          <w:rFonts w:eastAsia="Times New Roman"/>
          <w:bdr w:val="none" w:sz="0" w:space="0" w:color="auto"/>
        </w:rPr>
        <w:lastRenderedPageBreak/>
        <w:t xml:space="preserve">Rozsądne planowanie, odpowiednie przechowywanie i otwartość na wykorzystywanie resztek pozwalają realnie ograniczyć </w:t>
      </w:r>
      <w:r w:rsidR="005F03C9">
        <w:rPr>
          <w:rFonts w:eastAsia="Times New Roman"/>
          <w:bdr w:val="none" w:sz="0" w:space="0" w:color="auto"/>
        </w:rPr>
        <w:t>wyrzucanie</w:t>
      </w:r>
      <w:r w:rsidRPr="009106D8">
        <w:rPr>
          <w:rFonts w:eastAsia="Times New Roman"/>
          <w:bdr w:val="none" w:sz="0" w:space="0" w:color="auto"/>
        </w:rPr>
        <w:t xml:space="preserve"> żywności. Dzięki tym drobnym zmianom, świąteczne dania mogą być z powodzeniem wykorzystywane jeszcze długo po zakończeniu rodzinnych spotkań. A to oznacza nie tylko oszczędność, ale też więcej przyjemności z gotowania – bez poczucia, że cokolwiek się zmarnowało.</w:t>
      </w:r>
    </w:p>
    <w:p w14:paraId="319F23B0" w14:textId="6F130570" w:rsidR="00836CA6" w:rsidRPr="00907896" w:rsidRDefault="00663F33" w:rsidP="00BF7AC0">
      <w:pPr>
        <w:spacing w:before="120" w:after="120" w:line="240" w:lineRule="auto"/>
        <w:jc w:val="both"/>
        <w:rPr>
          <w:rFonts w:eastAsia="Times New Roman"/>
        </w:rPr>
      </w:pPr>
      <w:r w:rsidRPr="00907896">
        <w:rPr>
          <w:rFonts w:eastAsia="Times New Roman"/>
          <w:color w:val="222222"/>
          <w:sz w:val="24"/>
          <w:szCs w:val="24"/>
          <w:bdr w:val="none" w:sz="0" w:space="0" w:color="auto"/>
        </w:rPr>
        <w:br/>
      </w:r>
      <w:r w:rsidR="00836CA6" w:rsidRPr="00907896">
        <w:rPr>
          <w:highlight w:val="white"/>
        </w:rPr>
        <w:t>***</w:t>
      </w:r>
    </w:p>
    <w:p w14:paraId="58BE4A14" w14:textId="07C7F47F" w:rsidR="00836CA6" w:rsidRPr="00907896" w:rsidRDefault="00836CA6" w:rsidP="00BF7AC0">
      <w:pPr>
        <w:spacing w:before="120" w:after="120" w:line="240" w:lineRule="auto"/>
        <w:jc w:val="both"/>
        <w:rPr>
          <w:sz w:val="20"/>
          <w:szCs w:val="20"/>
        </w:rPr>
      </w:pPr>
      <w:proofErr w:type="spellStart"/>
      <w:r w:rsidRPr="00907896">
        <w:rPr>
          <w:b/>
          <w:bCs/>
          <w:sz w:val="20"/>
          <w:szCs w:val="20"/>
        </w:rPr>
        <w:t>FoodSaver</w:t>
      </w:r>
      <w:proofErr w:type="spellEnd"/>
      <w:r w:rsidRPr="00907896">
        <w:rPr>
          <w:sz w:val="20"/>
          <w:szCs w:val="20"/>
        </w:rPr>
        <w:t xml:space="preserve"> to wiodący producent systemów próżniowego pakowania żywności, który zrewolucjonizował sposób, w jaki konsumenci przechowują żywność, przedłużając jej świeżość. Od momentu swojego założenia, marka zobowiązała się do dostarczania innowacyjnych rozwiązań, które pomagają zachować wartości odżywcze produktów, minimalizują marnowanie żywności i oferują wygodę w kuchni. Produkty </w:t>
      </w:r>
      <w:proofErr w:type="spellStart"/>
      <w:r w:rsidRPr="00907896">
        <w:rPr>
          <w:sz w:val="20"/>
          <w:szCs w:val="20"/>
        </w:rPr>
        <w:t>FoodSaver</w:t>
      </w:r>
      <w:proofErr w:type="spellEnd"/>
      <w:r w:rsidRPr="00907896">
        <w:rPr>
          <w:sz w:val="20"/>
          <w:szCs w:val="20"/>
        </w:rPr>
        <w:t xml:space="preserve">, znane z niezawodności i łatwości użycia, obejmują szeroki zakres urządzeń próżniowych, od kompaktowych modeli ręcznych po zaawansowane automatyczne systemy pakowania, a także akcesoria i materiały eksploatacyjne, takie jak worki i pojemniki próżniowe. </w:t>
      </w:r>
      <w:r w:rsidR="009106D8" w:rsidRPr="009106D8">
        <w:rPr>
          <w:sz w:val="20"/>
          <w:szCs w:val="20"/>
        </w:rPr>
        <w:t>Brand został wyróżniony Złotym Godłem oraz tytułem Grand Prix Konsumenckiego Lidera Jakości 2025.</w:t>
      </w:r>
      <w:r w:rsidR="009106D8">
        <w:rPr>
          <w:sz w:val="20"/>
          <w:szCs w:val="20"/>
        </w:rPr>
        <w:t xml:space="preserve"> </w:t>
      </w:r>
      <w:r w:rsidRPr="00907896">
        <w:rPr>
          <w:sz w:val="20"/>
          <w:szCs w:val="20"/>
        </w:rPr>
        <w:t xml:space="preserve">Więcej informacji: </w:t>
      </w:r>
      <w:hyperlink r:id="rId8" w:history="1">
        <w:r w:rsidRPr="00907896">
          <w:rPr>
            <w:rStyle w:val="Hipercze"/>
            <w:sz w:val="20"/>
            <w:szCs w:val="20"/>
          </w:rPr>
          <w:t>www.food-saver.pl</w:t>
        </w:r>
      </w:hyperlink>
      <w:r w:rsidRPr="00907896">
        <w:rPr>
          <w:sz w:val="20"/>
          <w:szCs w:val="20"/>
        </w:rPr>
        <w:t>.</w:t>
      </w:r>
    </w:p>
    <w:p w14:paraId="441ABC3D" w14:textId="080F3CFC" w:rsidR="00BE0E1C" w:rsidRPr="00907896" w:rsidRDefault="00BE0E1C" w:rsidP="00BE0E1C">
      <w:pPr>
        <w:rPr>
          <w:sz w:val="20"/>
          <w:szCs w:val="20"/>
        </w:rPr>
      </w:pPr>
      <w:r w:rsidRPr="00907896">
        <w:rPr>
          <w:b/>
          <w:bCs/>
          <w:sz w:val="20"/>
          <w:szCs w:val="20"/>
        </w:rPr>
        <w:t>Ola Juszkiewicz</w:t>
      </w:r>
      <w:r w:rsidRPr="00907896">
        <w:rPr>
          <w:sz w:val="20"/>
          <w:szCs w:val="20"/>
        </w:rPr>
        <w:t xml:space="preserve"> – zwyciężczyni programu </w:t>
      </w:r>
      <w:proofErr w:type="spellStart"/>
      <w:r w:rsidRPr="00907896">
        <w:rPr>
          <w:sz w:val="20"/>
          <w:szCs w:val="20"/>
        </w:rPr>
        <w:t>MasterChef</w:t>
      </w:r>
      <w:proofErr w:type="spellEnd"/>
      <w:r w:rsidRPr="00907896">
        <w:rPr>
          <w:sz w:val="20"/>
          <w:szCs w:val="20"/>
        </w:rPr>
        <w:t xml:space="preserve">, autorka książki kulinarnej </w:t>
      </w:r>
      <w:r w:rsidRPr="00907896">
        <w:rPr>
          <w:i/>
          <w:iCs/>
          <w:sz w:val="20"/>
          <w:szCs w:val="20"/>
        </w:rPr>
        <w:t>Po pierwsze tradycja</w:t>
      </w:r>
      <w:r w:rsidRPr="00907896">
        <w:rPr>
          <w:sz w:val="20"/>
          <w:szCs w:val="20"/>
        </w:rPr>
        <w:t xml:space="preserve">. Biolożka i ekolożka, propagatorka kuchni zero waste. Ekspertka i kucharka w programach telewizji śniadaniowej. Na co dzień związana z Mazurami, gdzie prowadzi sielską pracownię kulinarną. Ekspertka marki </w:t>
      </w:r>
      <w:proofErr w:type="spellStart"/>
      <w:r w:rsidRPr="00907896">
        <w:rPr>
          <w:sz w:val="20"/>
          <w:szCs w:val="20"/>
        </w:rPr>
        <w:t>FoodSaver</w:t>
      </w:r>
      <w:proofErr w:type="spellEnd"/>
      <w:r w:rsidR="00AB278B" w:rsidRPr="00907896">
        <w:rPr>
          <w:sz w:val="20"/>
          <w:szCs w:val="20"/>
        </w:rPr>
        <w:t>.</w:t>
      </w:r>
    </w:p>
    <w:p w14:paraId="76866BF2" w14:textId="77777777" w:rsidR="00BE0E1C" w:rsidRPr="00907896" w:rsidRDefault="00BE0E1C" w:rsidP="00BF7AC0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14:paraId="172CC8D2" w14:textId="55AD5AEF" w:rsidR="00836CA6" w:rsidRPr="00907896" w:rsidRDefault="00836CA6" w:rsidP="00BF7AC0">
      <w:pPr>
        <w:spacing w:before="120" w:after="120" w:line="240" w:lineRule="auto"/>
        <w:jc w:val="both"/>
        <w:rPr>
          <w:b/>
          <w:bCs/>
          <w:sz w:val="20"/>
          <w:szCs w:val="20"/>
        </w:rPr>
      </w:pPr>
      <w:r w:rsidRPr="00907896">
        <w:rPr>
          <w:b/>
          <w:bCs/>
          <w:sz w:val="20"/>
          <w:szCs w:val="20"/>
        </w:rPr>
        <w:t>Kontakt dla mediów:</w:t>
      </w:r>
    </w:p>
    <w:p w14:paraId="2C20D4D1" w14:textId="77777777" w:rsidR="00836CA6" w:rsidRPr="00907896" w:rsidRDefault="00836CA6" w:rsidP="00BF7AC0">
      <w:pPr>
        <w:spacing w:before="120" w:after="120" w:line="240" w:lineRule="auto"/>
        <w:jc w:val="both"/>
        <w:rPr>
          <w:sz w:val="20"/>
          <w:szCs w:val="20"/>
        </w:rPr>
      </w:pPr>
      <w:r w:rsidRPr="00907896">
        <w:rPr>
          <w:sz w:val="20"/>
          <w:szCs w:val="20"/>
        </w:rPr>
        <w:t>Monika Perdjon</w:t>
      </w:r>
    </w:p>
    <w:p w14:paraId="02911612" w14:textId="77777777" w:rsidR="00836CA6" w:rsidRPr="00907896" w:rsidRDefault="00836CA6" w:rsidP="00BF7AC0">
      <w:pPr>
        <w:spacing w:before="120" w:after="120" w:line="240" w:lineRule="auto"/>
        <w:jc w:val="both"/>
        <w:rPr>
          <w:sz w:val="20"/>
          <w:szCs w:val="20"/>
        </w:rPr>
      </w:pPr>
      <w:r w:rsidRPr="00907896">
        <w:rPr>
          <w:sz w:val="20"/>
          <w:szCs w:val="20"/>
        </w:rPr>
        <w:t>Tel.: + 48 796 996 313</w:t>
      </w:r>
    </w:p>
    <w:p w14:paraId="1308503D" w14:textId="0B4030F2" w:rsidR="00836CA6" w:rsidRPr="00907896" w:rsidRDefault="00836CA6" w:rsidP="00BF7AC0">
      <w:pPr>
        <w:spacing w:before="120" w:after="120" w:line="240" w:lineRule="auto"/>
        <w:jc w:val="both"/>
        <w:rPr>
          <w:sz w:val="20"/>
          <w:szCs w:val="20"/>
        </w:rPr>
      </w:pPr>
      <w:r w:rsidRPr="00907896">
        <w:rPr>
          <w:sz w:val="20"/>
          <w:szCs w:val="20"/>
        </w:rPr>
        <w:t xml:space="preserve">E-mail: </w:t>
      </w:r>
      <w:r w:rsidR="00C13E33" w:rsidRPr="00907896">
        <w:rPr>
          <w:sz w:val="20"/>
          <w:szCs w:val="20"/>
        </w:rPr>
        <w:t>monika.perdjon@goodonepr.pl</w:t>
      </w:r>
    </w:p>
    <w:p w14:paraId="389FA194" w14:textId="08CEDB51" w:rsidR="002D7AE5" w:rsidRPr="00907896" w:rsidRDefault="002D7AE5" w:rsidP="00BF7AC0">
      <w:pPr>
        <w:spacing w:before="120" w:after="120" w:line="240" w:lineRule="auto"/>
        <w:jc w:val="both"/>
      </w:pPr>
    </w:p>
    <w:sectPr w:rsidR="002D7AE5" w:rsidRPr="00907896" w:rsidSect="002D7AE5">
      <w:headerReference w:type="default" r:id="rId9"/>
      <w:footerReference w:type="default" r:id="rId10"/>
      <w:pgSz w:w="11900" w:h="16840"/>
      <w:pgMar w:top="1417" w:right="1417" w:bottom="1417" w:left="1417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ECAC" w14:textId="77777777" w:rsidR="008663CD" w:rsidRDefault="008663CD">
      <w:pPr>
        <w:spacing w:after="0" w:line="240" w:lineRule="auto"/>
      </w:pPr>
      <w:r>
        <w:separator/>
      </w:r>
    </w:p>
  </w:endnote>
  <w:endnote w:type="continuationSeparator" w:id="0">
    <w:p w14:paraId="36EE0000" w14:textId="77777777" w:rsidR="008663CD" w:rsidRDefault="0086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A75D" w14:textId="77777777" w:rsidR="00574B80" w:rsidRDefault="00574B80">
    <w:pPr>
      <w:pStyle w:val="Stopka"/>
      <w:tabs>
        <w:tab w:val="clear" w:pos="9072"/>
        <w:tab w:val="right" w:pos="9046"/>
      </w:tabs>
      <w:rPr>
        <w:rFonts w:ascii="Trebuchet MS" w:hAnsi="Trebuchet MS"/>
        <w:sz w:val="18"/>
        <w:szCs w:val="18"/>
      </w:rPr>
    </w:pPr>
  </w:p>
  <w:p w14:paraId="37D44ACF" w14:textId="76644D57" w:rsidR="002D7AE5" w:rsidRPr="002D7AE5" w:rsidRDefault="002D7AE5" w:rsidP="002D7AE5">
    <w:pPr>
      <w:pStyle w:val="Stopka"/>
      <w:tabs>
        <w:tab w:val="clear" w:pos="9072"/>
        <w:tab w:val="right" w:pos="9046"/>
      </w:tabs>
      <w:jc w:val="center"/>
      <w:rPr>
        <w:rFonts w:ascii="Arial" w:hAnsi="Arial" w:cs="Arial"/>
        <w:color w:val="A6A6A6" w:themeColor="background1" w:themeShade="A6"/>
        <w:sz w:val="21"/>
        <w:szCs w:val="21"/>
      </w:rPr>
    </w:pPr>
    <w:r w:rsidRPr="002D7AE5">
      <w:rPr>
        <w:rFonts w:ascii="Arial" w:hAnsi="Arial" w:cs="Arial"/>
        <w:color w:val="A6A6A6" w:themeColor="background1" w:themeShade="A6"/>
        <w:sz w:val="16"/>
        <w:szCs w:val="16"/>
      </w:rPr>
      <w:t xml:space="preserve">Odwiedź nasze profile i poznaj wszystkie produkty marki </w:t>
    </w:r>
    <w:proofErr w:type="spellStart"/>
    <w:r w:rsidRPr="002D7AE5">
      <w:rPr>
        <w:rFonts w:ascii="Arial" w:hAnsi="Arial" w:cs="Arial"/>
        <w:color w:val="A6A6A6" w:themeColor="background1" w:themeShade="A6"/>
        <w:sz w:val="16"/>
        <w:szCs w:val="16"/>
      </w:rPr>
      <w:t>FoodSaver</w:t>
    </w:r>
    <w:proofErr w:type="spellEnd"/>
  </w:p>
  <w:tbl>
    <w:tblPr>
      <w:tblW w:w="3827" w:type="dxa"/>
      <w:jc w:val="center"/>
      <w:tblLayout w:type="fixed"/>
      <w:tblLook w:val="0400" w:firstRow="0" w:lastRow="0" w:firstColumn="0" w:lastColumn="0" w:noHBand="0" w:noVBand="1"/>
    </w:tblPr>
    <w:tblGrid>
      <w:gridCol w:w="3827"/>
    </w:tblGrid>
    <w:tr w:rsidR="002D7AE5" w:rsidRPr="002D7AE5" w14:paraId="64F7845A" w14:textId="77777777" w:rsidTr="002D7AE5">
      <w:trPr>
        <w:trHeight w:val="82"/>
        <w:jc w:val="center"/>
      </w:trPr>
      <w:tc>
        <w:tcPr>
          <w:tcW w:w="3827" w:type="dxa"/>
        </w:tcPr>
        <w:p w14:paraId="6646C8D4" w14:textId="77777777" w:rsidR="002D7AE5" w:rsidRPr="002D7AE5" w:rsidRDefault="002D7AE5" w:rsidP="002D7AE5">
          <w:pPr>
            <w:tabs>
              <w:tab w:val="center" w:pos="4536"/>
              <w:tab w:val="right" w:pos="9072"/>
            </w:tabs>
            <w:ind w:left="907" w:right="-57"/>
            <w:rPr>
              <w:color w:val="A6A6A6" w:themeColor="background1" w:themeShade="A6"/>
            </w:rPr>
          </w:pPr>
        </w:p>
        <w:p w14:paraId="449360DB" w14:textId="77777777" w:rsidR="002D7AE5" w:rsidRPr="002D7AE5" w:rsidRDefault="002D7AE5" w:rsidP="002D7AE5">
          <w:pPr>
            <w:tabs>
              <w:tab w:val="center" w:pos="4536"/>
              <w:tab w:val="right" w:pos="9072"/>
            </w:tabs>
            <w:ind w:left="907" w:right="-57"/>
            <w:rPr>
              <w:color w:val="A6A6A6" w:themeColor="background1" w:themeShade="A6"/>
            </w:rPr>
          </w:pPr>
          <w:r w:rsidRPr="002D7AE5">
            <w:rPr>
              <w:noProof/>
              <w:color w:val="A6A6A6" w:themeColor="background1" w:themeShade="A6"/>
            </w:rPr>
            <w:drawing>
              <wp:inline distT="0" distB="0" distL="0" distR="0" wp14:anchorId="069D65E3" wp14:editId="309D4591">
                <wp:extent cx="353695" cy="383540"/>
                <wp:effectExtent l="0" t="0" r="1905" b="0"/>
                <wp:docPr id="67" name="image5.png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mage5.png">
                          <a:hlinkClick r:id="rId1"/>
                        </pic:cNvPr>
                        <pic:cNvPicPr preferRelativeResize="0"/>
                      </pic:nvPicPr>
                      <pic:blipFill>
                        <a:blip r:embed="rId2"/>
                        <a:srcRect t="4118" b="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695" cy="383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2D7AE5">
            <w:rPr>
              <w:noProof/>
              <w:color w:val="A6A6A6" w:themeColor="background1" w:themeShade="A6"/>
            </w:rPr>
            <w:drawing>
              <wp:inline distT="0" distB="0" distL="0" distR="0" wp14:anchorId="2AF73189" wp14:editId="5654A154">
                <wp:extent cx="353695" cy="393065"/>
                <wp:effectExtent l="0" t="0" r="1905" b="635"/>
                <wp:docPr id="66" name="image1.png">
                  <a:hlinkClick xmlns:a="http://schemas.openxmlformats.org/drawingml/2006/main" r:id="rId3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image1.png">
                          <a:hlinkClick r:id="rId3"/>
                        </pic:cNvPr>
                        <pic:cNvPicPr preferRelativeResize="0"/>
                      </pic:nvPicPr>
                      <pic:blipFill>
                        <a:blip r:embed="rId4"/>
                        <a:srcRect t="23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695" cy="3930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2D7AE5">
            <w:rPr>
              <w:noProof/>
              <w:color w:val="A6A6A6" w:themeColor="background1" w:themeShade="A6"/>
            </w:rPr>
            <w:drawing>
              <wp:inline distT="0" distB="0" distL="0" distR="0" wp14:anchorId="30AE593B" wp14:editId="1EBD1169">
                <wp:extent cx="373380" cy="393065"/>
                <wp:effectExtent l="0" t="0" r="0" b="635"/>
                <wp:docPr id="68" name="image3.png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" name="image3.png">
                          <a:hlinkClick r:id="rId5"/>
                        </pic:cNvPr>
                        <pic:cNvPicPr preferRelativeResize="0"/>
                      </pic:nvPicPr>
                      <pic:blipFill>
                        <a:blip r:embed="rId6"/>
                        <a:srcRect t="17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380" cy="3930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C174455" w14:textId="2B42AC2F" w:rsidR="00574B80" w:rsidRPr="00854287" w:rsidRDefault="00574B80">
    <w:pPr>
      <w:pStyle w:val="Stopka"/>
      <w:tabs>
        <w:tab w:val="clear" w:pos="9072"/>
        <w:tab w:val="right" w:pos="9046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B294" w14:textId="77777777" w:rsidR="008663CD" w:rsidRDefault="008663CD">
      <w:pPr>
        <w:spacing w:after="0" w:line="240" w:lineRule="auto"/>
      </w:pPr>
      <w:r>
        <w:separator/>
      </w:r>
    </w:p>
  </w:footnote>
  <w:footnote w:type="continuationSeparator" w:id="0">
    <w:p w14:paraId="6C43D427" w14:textId="77777777" w:rsidR="008663CD" w:rsidRDefault="008663CD">
      <w:pPr>
        <w:spacing w:after="0" w:line="240" w:lineRule="auto"/>
      </w:pPr>
      <w:r>
        <w:continuationSeparator/>
      </w:r>
    </w:p>
  </w:footnote>
  <w:footnote w:id="1">
    <w:p w14:paraId="26217C6E" w14:textId="1DE539F2" w:rsidR="00BB2A20" w:rsidRDefault="00BB2A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color w:val="212B35"/>
          <w:shd w:val="clear" w:color="auto" w:fill="FFFFFF"/>
        </w:rPr>
        <w:t>Badanie przygotowane przez firmę Too Good To Go i pracownię Opinia24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D683" w14:textId="77777777" w:rsidR="00574B80" w:rsidRDefault="00683501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61CCD19" wp14:editId="69F4FEE3">
          <wp:simplePos x="0" y="0"/>
          <wp:positionH relativeFrom="page">
            <wp:posOffset>4765039</wp:posOffset>
          </wp:positionH>
          <wp:positionV relativeFrom="page">
            <wp:posOffset>242569</wp:posOffset>
          </wp:positionV>
          <wp:extent cx="2367834" cy="396001"/>
          <wp:effectExtent l="0" t="0" r="0" b="0"/>
          <wp:wrapNone/>
          <wp:docPr id="1073741825" name="officeArt object" descr="C:\Users\HP\Downloads\ART_FoodSaverLogo_cmyk_NOStraplin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HP\Downloads\ART_FoodSaverLogo_cmyk_NOStrapline.png" descr="C:\Users\HP\Downloads\ART_FoodSaverLogo_cmyk_NOStraplin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7834" cy="396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6E33D41" wp14:editId="06B1CAF2">
              <wp:simplePos x="0" y="0"/>
              <wp:positionH relativeFrom="page">
                <wp:posOffset>19031</wp:posOffset>
              </wp:positionH>
              <wp:positionV relativeFrom="page">
                <wp:posOffset>10641647</wp:posOffset>
              </wp:positionV>
              <wp:extent cx="9526" cy="1247776"/>
              <wp:effectExtent l="0" t="0" r="0" b="0"/>
              <wp:wrapNone/>
              <wp:docPr id="1073741826" name="officeArt object" descr="Łącznik prosty ze strzałk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6" cy="1247776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chemeClr val="accent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FAA0C77" id="officeArt object" o:spid="_x0000_s1026" alt="Łącznik prosty ze strzałką 5" style="position:absolute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.5pt,837.9pt" to="2.25pt,9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" strokecolor="#70ad47 [3209]" strokeweight="1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76A"/>
    <w:multiLevelType w:val="hybridMultilevel"/>
    <w:tmpl w:val="403CB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0BAC"/>
    <w:multiLevelType w:val="hybridMultilevel"/>
    <w:tmpl w:val="E3024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479A4"/>
    <w:multiLevelType w:val="hybridMultilevel"/>
    <w:tmpl w:val="C3F4E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035F0"/>
    <w:multiLevelType w:val="multilevel"/>
    <w:tmpl w:val="0EC0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6B0F"/>
    <w:multiLevelType w:val="hybridMultilevel"/>
    <w:tmpl w:val="AE1AA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F649E"/>
    <w:multiLevelType w:val="multilevel"/>
    <w:tmpl w:val="9B76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16F5F"/>
    <w:multiLevelType w:val="multilevel"/>
    <w:tmpl w:val="C834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2192A"/>
    <w:multiLevelType w:val="multilevel"/>
    <w:tmpl w:val="42A0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75B80"/>
    <w:multiLevelType w:val="hybridMultilevel"/>
    <w:tmpl w:val="1B7C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D3EA2"/>
    <w:multiLevelType w:val="multilevel"/>
    <w:tmpl w:val="4116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2358B"/>
    <w:multiLevelType w:val="hybridMultilevel"/>
    <w:tmpl w:val="CA9C5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E6A67"/>
    <w:multiLevelType w:val="hybridMultilevel"/>
    <w:tmpl w:val="9BFA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C527B"/>
    <w:multiLevelType w:val="multilevel"/>
    <w:tmpl w:val="00A0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912A5"/>
    <w:multiLevelType w:val="hybridMultilevel"/>
    <w:tmpl w:val="E612B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64E9A"/>
    <w:multiLevelType w:val="multilevel"/>
    <w:tmpl w:val="449A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F35E9"/>
    <w:multiLevelType w:val="hybridMultilevel"/>
    <w:tmpl w:val="E0B06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4119F"/>
    <w:multiLevelType w:val="hybridMultilevel"/>
    <w:tmpl w:val="725CC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304C4"/>
    <w:multiLevelType w:val="multilevel"/>
    <w:tmpl w:val="0264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26B3B"/>
    <w:multiLevelType w:val="hybridMultilevel"/>
    <w:tmpl w:val="E974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71CFE"/>
    <w:multiLevelType w:val="hybridMultilevel"/>
    <w:tmpl w:val="0770A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03460"/>
    <w:multiLevelType w:val="hybridMultilevel"/>
    <w:tmpl w:val="2CD67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71FE2"/>
    <w:multiLevelType w:val="hybridMultilevel"/>
    <w:tmpl w:val="BBA66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9185F"/>
    <w:multiLevelType w:val="multilevel"/>
    <w:tmpl w:val="34A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280761">
    <w:abstractNumId w:val="3"/>
  </w:num>
  <w:num w:numId="2" w16cid:durableId="47412816">
    <w:abstractNumId w:val="15"/>
  </w:num>
  <w:num w:numId="3" w16cid:durableId="1930309157">
    <w:abstractNumId w:val="8"/>
  </w:num>
  <w:num w:numId="4" w16cid:durableId="383261455">
    <w:abstractNumId w:val="13"/>
  </w:num>
  <w:num w:numId="5" w16cid:durableId="1400595436">
    <w:abstractNumId w:val="1"/>
  </w:num>
  <w:num w:numId="6" w16cid:durableId="917131279">
    <w:abstractNumId w:val="2"/>
  </w:num>
  <w:num w:numId="7" w16cid:durableId="375396642">
    <w:abstractNumId w:val="4"/>
  </w:num>
  <w:num w:numId="8" w16cid:durableId="1153303162">
    <w:abstractNumId w:val="19"/>
  </w:num>
  <w:num w:numId="9" w16cid:durableId="1071273747">
    <w:abstractNumId w:val="16"/>
  </w:num>
  <w:num w:numId="10" w16cid:durableId="1699695482">
    <w:abstractNumId w:val="10"/>
  </w:num>
  <w:num w:numId="11" w16cid:durableId="762992913">
    <w:abstractNumId w:val="21"/>
  </w:num>
  <w:num w:numId="12" w16cid:durableId="1244145083">
    <w:abstractNumId w:val="20"/>
  </w:num>
  <w:num w:numId="13" w16cid:durableId="1803616757">
    <w:abstractNumId w:val="11"/>
  </w:num>
  <w:num w:numId="14" w16cid:durableId="40709336">
    <w:abstractNumId w:val="0"/>
  </w:num>
  <w:num w:numId="15" w16cid:durableId="349064502">
    <w:abstractNumId w:val="18"/>
  </w:num>
  <w:num w:numId="16" w16cid:durableId="1573657132">
    <w:abstractNumId w:val="5"/>
  </w:num>
  <w:num w:numId="17" w16cid:durableId="43454166">
    <w:abstractNumId w:val="7"/>
  </w:num>
  <w:num w:numId="18" w16cid:durableId="844514208">
    <w:abstractNumId w:val="17"/>
  </w:num>
  <w:num w:numId="19" w16cid:durableId="1534731439">
    <w:abstractNumId w:val="9"/>
  </w:num>
  <w:num w:numId="20" w16cid:durableId="759716337">
    <w:abstractNumId w:val="22"/>
  </w:num>
  <w:num w:numId="21" w16cid:durableId="1909533675">
    <w:abstractNumId w:val="14"/>
  </w:num>
  <w:num w:numId="22" w16cid:durableId="849367941">
    <w:abstractNumId w:val="6"/>
  </w:num>
  <w:num w:numId="23" w16cid:durableId="1430824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80"/>
    <w:rsid w:val="00002FAE"/>
    <w:rsid w:val="00004193"/>
    <w:rsid w:val="00006128"/>
    <w:rsid w:val="00006153"/>
    <w:rsid w:val="000126C7"/>
    <w:rsid w:val="0001385C"/>
    <w:rsid w:val="00013D4C"/>
    <w:rsid w:val="000570A0"/>
    <w:rsid w:val="0006036F"/>
    <w:rsid w:val="0006707A"/>
    <w:rsid w:val="00067815"/>
    <w:rsid w:val="00071E6A"/>
    <w:rsid w:val="000770E8"/>
    <w:rsid w:val="0008574D"/>
    <w:rsid w:val="000B3567"/>
    <w:rsid w:val="000B66FF"/>
    <w:rsid w:val="000C7AE8"/>
    <w:rsid w:val="000D2DFA"/>
    <w:rsid w:val="000F7019"/>
    <w:rsid w:val="00105456"/>
    <w:rsid w:val="00121DDC"/>
    <w:rsid w:val="00134CC2"/>
    <w:rsid w:val="001411A1"/>
    <w:rsid w:val="0014405A"/>
    <w:rsid w:val="00151064"/>
    <w:rsid w:val="001547D0"/>
    <w:rsid w:val="00155836"/>
    <w:rsid w:val="001674DA"/>
    <w:rsid w:val="001708C0"/>
    <w:rsid w:val="00172CBD"/>
    <w:rsid w:val="00182322"/>
    <w:rsid w:val="001919B5"/>
    <w:rsid w:val="001953E2"/>
    <w:rsid w:val="001958A1"/>
    <w:rsid w:val="001A519B"/>
    <w:rsid w:val="001A59A9"/>
    <w:rsid w:val="001B34E8"/>
    <w:rsid w:val="001B56C0"/>
    <w:rsid w:val="001B6F06"/>
    <w:rsid w:val="001C0B49"/>
    <w:rsid w:val="001D1E5A"/>
    <w:rsid w:val="001D5AAD"/>
    <w:rsid w:val="001D7A7F"/>
    <w:rsid w:val="001E6DB7"/>
    <w:rsid w:val="001F05FB"/>
    <w:rsid w:val="001F3E9B"/>
    <w:rsid w:val="001F439A"/>
    <w:rsid w:val="001F7B49"/>
    <w:rsid w:val="002003F8"/>
    <w:rsid w:val="0020777A"/>
    <w:rsid w:val="002159FE"/>
    <w:rsid w:val="00216528"/>
    <w:rsid w:val="00221108"/>
    <w:rsid w:val="002340C0"/>
    <w:rsid w:val="00236148"/>
    <w:rsid w:val="00242046"/>
    <w:rsid w:val="002459F6"/>
    <w:rsid w:val="002755E9"/>
    <w:rsid w:val="00282987"/>
    <w:rsid w:val="002921F9"/>
    <w:rsid w:val="00292C71"/>
    <w:rsid w:val="00293B83"/>
    <w:rsid w:val="002A4CB7"/>
    <w:rsid w:val="002A72D1"/>
    <w:rsid w:val="002C4ED2"/>
    <w:rsid w:val="002C64C4"/>
    <w:rsid w:val="002D6531"/>
    <w:rsid w:val="002D7AE5"/>
    <w:rsid w:val="002E0EA2"/>
    <w:rsid w:val="002E3A43"/>
    <w:rsid w:val="002E4B35"/>
    <w:rsid w:val="002E5020"/>
    <w:rsid w:val="002F0990"/>
    <w:rsid w:val="002F5B16"/>
    <w:rsid w:val="00301892"/>
    <w:rsid w:val="00312903"/>
    <w:rsid w:val="00316125"/>
    <w:rsid w:val="00322852"/>
    <w:rsid w:val="00330C04"/>
    <w:rsid w:val="003320EB"/>
    <w:rsid w:val="00335F23"/>
    <w:rsid w:val="00353AE6"/>
    <w:rsid w:val="003572AB"/>
    <w:rsid w:val="00361455"/>
    <w:rsid w:val="00361562"/>
    <w:rsid w:val="00361660"/>
    <w:rsid w:val="00364A6E"/>
    <w:rsid w:val="0039406D"/>
    <w:rsid w:val="003A04C2"/>
    <w:rsid w:val="003A2955"/>
    <w:rsid w:val="003B099A"/>
    <w:rsid w:val="003B2F32"/>
    <w:rsid w:val="003B7B5F"/>
    <w:rsid w:val="003C145E"/>
    <w:rsid w:val="003E5B65"/>
    <w:rsid w:val="003F0FAC"/>
    <w:rsid w:val="003F1105"/>
    <w:rsid w:val="003F2D12"/>
    <w:rsid w:val="003F335A"/>
    <w:rsid w:val="00401058"/>
    <w:rsid w:val="00413F48"/>
    <w:rsid w:val="00426099"/>
    <w:rsid w:val="00431AC6"/>
    <w:rsid w:val="00434477"/>
    <w:rsid w:val="00436163"/>
    <w:rsid w:val="00444D42"/>
    <w:rsid w:val="0044671B"/>
    <w:rsid w:val="00446AE5"/>
    <w:rsid w:val="004615B3"/>
    <w:rsid w:val="004661F9"/>
    <w:rsid w:val="00466DF9"/>
    <w:rsid w:val="0046737F"/>
    <w:rsid w:val="00472CE2"/>
    <w:rsid w:val="00476827"/>
    <w:rsid w:val="00481CE5"/>
    <w:rsid w:val="004831E0"/>
    <w:rsid w:val="00491AD3"/>
    <w:rsid w:val="0049403F"/>
    <w:rsid w:val="004A334F"/>
    <w:rsid w:val="004B7CB1"/>
    <w:rsid w:val="004C0779"/>
    <w:rsid w:val="004C4744"/>
    <w:rsid w:val="004C5001"/>
    <w:rsid w:val="004C63AF"/>
    <w:rsid w:val="004D0585"/>
    <w:rsid w:val="004D185E"/>
    <w:rsid w:val="004D5EF1"/>
    <w:rsid w:val="004D67E1"/>
    <w:rsid w:val="004E0EDF"/>
    <w:rsid w:val="004E20B5"/>
    <w:rsid w:val="004E4410"/>
    <w:rsid w:val="00500499"/>
    <w:rsid w:val="0050529A"/>
    <w:rsid w:val="00505B13"/>
    <w:rsid w:val="00510DA5"/>
    <w:rsid w:val="00512AEE"/>
    <w:rsid w:val="00514392"/>
    <w:rsid w:val="00514F30"/>
    <w:rsid w:val="00527B33"/>
    <w:rsid w:val="00544124"/>
    <w:rsid w:val="00551412"/>
    <w:rsid w:val="00554AE0"/>
    <w:rsid w:val="0055754E"/>
    <w:rsid w:val="0057453C"/>
    <w:rsid w:val="00574B80"/>
    <w:rsid w:val="00575654"/>
    <w:rsid w:val="00575856"/>
    <w:rsid w:val="00594660"/>
    <w:rsid w:val="005A18FD"/>
    <w:rsid w:val="005A1C1E"/>
    <w:rsid w:val="005A2E97"/>
    <w:rsid w:val="005A7627"/>
    <w:rsid w:val="005C7A7F"/>
    <w:rsid w:val="005E6B1D"/>
    <w:rsid w:val="005F03C9"/>
    <w:rsid w:val="005F2E9D"/>
    <w:rsid w:val="005F50A8"/>
    <w:rsid w:val="006172D6"/>
    <w:rsid w:val="006203A5"/>
    <w:rsid w:val="00627B40"/>
    <w:rsid w:val="00634251"/>
    <w:rsid w:val="00635A45"/>
    <w:rsid w:val="0064138C"/>
    <w:rsid w:val="00642114"/>
    <w:rsid w:val="006422ED"/>
    <w:rsid w:val="0064273F"/>
    <w:rsid w:val="00651866"/>
    <w:rsid w:val="00656120"/>
    <w:rsid w:val="00661658"/>
    <w:rsid w:val="00663F33"/>
    <w:rsid w:val="00664063"/>
    <w:rsid w:val="00674755"/>
    <w:rsid w:val="00683501"/>
    <w:rsid w:val="00683A89"/>
    <w:rsid w:val="00684AA4"/>
    <w:rsid w:val="00690767"/>
    <w:rsid w:val="0069690A"/>
    <w:rsid w:val="006A33AD"/>
    <w:rsid w:val="006B30FF"/>
    <w:rsid w:val="006B6C94"/>
    <w:rsid w:val="006D148A"/>
    <w:rsid w:val="006E036E"/>
    <w:rsid w:val="006E289A"/>
    <w:rsid w:val="006F28A4"/>
    <w:rsid w:val="006F4E37"/>
    <w:rsid w:val="00706CE7"/>
    <w:rsid w:val="00717769"/>
    <w:rsid w:val="00720827"/>
    <w:rsid w:val="00723F89"/>
    <w:rsid w:val="00732EF2"/>
    <w:rsid w:val="007410A2"/>
    <w:rsid w:val="00747703"/>
    <w:rsid w:val="00754580"/>
    <w:rsid w:val="007669BE"/>
    <w:rsid w:val="007857A5"/>
    <w:rsid w:val="00785ECE"/>
    <w:rsid w:val="00794749"/>
    <w:rsid w:val="00794C24"/>
    <w:rsid w:val="00794F08"/>
    <w:rsid w:val="00795142"/>
    <w:rsid w:val="00796BA8"/>
    <w:rsid w:val="007A0550"/>
    <w:rsid w:val="007A37D3"/>
    <w:rsid w:val="007B2663"/>
    <w:rsid w:val="007D1632"/>
    <w:rsid w:val="007D46A3"/>
    <w:rsid w:val="007E1CF4"/>
    <w:rsid w:val="007E3DBF"/>
    <w:rsid w:val="007E4D1A"/>
    <w:rsid w:val="007F28B4"/>
    <w:rsid w:val="0080340C"/>
    <w:rsid w:val="00806AFA"/>
    <w:rsid w:val="00816A3D"/>
    <w:rsid w:val="008250FF"/>
    <w:rsid w:val="0082528F"/>
    <w:rsid w:val="008367F8"/>
    <w:rsid w:val="00836CA6"/>
    <w:rsid w:val="00854287"/>
    <w:rsid w:val="00854A25"/>
    <w:rsid w:val="008553CA"/>
    <w:rsid w:val="00857260"/>
    <w:rsid w:val="00857544"/>
    <w:rsid w:val="008663CD"/>
    <w:rsid w:val="008673B1"/>
    <w:rsid w:val="00871C3C"/>
    <w:rsid w:val="00877244"/>
    <w:rsid w:val="0087760A"/>
    <w:rsid w:val="008921AF"/>
    <w:rsid w:val="008A4978"/>
    <w:rsid w:val="008A4C39"/>
    <w:rsid w:val="008B0F30"/>
    <w:rsid w:val="008B40CB"/>
    <w:rsid w:val="008C046E"/>
    <w:rsid w:val="008C0BD3"/>
    <w:rsid w:val="008C27D1"/>
    <w:rsid w:val="008C423F"/>
    <w:rsid w:val="008C5298"/>
    <w:rsid w:val="008D2859"/>
    <w:rsid w:val="008D4646"/>
    <w:rsid w:val="008D6922"/>
    <w:rsid w:val="008E32D3"/>
    <w:rsid w:val="008F33D0"/>
    <w:rsid w:val="008F5ADC"/>
    <w:rsid w:val="008F63B6"/>
    <w:rsid w:val="009003D9"/>
    <w:rsid w:val="00907896"/>
    <w:rsid w:val="009106D8"/>
    <w:rsid w:val="009230FC"/>
    <w:rsid w:val="00924935"/>
    <w:rsid w:val="00934D38"/>
    <w:rsid w:val="009360E8"/>
    <w:rsid w:val="009375F1"/>
    <w:rsid w:val="00957E49"/>
    <w:rsid w:val="00966FD1"/>
    <w:rsid w:val="009766CB"/>
    <w:rsid w:val="009774A9"/>
    <w:rsid w:val="00997CD1"/>
    <w:rsid w:val="009A3763"/>
    <w:rsid w:val="009A66A0"/>
    <w:rsid w:val="009B4065"/>
    <w:rsid w:val="009B4D2F"/>
    <w:rsid w:val="009B7127"/>
    <w:rsid w:val="009C542F"/>
    <w:rsid w:val="009D1EB5"/>
    <w:rsid w:val="009E6F12"/>
    <w:rsid w:val="009E760D"/>
    <w:rsid w:val="009F6B48"/>
    <w:rsid w:val="00A06CA3"/>
    <w:rsid w:val="00A1077B"/>
    <w:rsid w:val="00A12C13"/>
    <w:rsid w:val="00A33E6F"/>
    <w:rsid w:val="00A33E7A"/>
    <w:rsid w:val="00A346BA"/>
    <w:rsid w:val="00A42BE8"/>
    <w:rsid w:val="00A44AF2"/>
    <w:rsid w:val="00A4574C"/>
    <w:rsid w:val="00A5120C"/>
    <w:rsid w:val="00A5270A"/>
    <w:rsid w:val="00A544C4"/>
    <w:rsid w:val="00A563AC"/>
    <w:rsid w:val="00A565E2"/>
    <w:rsid w:val="00A572D0"/>
    <w:rsid w:val="00A57725"/>
    <w:rsid w:val="00A70B7D"/>
    <w:rsid w:val="00A718E5"/>
    <w:rsid w:val="00A823F6"/>
    <w:rsid w:val="00A85372"/>
    <w:rsid w:val="00A947AD"/>
    <w:rsid w:val="00AA0D6A"/>
    <w:rsid w:val="00AA11CC"/>
    <w:rsid w:val="00AB278B"/>
    <w:rsid w:val="00AC2A57"/>
    <w:rsid w:val="00AE3D9E"/>
    <w:rsid w:val="00AE645D"/>
    <w:rsid w:val="00AF7041"/>
    <w:rsid w:val="00B06224"/>
    <w:rsid w:val="00B075C3"/>
    <w:rsid w:val="00B110BE"/>
    <w:rsid w:val="00B1156E"/>
    <w:rsid w:val="00B1252B"/>
    <w:rsid w:val="00B175E1"/>
    <w:rsid w:val="00B30302"/>
    <w:rsid w:val="00B30800"/>
    <w:rsid w:val="00B33574"/>
    <w:rsid w:val="00B33AE7"/>
    <w:rsid w:val="00B516C7"/>
    <w:rsid w:val="00B52291"/>
    <w:rsid w:val="00B64DC8"/>
    <w:rsid w:val="00B73BAB"/>
    <w:rsid w:val="00B74323"/>
    <w:rsid w:val="00B75C33"/>
    <w:rsid w:val="00B914E7"/>
    <w:rsid w:val="00B9702A"/>
    <w:rsid w:val="00BA7500"/>
    <w:rsid w:val="00BB1CC8"/>
    <w:rsid w:val="00BB2A20"/>
    <w:rsid w:val="00BC781A"/>
    <w:rsid w:val="00BC784B"/>
    <w:rsid w:val="00BD589C"/>
    <w:rsid w:val="00BE0E1C"/>
    <w:rsid w:val="00BF7AC0"/>
    <w:rsid w:val="00C03D38"/>
    <w:rsid w:val="00C043DA"/>
    <w:rsid w:val="00C050EB"/>
    <w:rsid w:val="00C102F6"/>
    <w:rsid w:val="00C11348"/>
    <w:rsid w:val="00C13E33"/>
    <w:rsid w:val="00C14673"/>
    <w:rsid w:val="00C168D1"/>
    <w:rsid w:val="00C252EB"/>
    <w:rsid w:val="00C30DE1"/>
    <w:rsid w:val="00C42F1E"/>
    <w:rsid w:val="00C45476"/>
    <w:rsid w:val="00C460E2"/>
    <w:rsid w:val="00C56367"/>
    <w:rsid w:val="00C63E71"/>
    <w:rsid w:val="00C67555"/>
    <w:rsid w:val="00C77617"/>
    <w:rsid w:val="00C82A3E"/>
    <w:rsid w:val="00C85BA7"/>
    <w:rsid w:val="00C85D35"/>
    <w:rsid w:val="00C87E6A"/>
    <w:rsid w:val="00C9584B"/>
    <w:rsid w:val="00CC279F"/>
    <w:rsid w:val="00CC4009"/>
    <w:rsid w:val="00CC7C0E"/>
    <w:rsid w:val="00CD2734"/>
    <w:rsid w:val="00CE2C61"/>
    <w:rsid w:val="00CF0A34"/>
    <w:rsid w:val="00D004C0"/>
    <w:rsid w:val="00D130C4"/>
    <w:rsid w:val="00D1718E"/>
    <w:rsid w:val="00D3768F"/>
    <w:rsid w:val="00D40E6D"/>
    <w:rsid w:val="00D457E4"/>
    <w:rsid w:val="00D465CC"/>
    <w:rsid w:val="00D64103"/>
    <w:rsid w:val="00D77D35"/>
    <w:rsid w:val="00D82EDF"/>
    <w:rsid w:val="00D83762"/>
    <w:rsid w:val="00D85252"/>
    <w:rsid w:val="00D9756E"/>
    <w:rsid w:val="00DA2317"/>
    <w:rsid w:val="00DA26CA"/>
    <w:rsid w:val="00DA44CF"/>
    <w:rsid w:val="00DA5C50"/>
    <w:rsid w:val="00DA7647"/>
    <w:rsid w:val="00DB1297"/>
    <w:rsid w:val="00DB23BB"/>
    <w:rsid w:val="00DC1D97"/>
    <w:rsid w:val="00DC600A"/>
    <w:rsid w:val="00DD06D0"/>
    <w:rsid w:val="00DD73FA"/>
    <w:rsid w:val="00DE3388"/>
    <w:rsid w:val="00DE50CC"/>
    <w:rsid w:val="00DE793A"/>
    <w:rsid w:val="00DF0558"/>
    <w:rsid w:val="00DF3166"/>
    <w:rsid w:val="00DF6296"/>
    <w:rsid w:val="00E10F1D"/>
    <w:rsid w:val="00E1610F"/>
    <w:rsid w:val="00E334AF"/>
    <w:rsid w:val="00E34610"/>
    <w:rsid w:val="00E35841"/>
    <w:rsid w:val="00E414FF"/>
    <w:rsid w:val="00E41CEC"/>
    <w:rsid w:val="00E72BC0"/>
    <w:rsid w:val="00E8343A"/>
    <w:rsid w:val="00E91E1E"/>
    <w:rsid w:val="00E939D2"/>
    <w:rsid w:val="00E943FE"/>
    <w:rsid w:val="00E95331"/>
    <w:rsid w:val="00EA0989"/>
    <w:rsid w:val="00EA1C52"/>
    <w:rsid w:val="00EA2448"/>
    <w:rsid w:val="00EB2CB0"/>
    <w:rsid w:val="00EB2F38"/>
    <w:rsid w:val="00EB527E"/>
    <w:rsid w:val="00EC7092"/>
    <w:rsid w:val="00ED57F2"/>
    <w:rsid w:val="00ED7FC5"/>
    <w:rsid w:val="00EE2BEE"/>
    <w:rsid w:val="00EE73EF"/>
    <w:rsid w:val="00EF6DF2"/>
    <w:rsid w:val="00EF71B0"/>
    <w:rsid w:val="00F15D69"/>
    <w:rsid w:val="00F17066"/>
    <w:rsid w:val="00F27012"/>
    <w:rsid w:val="00F30353"/>
    <w:rsid w:val="00F3279E"/>
    <w:rsid w:val="00F43D05"/>
    <w:rsid w:val="00F5623B"/>
    <w:rsid w:val="00F61683"/>
    <w:rsid w:val="00F6521F"/>
    <w:rsid w:val="00F75301"/>
    <w:rsid w:val="00F81205"/>
    <w:rsid w:val="00F86320"/>
    <w:rsid w:val="00F93A3D"/>
    <w:rsid w:val="00F96872"/>
    <w:rsid w:val="00FB7FBE"/>
    <w:rsid w:val="00FD150B"/>
    <w:rsid w:val="00FD3499"/>
    <w:rsid w:val="00FE21E6"/>
    <w:rsid w:val="00FE6211"/>
    <w:rsid w:val="00FF6A86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1483"/>
  <w15:docId w15:val="{362ED9A3-C8D3-47E3-B6B4-2EB2F3F0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66D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43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7A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ipercze"/>
    <w:rPr>
      <w:color w:val="0563C1"/>
      <w:u w:val="single" w:color="0563C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42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287"/>
    <w:rPr>
      <w:rFonts w:eastAsia="Calibri"/>
      <w:color w:val="000000"/>
      <w:sz w:val="18"/>
      <w:szCs w:val="18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466DF9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apple-converted-space">
    <w:name w:val="apple-converted-space"/>
    <w:basedOn w:val="Domylnaczcionkaakapitu"/>
    <w:rsid w:val="00466DF9"/>
  </w:style>
  <w:style w:type="paragraph" w:styleId="NormalnyWeb">
    <w:name w:val="Normal (Web)"/>
    <w:basedOn w:val="Normalny"/>
    <w:uiPriority w:val="99"/>
    <w:unhideWhenUsed/>
    <w:rsid w:val="00466D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466DF9"/>
    <w:rPr>
      <w:b/>
      <w:bCs/>
    </w:rPr>
  </w:style>
  <w:style w:type="character" w:styleId="Uwydatnienie">
    <w:name w:val="Emphasis"/>
    <w:basedOn w:val="Domylnaczcionkaakapitu"/>
    <w:uiPriority w:val="20"/>
    <w:qFormat/>
    <w:rsid w:val="00466DF9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D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DF9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DF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439A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3A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3A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3A43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A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A43"/>
    <w:rPr>
      <w:rFonts w:ascii="Calibri" w:eastAsia="Calibri" w:hAnsi="Calibri" w:cs="Calibri"/>
      <w:b/>
      <w:bCs/>
      <w:color w:val="000000"/>
      <w:u w:color="000000"/>
    </w:rPr>
  </w:style>
  <w:style w:type="character" w:styleId="UyteHipercze">
    <w:name w:val="FollowedHyperlink"/>
    <w:basedOn w:val="Domylnaczcionkaakapitu"/>
    <w:uiPriority w:val="99"/>
    <w:semiHidden/>
    <w:unhideWhenUsed/>
    <w:rsid w:val="008B0F30"/>
    <w:rPr>
      <w:color w:val="FF00FF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37D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97CD1"/>
    <w:pPr>
      <w:ind w:left="720"/>
      <w:contextualSpacing/>
    </w:pPr>
  </w:style>
  <w:style w:type="paragraph" w:styleId="Poprawka">
    <w:name w:val="Revision"/>
    <w:hidden/>
    <w:uiPriority w:val="99"/>
    <w:semiHidden/>
    <w:rsid w:val="008B4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7AE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836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SimSun" w:hAnsi="Times New Roman" w:cs="Times New Roman"/>
      <w:color w:val="auto"/>
      <w:sz w:val="20"/>
      <w:szCs w:val="20"/>
      <w:bdr w:val="none" w:sz="0" w:space="0" w:color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36CA6"/>
    <w:rPr>
      <w:rFonts w:eastAsia="SimSun"/>
      <w:bdr w:val="none" w:sz="0" w:space="0" w:color="auto"/>
      <w:lang w:eastAsia="zh-CN"/>
    </w:rPr>
  </w:style>
  <w:style w:type="character" w:styleId="Odwoanieprzypisudolnego">
    <w:name w:val="footnote reference"/>
    <w:rsid w:val="00836CA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BF7AC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C13E33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2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321">
          <w:marLeft w:val="0"/>
          <w:marRight w:val="0"/>
          <w:marTop w:val="600"/>
          <w:marBottom w:val="450"/>
          <w:divBdr>
            <w:top w:val="single" w:sz="6" w:space="19" w:color="E9EAED"/>
            <w:left w:val="none" w:sz="0" w:space="0" w:color="auto"/>
            <w:bottom w:val="single" w:sz="6" w:space="19" w:color="E9EAED"/>
            <w:right w:val="none" w:sz="0" w:space="0" w:color="auto"/>
          </w:divBdr>
          <w:divsChild>
            <w:div w:id="356345571">
              <w:marLeft w:val="15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5587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01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7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-saver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channel/UCX1l6jP3YggbltZMfsbc3qA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facebook.com/FoodSaver/" TargetMode="External"/><Relationship Id="rId6" Type="http://schemas.openxmlformats.org/officeDocument/2006/relationships/image" Target="media/image4.png"/><Relationship Id="rId5" Type="http://schemas.openxmlformats.org/officeDocument/2006/relationships/hyperlink" Target="https://www.instagram.com/foodsaverpolska/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0420-0CE7-430B-895E-1AD6060F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Zieliński</dc:creator>
  <cp:lastModifiedBy>Monika Perdjon</cp:lastModifiedBy>
  <cp:revision>14</cp:revision>
  <cp:lastPrinted>2020-01-30T09:52:00Z</cp:lastPrinted>
  <dcterms:created xsi:type="dcterms:W3CDTF">2025-09-24T11:23:00Z</dcterms:created>
  <dcterms:modified xsi:type="dcterms:W3CDTF">2025-12-17T14:03:00Z</dcterms:modified>
</cp:coreProperties>
</file>