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FBB7" w14:textId="1B5D905B" w:rsidR="00A81540" w:rsidRDefault="00877CF5" w:rsidP="007E3D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/>
        <w:jc w:val="center"/>
        <w:rPr>
          <w:rFonts w:ascii="Century Gothic" w:eastAsia="Century Gothic" w:hAnsi="Century Gothic" w:cs="Century Gothic"/>
          <w:b/>
          <w:smallCaps/>
          <w:color w:val="7F7F7F"/>
          <w:sz w:val="20"/>
          <w:szCs w:val="20"/>
          <w:u w:val="single"/>
        </w:rPr>
      </w:pPr>
      <w:bookmarkStart w:id="0" w:name="_Hlk204330999"/>
      <w:r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  <w:u w:val="single"/>
        </w:rPr>
        <w:t xml:space="preserve">quarto </w:t>
      </w:r>
      <w:r w:rsidR="00F6029F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  <w:u w:val="single"/>
        </w:rPr>
        <w:t>r</w:t>
      </w:r>
      <w:r w:rsidR="00F6029F" w:rsidRPr="00492F27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  <w:u w:val="single"/>
        </w:rPr>
        <w:t>elatório</w:t>
      </w:r>
      <w:r w:rsidR="00F6029F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  <w:u w:val="single"/>
        </w:rPr>
        <w:t xml:space="preserve"> </w:t>
      </w:r>
      <w:r w:rsidR="00492F27" w:rsidRPr="00492F27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  <w:u w:val="single"/>
        </w:rPr>
        <w:t>de sustentabilidade</w:t>
      </w:r>
      <w:r w:rsidR="00F6029F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  <w:u w:val="single"/>
        </w:rPr>
        <w:t xml:space="preserve"> da </w:t>
      </w:r>
      <w:proofErr w:type="spellStart"/>
      <w:r w:rsidR="00866CBF" w:rsidRPr="00866CBF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  <w:u w:val="single"/>
        </w:rPr>
        <w:t>solyd</w:t>
      </w:r>
      <w:proofErr w:type="spellEnd"/>
      <w:r w:rsidR="00F6029F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  <w:u w:val="single"/>
        </w:rPr>
        <w:t xml:space="preserve"> </w:t>
      </w:r>
      <w:proofErr w:type="spellStart"/>
      <w:r w:rsidR="00F6029F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  <w:u w:val="single"/>
        </w:rPr>
        <w:t>property</w:t>
      </w:r>
      <w:proofErr w:type="spellEnd"/>
      <w:r w:rsidR="00F6029F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  <w:u w:val="single"/>
        </w:rPr>
        <w:t xml:space="preserve"> </w:t>
      </w:r>
      <w:proofErr w:type="spellStart"/>
      <w:r w:rsidR="00F6029F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  <w:u w:val="single"/>
        </w:rPr>
        <w:t>developers</w:t>
      </w:r>
      <w:bookmarkEnd w:id="0"/>
      <w:proofErr w:type="spellEnd"/>
    </w:p>
    <w:p w14:paraId="73563FEB" w14:textId="7306CE3D" w:rsidR="00426A2F" w:rsidRPr="00A81540" w:rsidRDefault="00982E42" w:rsidP="007E3D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entury Gothic" w:eastAsia="Century Gothic" w:hAnsi="Century Gothic" w:cs="Century Gothic"/>
          <w:b/>
          <w:smallCaps/>
          <w:color w:val="7F7F7F"/>
          <w:sz w:val="20"/>
          <w:szCs w:val="20"/>
          <w:u w:val="single"/>
        </w:rPr>
      </w:pPr>
      <w:r w:rsidRPr="004E7EF4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6"/>
          <w:szCs w:val="26"/>
          <w:lang w:eastAsia="pt-PT"/>
          <w14:ligatures w14:val="none"/>
        </w:rPr>
        <w:t>SOLYD REFORÇA COMPROMISSO COM</w:t>
      </w:r>
      <w:r w:rsidR="00044832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6"/>
          <w:szCs w:val="26"/>
          <w:lang w:eastAsia="pt-PT"/>
          <w14:ligatures w14:val="none"/>
        </w:rPr>
        <w:t xml:space="preserve"> A</w:t>
      </w:r>
      <w:r w:rsidRPr="004E7EF4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6"/>
          <w:szCs w:val="26"/>
          <w:lang w:eastAsia="pt-PT"/>
          <w14:ligatures w14:val="none"/>
        </w:rPr>
        <w:t xml:space="preserve"> DESCARBONIZAÇÃO</w:t>
      </w:r>
    </w:p>
    <w:p w14:paraId="57682050" w14:textId="7EF0D0F2" w:rsidR="00D55C04" w:rsidRPr="00D6796E" w:rsidRDefault="00F077E5" w:rsidP="00D679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</w:pPr>
      <w:r w:rsidRPr="00D17994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SOLYD </w:t>
      </w:r>
      <w:r w:rsidR="00440B66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publica </w:t>
      </w:r>
      <w:r w:rsidRPr="00D17994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o </w:t>
      </w:r>
      <w:r w:rsidR="00000A90" w:rsidRPr="00D17994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quarto</w:t>
      </w:r>
      <w:r w:rsidRPr="00D17994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Relatório de Sustentabilidade</w:t>
      </w:r>
      <w:r w:rsidR="00D6796E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, c</w:t>
      </w:r>
      <w:r w:rsidR="00D6796E" w:rsidRPr="00941823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onsolida</w:t>
      </w:r>
      <w:r w:rsidR="00D6796E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ndo </w:t>
      </w:r>
      <w:r w:rsidR="00D6796E" w:rsidRPr="00941823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o processo de medição da pegada de carbono</w:t>
      </w:r>
      <w:r w:rsidR="00D6796E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;</w:t>
      </w:r>
    </w:p>
    <w:p w14:paraId="49465F21" w14:textId="47A17B2B" w:rsidR="00B05D96" w:rsidRDefault="00B05D96" w:rsidP="00C773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R</w:t>
      </w:r>
      <w:r w:rsidR="00066CCE" w:rsidRPr="00C77307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edução de </w:t>
      </w:r>
      <w:r w:rsidR="00941823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16</w:t>
      </w:r>
      <w:r w:rsidR="00066CCE" w:rsidRPr="00C77307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% nas emissões </w:t>
      </w:r>
      <w:r w:rsidR="00760329" w:rsidRPr="00C77307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corporativas</w:t>
      </w:r>
      <w:r w:rsidR="006E2776" w:rsidRPr="00C77307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,</w:t>
      </w:r>
      <w:r w:rsidR="00066CCE" w:rsidRPr="00C77307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face </w:t>
      </w:r>
      <w:r w:rsidR="006E2776" w:rsidRPr="00C77307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a 2023</w:t>
      </w:r>
      <w:r w:rsidR="00941823" w:rsidRPr="00941823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, representa</w:t>
      </w:r>
      <w:r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ndo</w:t>
      </w:r>
      <w:r w:rsidR="00D6796E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</w:t>
      </w:r>
      <w:r w:rsidR="00000A90" w:rsidRPr="00941823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uma</w:t>
      </w:r>
      <w:r w:rsidR="00941823" w:rsidRPr="00941823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</w:t>
      </w:r>
      <w:r w:rsidR="00AF7C7E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diminuição</w:t>
      </w:r>
      <w:r w:rsidR="006334E8" w:rsidRPr="00941823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de 13,83 toneladas de </w:t>
      </w:r>
      <w:proofErr w:type="spellStart"/>
      <w:r w:rsidR="006334E8" w:rsidRPr="00941823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CO</w:t>
      </w:r>
      <w:r w:rsidR="006334E8" w:rsidRPr="00AF7C7E">
        <w:rPr>
          <w:rFonts w:ascii="Cambria Math" w:eastAsia="Century Gothic" w:hAnsi="Cambria Math" w:cs="Cambria Math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₂</w:t>
      </w:r>
      <w:r w:rsidR="006334E8" w:rsidRPr="00941823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e</w:t>
      </w:r>
      <w:proofErr w:type="spellEnd"/>
      <w:r w:rsidR="006334E8" w:rsidRPr="00941823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libertadas para a atmosfera</w:t>
      </w:r>
      <w:r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;</w:t>
      </w:r>
    </w:p>
    <w:p w14:paraId="1EB4B47C" w14:textId="63EFB5A0" w:rsidR="00D6796E" w:rsidRPr="00D6796E" w:rsidRDefault="00D6796E" w:rsidP="00D679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SOLYD fortalece</w:t>
      </w:r>
      <w:r w:rsidRPr="00D17994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a sua posição como referência em ESG</w:t>
      </w:r>
      <w:r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</w:t>
      </w:r>
      <w:r w:rsidRPr="00D17994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e na promoção imobiliária sustentável</w:t>
      </w:r>
      <w:r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, com a e</w:t>
      </w:r>
      <w:r w:rsidRPr="00D17994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laboração do inventário corporativo de GEE</w:t>
      </w:r>
      <w:r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</w:t>
      </w:r>
      <w:r w:rsidRPr="00D17994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pelo terceiro ano consecutivo</w:t>
      </w:r>
      <w:r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.</w:t>
      </w:r>
    </w:p>
    <w:p w14:paraId="4A80217C" w14:textId="77777777" w:rsidR="00100777" w:rsidRPr="00F61F22" w:rsidRDefault="00100777" w:rsidP="00100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</w:pPr>
    </w:p>
    <w:p w14:paraId="2C75079F" w14:textId="27B1F6C7" w:rsidR="00B20CDC" w:rsidRDefault="00F61F22" w:rsidP="00B20CDC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F61F22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Lisboa, </w:t>
      </w:r>
      <w:r w:rsidR="00E35356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1</w:t>
      </w:r>
      <w:r w:rsidR="00FD424F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6</w:t>
      </w:r>
      <w:r w:rsidR="00BD0F6A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 de </w:t>
      </w:r>
      <w:r w:rsidR="00A1087A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dezembro</w:t>
      </w:r>
      <w:r w:rsidRPr="00F61F22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 de 2025 – </w:t>
      </w:r>
      <w:r w:rsidR="00A1087A" w:rsidRPr="00754F3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promotora imobiliária SOLYD </w:t>
      </w:r>
      <w:proofErr w:type="spellStart"/>
      <w:r w:rsidR="00A1087A" w:rsidRPr="00754F3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Property</w:t>
      </w:r>
      <w:proofErr w:type="spellEnd"/>
      <w:r w:rsidR="00A1087A" w:rsidRPr="00754F3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="00A1087A" w:rsidRPr="00754F3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Developers</w:t>
      </w:r>
      <w:proofErr w:type="spellEnd"/>
      <w:r w:rsidR="00A1087A" w:rsidRPr="00754F3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FB084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apresenta o quarto </w:t>
      </w:r>
      <w:r w:rsidR="00FB0841" w:rsidRPr="00FB084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Relatório de Sustentabilidade</w:t>
      </w:r>
      <w:r w:rsidR="00FB084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FB0841" w:rsidRPr="00FB084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um instrumento essencial para </w:t>
      </w:r>
      <w:r w:rsidR="00A87AF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reforçar o </w:t>
      </w:r>
      <w:r w:rsidR="00FB0841" w:rsidRPr="00FB084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caminho que tem vindo a percorrer desde 202</w:t>
      </w:r>
      <w:r w:rsidR="00FB084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1</w:t>
      </w:r>
      <w:r w:rsidR="00FB0841" w:rsidRPr="00FB084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ano em que integrou os princípios ESG na sua estratégia de negócio. </w:t>
      </w:r>
      <w:r w:rsidR="00A87AF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</w:t>
      </w:r>
      <w:r w:rsidR="00B20CD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B20CDC" w:rsidRPr="00754F3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Relatório de Sustentabilidade </w:t>
      </w:r>
      <w:r w:rsidR="00B20CD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de </w:t>
      </w:r>
      <w:r w:rsidR="00B20CDC" w:rsidRPr="00754F3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2024</w:t>
      </w:r>
      <w:r w:rsidR="00B20CD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B20CDC" w:rsidRPr="00754F3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reforça o compromisso</w:t>
      </w:r>
      <w:r w:rsidR="00B20CD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da SOLYD</w:t>
      </w:r>
      <w:r w:rsidR="00B20CDC" w:rsidRPr="00754F3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com a descarbonização,</w:t>
      </w:r>
      <w:r w:rsidR="00B20CDC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B20CD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registando</w:t>
      </w:r>
      <w:r w:rsidR="00B20CDC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uma </w:t>
      </w:r>
      <w:r w:rsidR="003703D9" w:rsidRPr="00346515">
        <w:rPr>
          <w:rFonts w:ascii="Century Gothic" w:eastAsia="Century Gothic" w:hAnsi="Century Gothic" w:cs="Century Gothic"/>
          <w:color w:val="404040" w:themeColor="text1" w:themeTint="BF"/>
          <w:kern w:val="0"/>
          <w:sz w:val="20"/>
          <w:szCs w:val="20"/>
          <w:lang w:eastAsia="pt-PT"/>
          <w14:ligatures w14:val="none"/>
        </w:rPr>
        <w:t>redução de 16% nas emissões corporativas, face a 2023, representa</w:t>
      </w:r>
      <w:r w:rsidR="00FF5BD7">
        <w:rPr>
          <w:rFonts w:ascii="Century Gothic" w:eastAsia="Century Gothic" w:hAnsi="Century Gothic" w:cs="Century Gothic"/>
          <w:color w:val="404040" w:themeColor="text1" w:themeTint="BF"/>
          <w:kern w:val="0"/>
          <w:sz w:val="20"/>
          <w:szCs w:val="20"/>
          <w:lang w:eastAsia="pt-PT"/>
          <w14:ligatures w14:val="none"/>
        </w:rPr>
        <w:t>ndo</w:t>
      </w:r>
      <w:r w:rsidR="003703D9" w:rsidRPr="00346515">
        <w:rPr>
          <w:rFonts w:ascii="Century Gothic" w:eastAsia="Century Gothic" w:hAnsi="Century Gothic" w:cs="Century Gothic"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uma diminuição de 13,83 toneladas de </w:t>
      </w:r>
      <w:proofErr w:type="spellStart"/>
      <w:r w:rsidR="003703D9" w:rsidRPr="00346515">
        <w:rPr>
          <w:rFonts w:ascii="Century Gothic" w:eastAsia="Century Gothic" w:hAnsi="Century Gothic" w:cs="Century Gothic"/>
          <w:color w:val="404040" w:themeColor="text1" w:themeTint="BF"/>
          <w:kern w:val="0"/>
          <w:sz w:val="20"/>
          <w:szCs w:val="20"/>
          <w:lang w:eastAsia="pt-PT"/>
          <w14:ligatures w14:val="none"/>
        </w:rPr>
        <w:t>CO</w:t>
      </w:r>
      <w:r w:rsidR="003703D9" w:rsidRPr="00346515">
        <w:rPr>
          <w:rFonts w:ascii="Cambria Math" w:eastAsia="Century Gothic" w:hAnsi="Cambria Math" w:cs="Cambria Math"/>
          <w:color w:val="404040" w:themeColor="text1" w:themeTint="BF"/>
          <w:kern w:val="0"/>
          <w:sz w:val="20"/>
          <w:szCs w:val="20"/>
          <w:lang w:eastAsia="pt-PT"/>
          <w14:ligatures w14:val="none"/>
        </w:rPr>
        <w:t>₂</w:t>
      </w:r>
      <w:r w:rsidR="003703D9" w:rsidRPr="00346515">
        <w:rPr>
          <w:rFonts w:ascii="Century Gothic" w:eastAsia="Century Gothic" w:hAnsi="Century Gothic" w:cs="Century Gothic"/>
          <w:color w:val="404040" w:themeColor="text1" w:themeTint="BF"/>
          <w:kern w:val="0"/>
          <w:sz w:val="20"/>
          <w:szCs w:val="20"/>
          <w:lang w:eastAsia="pt-PT"/>
          <w14:ligatures w14:val="none"/>
        </w:rPr>
        <w:t>e</w:t>
      </w:r>
      <w:proofErr w:type="spellEnd"/>
      <w:r w:rsidR="003703D9" w:rsidRPr="00346515">
        <w:rPr>
          <w:rFonts w:ascii="Century Gothic" w:eastAsia="Century Gothic" w:hAnsi="Century Gothic" w:cs="Century Gothic"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libertadas para a atmosfera</w:t>
      </w:r>
      <w:r w:rsidR="003703D9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</w:p>
    <w:p w14:paraId="17648151" w14:textId="63D847B1" w:rsidR="006F68E7" w:rsidRDefault="006F68E7" w:rsidP="00A1087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Com base no trabalho desenvolvido em 2023, no </w:t>
      </w:r>
      <w:r w:rsidR="00A77DA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seguimento</w:t>
      </w:r>
      <w:r w:rsidR="00A77DAC"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do seu segundo </w:t>
      </w:r>
      <w:r w:rsidR="00A77DA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i</w:t>
      </w:r>
      <w:r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nventário </w:t>
      </w:r>
      <w:r w:rsidR="00A77DA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</w:t>
      </w:r>
      <w:r w:rsidR="00A77DAC"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orporativo </w:t>
      </w:r>
      <w:r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de </w:t>
      </w:r>
      <w:r w:rsidR="00A77DA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</w:t>
      </w:r>
      <w:r w:rsidR="00A77DAC"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missões </w:t>
      </w:r>
      <w:r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de GEE e do primeiro exercício de cálculo aplicado a um projeto em desenvolvimento, a SOLYD avançou, em 2024, para uma abordagem mais abrangente, con</w:t>
      </w:r>
      <w:r w:rsidR="00335ED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tinuando com</w:t>
      </w:r>
      <w:r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a medição das emissões n</w:t>
      </w:r>
      <w:r w:rsidR="0098568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 ciclo de v</w:t>
      </w:r>
      <w:r w:rsidR="00D97E6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ida dos produtos</w:t>
      </w:r>
      <w:r w:rsidR="00A77DA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D97E6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matérias</w:t>
      </w:r>
      <w:r w:rsidR="00B3119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-</w:t>
      </w:r>
      <w:r w:rsidR="00D97E6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primas e na fase de construção</w:t>
      </w:r>
      <w:r w:rsidR="00467FB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467FB0" w:rsidRPr="0001507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</w:t>
      </w:r>
      <w:r w:rsidR="00D97E6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 dois</w:t>
      </w:r>
      <w:r w:rsidR="00467FB0" w:rsidRPr="0001507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A77DA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projetos</w:t>
      </w:r>
      <w:r w:rsidR="00A77DAC" w:rsidRPr="0001507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467FB0" w:rsidRPr="0001507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em desenvolvimento</w:t>
      </w:r>
      <w:r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D97E6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</w:t>
      </w:r>
      <w:r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ÉLOU e </w:t>
      </w:r>
      <w:r w:rsidR="00D97E6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 </w:t>
      </w:r>
      <w:r w:rsidR="00954E5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VISTA</w:t>
      </w:r>
      <w:r w:rsidR="00954E58"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6F6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MIREAR – Bloco A.</w:t>
      </w:r>
    </w:p>
    <w:p w14:paraId="3FE7BC7C" w14:textId="08B967DE" w:rsidR="004B1FF1" w:rsidRDefault="00D97E6A" w:rsidP="004B1FF1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Os resultados </w:t>
      </w:r>
      <w:r w:rsidR="004B1FF1" w:rsidRPr="00B03AC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este inventário</w:t>
      </w:r>
      <w:r w:rsidR="00B3119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permitiram</w:t>
      </w:r>
      <w:r w:rsidR="00A1087A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uma 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melhor </w:t>
      </w:r>
      <w:r w:rsidR="00A1087A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compreensão das fontes de emissão</w:t>
      </w:r>
      <w:r w:rsidR="00C0357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mais relevantes</w:t>
      </w:r>
      <w:r w:rsidR="00A1087A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com destaque para </w:t>
      </w:r>
      <w:r w:rsidR="0062685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os materiais 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 matérias-primas</w:t>
      </w:r>
      <w:r w:rsidR="00A1087A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criando as bases para 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 definição de uma abordagem estratégica na seleção de materiais e processos construtivos</w:t>
      </w:r>
      <w:r w:rsidR="0058571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585718" w:rsidRPr="0058571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alinhada com os objetivos ESG e com as práticas internacionais</w:t>
      </w:r>
      <w:r w:rsidR="004B1FF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4B1FF1" w:rsidRPr="00B03AC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reforçando a preparação da </w:t>
      </w:r>
      <w:r w:rsidR="004B1FF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SOLYD</w:t>
      </w:r>
      <w:r w:rsidR="004B1FF1" w:rsidRPr="00B03AC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para os desafios futuros do setor.</w:t>
      </w:r>
    </w:p>
    <w:p w14:paraId="7015FED8" w14:textId="62E3A0C4" w:rsidR="002A7C2C" w:rsidRDefault="00A1087A" w:rsidP="00A1087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 Relatório de Sustentabilidade evidencia</w:t>
      </w:r>
      <w:r w:rsidR="00E120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igualmente</w:t>
      </w:r>
      <w:r w:rsidR="00E120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E1206D" w:rsidRPr="00E120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uma evolução consistente no desempenho energético dos </w:t>
      </w:r>
      <w:r w:rsidR="00E1206D" w:rsidRPr="0049102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projetos</w:t>
      </w:r>
      <w:r w:rsidR="0026403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entregues pela SOLYD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. Em 2024, 97% das unidades avaliadas </w:t>
      </w:r>
      <w:r w:rsidR="00E9220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apresentaram</w:t>
      </w:r>
      <w:r w:rsidR="009A4E6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certificaç</w:t>
      </w:r>
      <w:r w:rsidR="004310AF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ões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energética</w:t>
      </w:r>
      <w:r w:rsidR="004310AF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s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A ou A+, sendo que, </w:t>
      </w:r>
      <w:r w:rsidR="000265F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exclusivamente 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nos apartamentos, essa percentagem ascende a 100%. A certificação NZEB21 foi atribuída a </w:t>
      </w:r>
      <w:r w:rsidR="00296129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74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% das frações residenciais, refletindo um investimento contínuo em eficiência energética, conforto e redução de custos para os </w:t>
      </w:r>
      <w:r w:rsidR="00A77DA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novos moradores</w:t>
      </w:r>
      <w:r w:rsidR="009A4E6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</w:p>
    <w:p w14:paraId="490327C9" w14:textId="7FB9573C" w:rsidR="00CC340A" w:rsidRPr="00D55997" w:rsidRDefault="00A1087A" w:rsidP="00A1087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No pilar social, a SOLYD reforçou o</w:t>
      </w:r>
      <w:r w:rsidR="0056011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alcance do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seu Programa de Responsabilidade Social Corporativa, impactando 2</w:t>
      </w:r>
      <w:r w:rsidR="003619D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1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="00582FD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370</w:t>
      </w:r>
      <w:r w:rsidR="00582FDD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pessoas em 2024</w:t>
      </w:r>
      <w:r w:rsidR="0095662F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 A</w:t>
      </w:r>
      <w:r w:rsidR="00560111" w:rsidRPr="0056011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través </w:t>
      </w:r>
      <w:r w:rsidR="00287C3D" w:rsidRPr="00287C3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de parcerias com 16 organizações</w:t>
      </w:r>
      <w:r w:rsidR="00B3119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</w:t>
      </w:r>
      <w:r w:rsidR="00287C3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BB103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incluindo </w:t>
      </w:r>
      <w:r w:rsidR="00560111" w:rsidRPr="0056011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iniciativas nas áreas da educação, inclusão social, ambiente, cultura e desporto, com especial </w:t>
      </w:r>
      <w:r w:rsidR="00AB18E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foco</w:t>
      </w:r>
      <w:r w:rsidR="00560111" w:rsidRPr="0056011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na Alta de Lisboa </w:t>
      </w:r>
      <w:r w:rsidR="00B3119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 </w:t>
      </w:r>
      <w:r w:rsidR="00C0357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com plano de</w:t>
      </w:r>
      <w:r w:rsidR="00B3119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560111" w:rsidRPr="0056011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alargamento progressivo a outras zonas da Área Metropolitana de Lisboa, </w:t>
      </w:r>
      <w:r w:rsidR="00F057D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SOLYD </w:t>
      </w:r>
      <w:r w:rsidR="00AB18E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reafirm</w:t>
      </w:r>
      <w:r w:rsidR="00D30AEF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ou</w:t>
      </w:r>
      <w:r w:rsidR="00AB18E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a </w:t>
      </w:r>
      <w:r w:rsidR="00F057D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sua </w:t>
      </w:r>
      <w:r w:rsidR="00AB18E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aposta </w:t>
      </w:r>
      <w:r w:rsidR="00B3119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no apoio às</w:t>
      </w:r>
      <w:r w:rsidR="00AB18E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comunidades onde </w:t>
      </w:r>
      <w:r w:rsidR="00C0357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desenvolve os seus projetos</w:t>
      </w:r>
      <w:r w:rsidR="00AB18E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</w:p>
    <w:p w14:paraId="649D7AFE" w14:textId="5A0CD040" w:rsidR="00B1355E" w:rsidRDefault="00A77DAC" w:rsidP="00A1087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Em termos de</w:t>
      </w:r>
      <w:r w:rsidR="00B3119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="00B31198" w:rsidRPr="00C77307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governance</w:t>
      </w:r>
      <w:proofErr w:type="spellEnd"/>
      <w:r w:rsidR="00A1087A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a </w:t>
      </w:r>
      <w:r w:rsidR="00B1355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SOLYD</w:t>
      </w:r>
      <w:r w:rsidR="00A1087A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manteve políticas robustas de ética e </w:t>
      </w:r>
      <w:proofErr w:type="spellStart"/>
      <w:r w:rsidR="00A1087A" w:rsidRPr="00B1355E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compliance</w:t>
      </w:r>
      <w:proofErr w:type="spellEnd"/>
      <w:r w:rsidR="00A1087A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com </w:t>
      </w:r>
      <w:r w:rsidR="00296129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93</w:t>
      </w:r>
      <w:r w:rsidR="00A1087A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% dos contratos a integrarem cláusulas ESG</w:t>
      </w:r>
      <w:r w:rsidR="00335ED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</w:t>
      </w:r>
      <w:r w:rsidR="00A1087A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11352F" w:rsidRPr="0011352F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ausência de incidentes </w:t>
      </w:r>
      <w:r w:rsidR="0011352F" w:rsidRPr="0011352F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lastRenderedPageBreak/>
        <w:t xml:space="preserve">relacionados com proteção de dados </w:t>
      </w:r>
      <w:r w:rsidR="0011352F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pessoais</w:t>
      </w:r>
      <w:r w:rsidR="00335ED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 assim como</w:t>
      </w:r>
      <w:r w:rsidR="00A1087A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B1355E" w:rsidRPr="00B1355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inexistência de comunicações registadas </w:t>
      </w:r>
      <w:r w:rsidR="00A1087A" w:rsidRPr="00D5599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no canal de denúncias, consolidando uma cultura organizacional assente na transparência e responsabilidade. </w:t>
      </w:r>
    </w:p>
    <w:p w14:paraId="734E1335" w14:textId="7AD919EE" w:rsidR="00FF5BD7" w:rsidRPr="0071600A" w:rsidRDefault="00FF5BD7" w:rsidP="00A1087A">
      <w:pPr>
        <w:spacing w:line="259" w:lineRule="auto"/>
        <w:jc w:val="both"/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346515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“Mais do que um documento de reporte, </w:t>
      </w:r>
      <w:r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o quarto</w:t>
      </w:r>
      <w:r w:rsidR="00585B5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Relatório</w:t>
      </w:r>
      <w:r w:rsidRPr="00346515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traduz uma visão de longo prazo, assente na criação de valor sustentável, na medição consistente do impacto ambiental, social e de </w:t>
      </w:r>
      <w:proofErr w:type="spellStart"/>
      <w:r w:rsidRPr="00FF5BD7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governance</w:t>
      </w:r>
      <w:proofErr w:type="spellEnd"/>
      <w:r w:rsidRPr="00346515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e na preparação ativa para os desafios futuros do setor imobiliário. Ao longo dos últimos anos, a SOLYD tem consolidado uma abordagem estruturada, evolutiva e mensurável, reforçando o seu compromisso com o ambiente e o impacto positivo nas comunidades”</w:t>
      </w:r>
      <w:r w:rsidR="00585B5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585B54" w:rsidRPr="00346515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afirma </w:t>
      </w:r>
      <w:r w:rsidR="00330EC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Gonçalo Cadete, CEO da SOLYD.</w:t>
      </w:r>
    </w:p>
    <w:p w14:paraId="53A680FC" w14:textId="60FA0992" w:rsidR="004C1F2C" w:rsidRDefault="00532177" w:rsidP="00A1087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Este quarto</w:t>
      </w:r>
      <w:r w:rsidRPr="004C1F2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A1087A" w:rsidRPr="004C1F2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Relatório de Sustentabilidade reflete </w:t>
      </w:r>
      <w:r w:rsidR="004C1F2C" w:rsidRPr="004C1F2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</w:t>
      </w:r>
      <w:r w:rsidR="00A1087A" w:rsidRPr="004C1F2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4C1F2C" w:rsidRPr="004C1F2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compromisso da SOLYD com a sustentabilidade e com a preparação ativa para os desafios regulatórios futuros, contribuindo para um setor imobiliário mais transparente, sustentável e resiliente.</w:t>
      </w:r>
    </w:p>
    <w:p w14:paraId="7F5CD378" w14:textId="31C01D6F" w:rsidR="005425F1" w:rsidRDefault="005425F1" w:rsidP="00A1087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C7730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 Relatório de Sustentabilidade 2024 pode ser consultado no website da SOLYD: </w:t>
      </w:r>
      <w:hyperlink r:id="rId7" w:history="1">
        <w:r w:rsidR="008500EB" w:rsidRPr="00C67B00">
          <w:rPr>
            <w:rStyle w:val="Hiperligao"/>
            <w:rFonts w:ascii="Century Gothic" w:eastAsia="Century Gothic" w:hAnsi="Century Gothic" w:cs="Century Gothic"/>
            <w:kern w:val="0"/>
            <w:sz w:val="20"/>
            <w:szCs w:val="20"/>
            <w:lang w:eastAsia="pt-PT"/>
            <w14:ligatures w14:val="none"/>
          </w:rPr>
          <w:t>www.solyd.pt/sustentabilidade</w:t>
        </w:r>
      </w:hyperlink>
      <w:r w:rsidR="008500E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</w:p>
    <w:p w14:paraId="73996C3F" w14:textId="77777777" w:rsidR="004C1F2C" w:rsidRPr="00870D85" w:rsidRDefault="004C1F2C" w:rsidP="00A1087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</w:p>
    <w:p w14:paraId="34D24C75" w14:textId="77777777" w:rsidR="00F61F22" w:rsidRPr="00C77307" w:rsidRDefault="00F61F22" w:rsidP="00F61F22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  <w:r w:rsidRPr="00C77307"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  <w:t>SOBRE A SOLYD PROPERTY DEVELOPERS</w:t>
      </w:r>
    </w:p>
    <w:p w14:paraId="02CBEEB0" w14:textId="77777777" w:rsidR="00F61F22" w:rsidRPr="00C77307" w:rsidRDefault="00F61F22" w:rsidP="00F61F22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</w:p>
    <w:p w14:paraId="649082AB" w14:textId="77777777" w:rsidR="00F61F22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É uma das promotoras imobiliárias líderes em Portugal, resultante da parceria entre a Estoril Capital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Partners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e o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European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Principal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Group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da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Oaktree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Capital Management. </w:t>
      </w:r>
    </w:p>
    <w:p w14:paraId="16F1C4D3" w14:textId="77777777" w:rsidR="00F61F22" w:rsidRPr="00133A26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Desde o final de 2024 que se tornou numa entidade independente, totalmente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detida pela Estoril Capital </w:t>
      </w:r>
      <w:proofErr w:type="spellStart"/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Partners</w:t>
      </w:r>
      <w:proofErr w:type="spellEnd"/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 continuando a promover projetos imobiliários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distintivos para investidores de primeira linha.</w:t>
      </w:r>
    </w:p>
    <w:p w14:paraId="54188FF1" w14:textId="77777777" w:rsidR="00F61F22" w:rsidRPr="003D5062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A SOLYD foca-se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principalmente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no desenvolvimento de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projetos residenciais distintivos (segmentos médio 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e médio-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alto), localizados em zonas históricas e urbanas de qualidade, </w:t>
      </w:r>
      <w:r w:rsidRPr="003D5062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nas principais cidades portuguesas, nomeadamente na Área Metropolitana de Lisboa.</w:t>
      </w:r>
    </w:p>
    <w:p w14:paraId="4D5700B8" w14:textId="77777777" w:rsidR="00F61F22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Desde meados de 2015, a SOLYD adquiriu e tem vindo a desenvolver </w:t>
      </w:r>
      <w:r w:rsidRPr="003D5062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múltiplos edifícios/lotes localizados em Lisboa, Cascais, Oeiras, Loures e Setúbal, num investimento total de aproximadamente €1.300 milhões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. </w:t>
      </w:r>
      <w:r w:rsidRPr="008A135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Os projetos correspondem a cerca de 3.100 apartamentos e lojas (dos quais mais de 2.000 já foram vendidos).</w:t>
      </w:r>
    </w:p>
    <w:p w14:paraId="1DC36977" w14:textId="77777777" w:rsidR="00F61F22" w:rsidRPr="008A135C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8A135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Estes marcos contribuíram para que, em apenas 10 anos, a SOLYD se afirmasse como uma das plataformas de promoção imobiliária residencial de referência no mercado português</w:t>
      </w:r>
    </w:p>
    <w:p w14:paraId="6CB1ACCE" w14:textId="77777777" w:rsidR="00F61F22" w:rsidRPr="00133A26" w:rsidRDefault="00F61F22" w:rsidP="00F61F22">
      <w:pPr>
        <w:spacing w:after="0" w:line="276" w:lineRule="auto"/>
        <w:jc w:val="both"/>
        <w:rPr>
          <w:rFonts w:ascii="Aptos" w:eastAsia="Aptos" w:hAnsi="Aptos" w:cs="Times New Roman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Mais informações em </w:t>
      </w:r>
      <w:hyperlink r:id="rId8">
        <w:r w:rsidRPr="00133A26">
          <w:rPr>
            <w:rFonts w:ascii="Century Gothic" w:eastAsia="Century Gothic" w:hAnsi="Century Gothic" w:cs="Century Gothic"/>
            <w:color w:val="0563C1"/>
            <w:kern w:val="0"/>
            <w:sz w:val="16"/>
            <w:szCs w:val="16"/>
            <w:u w:val="single"/>
            <w:lang w:eastAsia="pt-PT"/>
            <w14:ligatures w14:val="none"/>
          </w:rPr>
          <w:t>www.solyd.pt</w:t>
        </w:r>
      </w:hyperlink>
    </w:p>
    <w:p w14:paraId="773F4BFA" w14:textId="77777777" w:rsidR="00F61F22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color w:val="0563C1"/>
          <w:kern w:val="0"/>
          <w:sz w:val="18"/>
          <w:szCs w:val="18"/>
          <w:u w:val="single"/>
          <w:lang w:eastAsia="pt-PT"/>
          <w14:ligatures w14:val="none"/>
        </w:rPr>
      </w:pPr>
    </w:p>
    <w:p w14:paraId="5BB3E38A" w14:textId="77777777" w:rsidR="0078482C" w:rsidRPr="00133A26" w:rsidRDefault="0078482C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color w:val="0563C1"/>
          <w:kern w:val="0"/>
          <w:sz w:val="18"/>
          <w:szCs w:val="18"/>
          <w:u w:val="single"/>
          <w:lang w:eastAsia="pt-PT"/>
          <w14:ligatures w14:val="none"/>
        </w:rPr>
      </w:pPr>
    </w:p>
    <w:p w14:paraId="52529A73" w14:textId="77777777" w:rsidR="00F61F22" w:rsidRPr="00133A26" w:rsidRDefault="00F61F22" w:rsidP="00F61F22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</w:p>
    <w:p w14:paraId="45FC0585" w14:textId="77777777" w:rsidR="00F61F22" w:rsidRPr="00133A26" w:rsidRDefault="00F61F22" w:rsidP="0078482C">
      <w:pPr>
        <w:spacing w:after="0" w:line="259" w:lineRule="auto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  <w:t>PARA MAIS INFORMAÇÕES, POR FAVOR, CONTACTE:</w:t>
      </w:r>
    </w:p>
    <w:p w14:paraId="706C8DB0" w14:textId="77777777" w:rsidR="00F61F22" w:rsidRPr="00133A26" w:rsidRDefault="00F61F22" w:rsidP="0078482C">
      <w:pPr>
        <w:tabs>
          <w:tab w:val="left" w:pos="0"/>
        </w:tabs>
        <w:spacing w:after="0" w:line="259" w:lineRule="auto"/>
        <w:ind w:right="-2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</w:p>
    <w:p w14:paraId="0F8498FE" w14:textId="77777777" w:rsidR="00F61F22" w:rsidRPr="00133A26" w:rsidRDefault="00F61F22" w:rsidP="0078482C">
      <w:pPr>
        <w:tabs>
          <w:tab w:val="left" w:pos="0"/>
        </w:tabs>
        <w:spacing w:after="0" w:line="259" w:lineRule="auto"/>
        <w:ind w:right="-2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  <w:proofErr w:type="spellStart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Lift</w:t>
      </w:r>
      <w:proofErr w:type="spellEnd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</w:t>
      </w:r>
      <w:proofErr w:type="spellStart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Consulting</w:t>
      </w:r>
      <w:proofErr w:type="spellEnd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21 466 65 00</w:t>
      </w:r>
    </w:p>
    <w:p w14:paraId="6CEE0C15" w14:textId="77777777" w:rsidR="00F61F22" w:rsidRPr="00133A26" w:rsidRDefault="00F61F22" w:rsidP="0078482C">
      <w:pPr>
        <w:tabs>
          <w:tab w:val="left" w:pos="0"/>
        </w:tabs>
        <w:spacing w:after="0" w:line="259" w:lineRule="auto"/>
        <w:ind w:right="-2"/>
        <w:rPr>
          <w:rFonts w:ascii="Century Gothic" w:eastAsia="Calibri" w:hAnsi="Century Gothic" w:cs="Calibri"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Matilde Branco | </w:t>
      </w:r>
      <w:hyperlink r:id="rId9" w:history="1">
        <w:r w:rsidRPr="00133A26">
          <w:rPr>
            <w:rFonts w:ascii="Century Gothic" w:eastAsia="Calibri" w:hAnsi="Century Gothic" w:cs="Open Sans"/>
            <w:color w:val="0563C1"/>
            <w:kern w:val="0"/>
            <w:sz w:val="18"/>
            <w:szCs w:val="18"/>
            <w:u w:val="single"/>
            <w:lang w:eastAsia="pt-PT"/>
            <w14:ligatures w14:val="none"/>
          </w:rPr>
          <w:t>matilde.brancol@lift.com.pt</w:t>
        </w:r>
      </w:hyperlink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914 417 504</w:t>
      </w:r>
    </w:p>
    <w:p w14:paraId="03526A3C" w14:textId="77777777" w:rsidR="00F61F22" w:rsidRPr="00133A26" w:rsidRDefault="00F61F22" w:rsidP="0078482C">
      <w:pPr>
        <w:tabs>
          <w:tab w:val="left" w:pos="0"/>
        </w:tabs>
        <w:spacing w:after="0" w:line="259" w:lineRule="auto"/>
        <w:ind w:right="-2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Sofia Lareiro | </w:t>
      </w:r>
      <w:hyperlink r:id="rId10" w:history="1">
        <w:r w:rsidRPr="00133A26">
          <w:rPr>
            <w:rFonts w:ascii="Century Gothic" w:eastAsia="Calibri" w:hAnsi="Century Gothic" w:cs="Open Sans"/>
            <w:color w:val="0563C1"/>
            <w:kern w:val="0"/>
            <w:sz w:val="18"/>
            <w:szCs w:val="18"/>
            <w:u w:val="single"/>
            <w:lang w:eastAsia="pt-PT"/>
            <w14:ligatures w14:val="none"/>
          </w:rPr>
          <w:t>sofia.lareiro@lift.com.pt</w:t>
        </w:r>
      </w:hyperlink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934 847 492</w:t>
      </w:r>
    </w:p>
    <w:p w14:paraId="0BC222CB" w14:textId="77777777" w:rsidR="00F61F22" w:rsidRPr="00133A26" w:rsidRDefault="00F61F22" w:rsidP="00F61F22">
      <w:pPr>
        <w:spacing w:line="276" w:lineRule="auto"/>
        <w:jc w:val="both"/>
        <w:rPr>
          <w:rFonts w:ascii="Century Gothic" w:eastAsia="Century Gothic" w:hAnsi="Century Gothic" w:cs="Century Gothic"/>
          <w:color w:val="0563C1"/>
          <w:kern w:val="0"/>
          <w:sz w:val="10"/>
          <w:szCs w:val="10"/>
          <w:u w:val="single"/>
          <w:lang w:eastAsia="pt-PT"/>
          <w14:ligatures w14:val="none"/>
        </w:rPr>
      </w:pPr>
    </w:p>
    <w:p w14:paraId="5864F9DC" w14:textId="77777777" w:rsidR="00F61F22" w:rsidRDefault="00F61F22"/>
    <w:sectPr w:rsidR="00F61F22" w:rsidSect="00F61F22">
      <w:headerReference w:type="default" r:id="rId11"/>
      <w:pgSz w:w="11906" w:h="16838"/>
      <w:pgMar w:top="20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133B" w14:textId="77777777" w:rsidR="00DB607D" w:rsidRDefault="00DB607D" w:rsidP="00F61F22">
      <w:pPr>
        <w:spacing w:after="0" w:line="240" w:lineRule="auto"/>
      </w:pPr>
      <w:r>
        <w:separator/>
      </w:r>
    </w:p>
  </w:endnote>
  <w:endnote w:type="continuationSeparator" w:id="0">
    <w:p w14:paraId="7713B7E5" w14:textId="77777777" w:rsidR="00DB607D" w:rsidRDefault="00DB607D" w:rsidP="00F6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4550" w14:textId="77777777" w:rsidR="00DB607D" w:rsidRDefault="00DB607D" w:rsidP="00F61F22">
      <w:pPr>
        <w:spacing w:after="0" w:line="240" w:lineRule="auto"/>
      </w:pPr>
      <w:r>
        <w:separator/>
      </w:r>
    </w:p>
  </w:footnote>
  <w:footnote w:type="continuationSeparator" w:id="0">
    <w:p w14:paraId="1DA9BD2E" w14:textId="77777777" w:rsidR="00DB607D" w:rsidRDefault="00DB607D" w:rsidP="00F6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3BF3" w14:textId="1CEFFF07" w:rsidR="00F61F22" w:rsidRDefault="00F61F22" w:rsidP="00F61F22">
    <w:pPr>
      <w:pStyle w:val="Cabealho"/>
      <w:jc w:val="right"/>
    </w:pPr>
    <w:r w:rsidRPr="00133A26">
      <w:rPr>
        <w:rFonts w:ascii="Calibri" w:eastAsia="Calibri" w:hAnsi="Calibri" w:cs="Calibri"/>
        <w:noProof/>
        <w:color w:val="000000"/>
        <w:kern w:val="0"/>
        <w:sz w:val="22"/>
        <w:szCs w:val="22"/>
        <w:lang w:eastAsia="pt-PT"/>
        <w14:ligatures w14:val="none"/>
      </w:rPr>
      <w:drawing>
        <wp:inline distT="0" distB="0" distL="0" distR="0" wp14:anchorId="3E1774A1" wp14:editId="24E20A19">
          <wp:extent cx="1448010" cy="815272"/>
          <wp:effectExtent l="0" t="0" r="0" b="0"/>
          <wp:docPr id="379719636" name="image1.jpg" descr="Resultado de imagem para soly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soly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010" cy="815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1BAB"/>
    <w:multiLevelType w:val="hybridMultilevel"/>
    <w:tmpl w:val="04D228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902D8"/>
    <w:multiLevelType w:val="multilevel"/>
    <w:tmpl w:val="706AFFF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 w16cid:durableId="386925509">
    <w:abstractNumId w:val="0"/>
  </w:num>
  <w:num w:numId="2" w16cid:durableId="102655604">
    <w:abstractNumId w:val="1"/>
  </w:num>
  <w:num w:numId="3" w16cid:durableId="157138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2"/>
    <w:rsid w:val="00000A90"/>
    <w:rsid w:val="000117C2"/>
    <w:rsid w:val="00011E5F"/>
    <w:rsid w:val="0001229D"/>
    <w:rsid w:val="0001264E"/>
    <w:rsid w:val="00015071"/>
    <w:rsid w:val="000168C0"/>
    <w:rsid w:val="00022445"/>
    <w:rsid w:val="000224A6"/>
    <w:rsid w:val="000244CC"/>
    <w:rsid w:val="000265FC"/>
    <w:rsid w:val="00044832"/>
    <w:rsid w:val="00044C44"/>
    <w:rsid w:val="000666B9"/>
    <w:rsid w:val="00066CCE"/>
    <w:rsid w:val="0007398B"/>
    <w:rsid w:val="00074474"/>
    <w:rsid w:val="00084D80"/>
    <w:rsid w:val="00087EA7"/>
    <w:rsid w:val="00095504"/>
    <w:rsid w:val="00095D63"/>
    <w:rsid w:val="000967D4"/>
    <w:rsid w:val="000A06D6"/>
    <w:rsid w:val="000A35A1"/>
    <w:rsid w:val="000A4D76"/>
    <w:rsid w:val="000C3C65"/>
    <w:rsid w:val="000D723B"/>
    <w:rsid w:val="000D7688"/>
    <w:rsid w:val="000E074D"/>
    <w:rsid w:val="000E1FA3"/>
    <w:rsid w:val="000E2DEE"/>
    <w:rsid w:val="000F000C"/>
    <w:rsid w:val="000F0CA7"/>
    <w:rsid w:val="000F52D2"/>
    <w:rsid w:val="00100777"/>
    <w:rsid w:val="001029B6"/>
    <w:rsid w:val="001029CE"/>
    <w:rsid w:val="00102B0A"/>
    <w:rsid w:val="0011057B"/>
    <w:rsid w:val="0011352F"/>
    <w:rsid w:val="00117298"/>
    <w:rsid w:val="00122C08"/>
    <w:rsid w:val="001252B7"/>
    <w:rsid w:val="00126CF9"/>
    <w:rsid w:val="00126DE1"/>
    <w:rsid w:val="00136D85"/>
    <w:rsid w:val="00143DFA"/>
    <w:rsid w:val="00144A01"/>
    <w:rsid w:val="00147BEA"/>
    <w:rsid w:val="00154460"/>
    <w:rsid w:val="001568EE"/>
    <w:rsid w:val="00162B26"/>
    <w:rsid w:val="001767BB"/>
    <w:rsid w:val="001807F5"/>
    <w:rsid w:val="0018292B"/>
    <w:rsid w:val="00194BE2"/>
    <w:rsid w:val="00195C18"/>
    <w:rsid w:val="00195CA2"/>
    <w:rsid w:val="001A3126"/>
    <w:rsid w:val="001B6ED7"/>
    <w:rsid w:val="001C3485"/>
    <w:rsid w:val="001D31DF"/>
    <w:rsid w:val="001E0E86"/>
    <w:rsid w:val="001E1258"/>
    <w:rsid w:val="001F0907"/>
    <w:rsid w:val="001F1A54"/>
    <w:rsid w:val="001F50DA"/>
    <w:rsid w:val="00205204"/>
    <w:rsid w:val="002069D5"/>
    <w:rsid w:val="002111DB"/>
    <w:rsid w:val="0021786A"/>
    <w:rsid w:val="0022544B"/>
    <w:rsid w:val="00241CF5"/>
    <w:rsid w:val="00260045"/>
    <w:rsid w:val="00262F53"/>
    <w:rsid w:val="00264032"/>
    <w:rsid w:val="002653A1"/>
    <w:rsid w:val="00274B75"/>
    <w:rsid w:val="00287C3D"/>
    <w:rsid w:val="002935AA"/>
    <w:rsid w:val="00296129"/>
    <w:rsid w:val="002A455B"/>
    <w:rsid w:val="002A7C2C"/>
    <w:rsid w:val="002B1D90"/>
    <w:rsid w:val="002B2ED9"/>
    <w:rsid w:val="002D1E20"/>
    <w:rsid w:val="002D3904"/>
    <w:rsid w:val="002D3968"/>
    <w:rsid w:val="002D74FF"/>
    <w:rsid w:val="002E2ADF"/>
    <w:rsid w:val="002E3AA5"/>
    <w:rsid w:val="002F77B6"/>
    <w:rsid w:val="003129F3"/>
    <w:rsid w:val="0031465F"/>
    <w:rsid w:val="0032133F"/>
    <w:rsid w:val="00326721"/>
    <w:rsid w:val="00330EC1"/>
    <w:rsid w:val="00335EDE"/>
    <w:rsid w:val="003376A8"/>
    <w:rsid w:val="00346515"/>
    <w:rsid w:val="003619D4"/>
    <w:rsid w:val="003703D9"/>
    <w:rsid w:val="0037515C"/>
    <w:rsid w:val="00380869"/>
    <w:rsid w:val="003C5F11"/>
    <w:rsid w:val="003C6DD3"/>
    <w:rsid w:val="003D6527"/>
    <w:rsid w:val="003D695D"/>
    <w:rsid w:val="003F33B8"/>
    <w:rsid w:val="003F4CFD"/>
    <w:rsid w:val="0040278F"/>
    <w:rsid w:val="00403C3F"/>
    <w:rsid w:val="0040666F"/>
    <w:rsid w:val="00415EF8"/>
    <w:rsid w:val="00415F67"/>
    <w:rsid w:val="00424216"/>
    <w:rsid w:val="00426A2F"/>
    <w:rsid w:val="004310AF"/>
    <w:rsid w:val="00431F7A"/>
    <w:rsid w:val="00440B66"/>
    <w:rsid w:val="0044312D"/>
    <w:rsid w:val="00443E4C"/>
    <w:rsid w:val="00451FE3"/>
    <w:rsid w:val="004534CB"/>
    <w:rsid w:val="00456BF4"/>
    <w:rsid w:val="00460FAD"/>
    <w:rsid w:val="004615AC"/>
    <w:rsid w:val="0046170D"/>
    <w:rsid w:val="004627D6"/>
    <w:rsid w:val="00464E4A"/>
    <w:rsid w:val="00467FB0"/>
    <w:rsid w:val="004739AA"/>
    <w:rsid w:val="00473A94"/>
    <w:rsid w:val="00473F6B"/>
    <w:rsid w:val="004904CF"/>
    <w:rsid w:val="0049102A"/>
    <w:rsid w:val="00492CDA"/>
    <w:rsid w:val="00492F27"/>
    <w:rsid w:val="0049687D"/>
    <w:rsid w:val="004A0DAF"/>
    <w:rsid w:val="004B1FF1"/>
    <w:rsid w:val="004C1F2C"/>
    <w:rsid w:val="004C6647"/>
    <w:rsid w:val="004D14B1"/>
    <w:rsid w:val="004D6E1D"/>
    <w:rsid w:val="004E04CE"/>
    <w:rsid w:val="004E6347"/>
    <w:rsid w:val="004E7EF4"/>
    <w:rsid w:val="004E7F3D"/>
    <w:rsid w:val="004F7266"/>
    <w:rsid w:val="00501525"/>
    <w:rsid w:val="0050248F"/>
    <w:rsid w:val="005076B1"/>
    <w:rsid w:val="005140AD"/>
    <w:rsid w:val="00522C0A"/>
    <w:rsid w:val="0052469D"/>
    <w:rsid w:val="00532177"/>
    <w:rsid w:val="00533350"/>
    <w:rsid w:val="005425F1"/>
    <w:rsid w:val="00542601"/>
    <w:rsid w:val="005472B2"/>
    <w:rsid w:val="005560D0"/>
    <w:rsid w:val="00560111"/>
    <w:rsid w:val="0057104C"/>
    <w:rsid w:val="00573674"/>
    <w:rsid w:val="00582FDD"/>
    <w:rsid w:val="00585718"/>
    <w:rsid w:val="00585B54"/>
    <w:rsid w:val="00590456"/>
    <w:rsid w:val="00592BC3"/>
    <w:rsid w:val="00597E6F"/>
    <w:rsid w:val="005A5111"/>
    <w:rsid w:val="005A7A92"/>
    <w:rsid w:val="005C5224"/>
    <w:rsid w:val="005C6743"/>
    <w:rsid w:val="005E6030"/>
    <w:rsid w:val="005E6CB9"/>
    <w:rsid w:val="006023C0"/>
    <w:rsid w:val="0061599F"/>
    <w:rsid w:val="0062685C"/>
    <w:rsid w:val="00631225"/>
    <w:rsid w:val="006334E8"/>
    <w:rsid w:val="00646226"/>
    <w:rsid w:val="006524F3"/>
    <w:rsid w:val="00671903"/>
    <w:rsid w:val="00672AA6"/>
    <w:rsid w:val="00683574"/>
    <w:rsid w:val="00692A80"/>
    <w:rsid w:val="00694888"/>
    <w:rsid w:val="006A116D"/>
    <w:rsid w:val="006A2ADC"/>
    <w:rsid w:val="006A41FF"/>
    <w:rsid w:val="006A62F0"/>
    <w:rsid w:val="006A6FE4"/>
    <w:rsid w:val="006B00F2"/>
    <w:rsid w:val="006B0B2D"/>
    <w:rsid w:val="006B5673"/>
    <w:rsid w:val="006C59F2"/>
    <w:rsid w:val="006D08E7"/>
    <w:rsid w:val="006D0ABD"/>
    <w:rsid w:val="006D220F"/>
    <w:rsid w:val="006D4111"/>
    <w:rsid w:val="006E2776"/>
    <w:rsid w:val="006E364F"/>
    <w:rsid w:val="006F1C44"/>
    <w:rsid w:val="006F401B"/>
    <w:rsid w:val="006F68E7"/>
    <w:rsid w:val="0071248C"/>
    <w:rsid w:val="007153A4"/>
    <w:rsid w:val="0071600A"/>
    <w:rsid w:val="00732A35"/>
    <w:rsid w:val="00745F32"/>
    <w:rsid w:val="00752510"/>
    <w:rsid w:val="00754252"/>
    <w:rsid w:val="00754F3E"/>
    <w:rsid w:val="0075585F"/>
    <w:rsid w:val="00760329"/>
    <w:rsid w:val="00762CF7"/>
    <w:rsid w:val="007642CA"/>
    <w:rsid w:val="007729D9"/>
    <w:rsid w:val="0078482C"/>
    <w:rsid w:val="00794340"/>
    <w:rsid w:val="00796C87"/>
    <w:rsid w:val="007A0E42"/>
    <w:rsid w:val="007A2052"/>
    <w:rsid w:val="007A5C7C"/>
    <w:rsid w:val="007A6F53"/>
    <w:rsid w:val="007D2804"/>
    <w:rsid w:val="007D285C"/>
    <w:rsid w:val="007D2C33"/>
    <w:rsid w:val="007D3533"/>
    <w:rsid w:val="007D53E9"/>
    <w:rsid w:val="007E3D5E"/>
    <w:rsid w:val="007E7471"/>
    <w:rsid w:val="007F1AC1"/>
    <w:rsid w:val="00817D74"/>
    <w:rsid w:val="00817EF8"/>
    <w:rsid w:val="00822EF8"/>
    <w:rsid w:val="00824E8D"/>
    <w:rsid w:val="00843D21"/>
    <w:rsid w:val="008500EB"/>
    <w:rsid w:val="00854C7F"/>
    <w:rsid w:val="00854EC7"/>
    <w:rsid w:val="00866CBF"/>
    <w:rsid w:val="00870D85"/>
    <w:rsid w:val="0087411F"/>
    <w:rsid w:val="0087548F"/>
    <w:rsid w:val="00877CF5"/>
    <w:rsid w:val="00885225"/>
    <w:rsid w:val="008952DF"/>
    <w:rsid w:val="008A0F84"/>
    <w:rsid w:val="008A774E"/>
    <w:rsid w:val="008A781E"/>
    <w:rsid w:val="008A7ED0"/>
    <w:rsid w:val="008B00F4"/>
    <w:rsid w:val="008B1B0D"/>
    <w:rsid w:val="008B4779"/>
    <w:rsid w:val="008C1365"/>
    <w:rsid w:val="008C1BA0"/>
    <w:rsid w:val="008C3B42"/>
    <w:rsid w:val="008C7A5E"/>
    <w:rsid w:val="008D7794"/>
    <w:rsid w:val="00910A02"/>
    <w:rsid w:val="00914826"/>
    <w:rsid w:val="00925BE5"/>
    <w:rsid w:val="009265C3"/>
    <w:rsid w:val="00941823"/>
    <w:rsid w:val="00945F8C"/>
    <w:rsid w:val="009513CB"/>
    <w:rsid w:val="00954E58"/>
    <w:rsid w:val="0095662F"/>
    <w:rsid w:val="00957C4A"/>
    <w:rsid w:val="00957CBE"/>
    <w:rsid w:val="00961362"/>
    <w:rsid w:val="00961722"/>
    <w:rsid w:val="00962350"/>
    <w:rsid w:val="00965134"/>
    <w:rsid w:val="009729F3"/>
    <w:rsid w:val="00981CCD"/>
    <w:rsid w:val="00982E42"/>
    <w:rsid w:val="00985339"/>
    <w:rsid w:val="0098568D"/>
    <w:rsid w:val="00991B39"/>
    <w:rsid w:val="00995089"/>
    <w:rsid w:val="0099665E"/>
    <w:rsid w:val="009A196A"/>
    <w:rsid w:val="009A4E62"/>
    <w:rsid w:val="009A5A87"/>
    <w:rsid w:val="009B374A"/>
    <w:rsid w:val="009C408A"/>
    <w:rsid w:val="009E2A8B"/>
    <w:rsid w:val="009E3539"/>
    <w:rsid w:val="009F1591"/>
    <w:rsid w:val="009F6CE2"/>
    <w:rsid w:val="009F7CDE"/>
    <w:rsid w:val="009F7E22"/>
    <w:rsid w:val="00A0683F"/>
    <w:rsid w:val="00A1062A"/>
    <w:rsid w:val="00A1087A"/>
    <w:rsid w:val="00A31047"/>
    <w:rsid w:val="00A324CC"/>
    <w:rsid w:val="00A32A66"/>
    <w:rsid w:val="00A51279"/>
    <w:rsid w:val="00A5329E"/>
    <w:rsid w:val="00A61790"/>
    <w:rsid w:val="00A641C9"/>
    <w:rsid w:val="00A71435"/>
    <w:rsid w:val="00A76692"/>
    <w:rsid w:val="00A76C58"/>
    <w:rsid w:val="00A77189"/>
    <w:rsid w:val="00A77DAC"/>
    <w:rsid w:val="00A8042E"/>
    <w:rsid w:val="00A81540"/>
    <w:rsid w:val="00A834B6"/>
    <w:rsid w:val="00A843A3"/>
    <w:rsid w:val="00A872E4"/>
    <w:rsid w:val="00A87AF0"/>
    <w:rsid w:val="00A87D3E"/>
    <w:rsid w:val="00A93C18"/>
    <w:rsid w:val="00A95E9A"/>
    <w:rsid w:val="00A962BC"/>
    <w:rsid w:val="00A97EC4"/>
    <w:rsid w:val="00AA191F"/>
    <w:rsid w:val="00AB0B4F"/>
    <w:rsid w:val="00AB18E1"/>
    <w:rsid w:val="00AB45C2"/>
    <w:rsid w:val="00AC05E7"/>
    <w:rsid w:val="00AE3946"/>
    <w:rsid w:val="00AF7C7E"/>
    <w:rsid w:val="00B01EF0"/>
    <w:rsid w:val="00B03913"/>
    <w:rsid w:val="00B03AC2"/>
    <w:rsid w:val="00B05D96"/>
    <w:rsid w:val="00B1211E"/>
    <w:rsid w:val="00B12F59"/>
    <w:rsid w:val="00B1353C"/>
    <w:rsid w:val="00B1355E"/>
    <w:rsid w:val="00B13712"/>
    <w:rsid w:val="00B15550"/>
    <w:rsid w:val="00B20C80"/>
    <w:rsid w:val="00B20CDC"/>
    <w:rsid w:val="00B24E17"/>
    <w:rsid w:val="00B31198"/>
    <w:rsid w:val="00B44E74"/>
    <w:rsid w:val="00B56B3C"/>
    <w:rsid w:val="00B57CDD"/>
    <w:rsid w:val="00B733DC"/>
    <w:rsid w:val="00B76838"/>
    <w:rsid w:val="00B77B5F"/>
    <w:rsid w:val="00B873F8"/>
    <w:rsid w:val="00B878A0"/>
    <w:rsid w:val="00B90DDD"/>
    <w:rsid w:val="00B938F1"/>
    <w:rsid w:val="00BA2680"/>
    <w:rsid w:val="00BA4EDE"/>
    <w:rsid w:val="00BB1030"/>
    <w:rsid w:val="00BB535E"/>
    <w:rsid w:val="00BB6DC0"/>
    <w:rsid w:val="00BC2DC0"/>
    <w:rsid w:val="00BD0F6A"/>
    <w:rsid w:val="00BD450A"/>
    <w:rsid w:val="00BE5E19"/>
    <w:rsid w:val="00BF2F40"/>
    <w:rsid w:val="00BF6308"/>
    <w:rsid w:val="00BF6544"/>
    <w:rsid w:val="00BF7304"/>
    <w:rsid w:val="00C03576"/>
    <w:rsid w:val="00C069A9"/>
    <w:rsid w:val="00C205DB"/>
    <w:rsid w:val="00C20F5E"/>
    <w:rsid w:val="00C24CE3"/>
    <w:rsid w:val="00C37014"/>
    <w:rsid w:val="00C40676"/>
    <w:rsid w:val="00C6173E"/>
    <w:rsid w:val="00C641D4"/>
    <w:rsid w:val="00C67439"/>
    <w:rsid w:val="00C77307"/>
    <w:rsid w:val="00C82D5F"/>
    <w:rsid w:val="00C84D21"/>
    <w:rsid w:val="00CA7B76"/>
    <w:rsid w:val="00CB4949"/>
    <w:rsid w:val="00CC01B3"/>
    <w:rsid w:val="00CC340A"/>
    <w:rsid w:val="00CC634D"/>
    <w:rsid w:val="00CD3A89"/>
    <w:rsid w:val="00CF3BEA"/>
    <w:rsid w:val="00D034D1"/>
    <w:rsid w:val="00D06670"/>
    <w:rsid w:val="00D17994"/>
    <w:rsid w:val="00D230D2"/>
    <w:rsid w:val="00D30AEF"/>
    <w:rsid w:val="00D33484"/>
    <w:rsid w:val="00D37B06"/>
    <w:rsid w:val="00D42192"/>
    <w:rsid w:val="00D44893"/>
    <w:rsid w:val="00D52781"/>
    <w:rsid w:val="00D55997"/>
    <w:rsid w:val="00D55C04"/>
    <w:rsid w:val="00D628FC"/>
    <w:rsid w:val="00D6583E"/>
    <w:rsid w:val="00D66027"/>
    <w:rsid w:val="00D6796E"/>
    <w:rsid w:val="00D71867"/>
    <w:rsid w:val="00D85917"/>
    <w:rsid w:val="00D86908"/>
    <w:rsid w:val="00D87374"/>
    <w:rsid w:val="00D90A75"/>
    <w:rsid w:val="00D91D87"/>
    <w:rsid w:val="00D96919"/>
    <w:rsid w:val="00D97E6A"/>
    <w:rsid w:val="00DA1955"/>
    <w:rsid w:val="00DA1C4B"/>
    <w:rsid w:val="00DA4CCC"/>
    <w:rsid w:val="00DA78D6"/>
    <w:rsid w:val="00DA7B20"/>
    <w:rsid w:val="00DB40CD"/>
    <w:rsid w:val="00DB607D"/>
    <w:rsid w:val="00DB61B3"/>
    <w:rsid w:val="00DB7A6A"/>
    <w:rsid w:val="00DC180B"/>
    <w:rsid w:val="00DD7F00"/>
    <w:rsid w:val="00DE5888"/>
    <w:rsid w:val="00DF2D7E"/>
    <w:rsid w:val="00DF33CA"/>
    <w:rsid w:val="00E01BB0"/>
    <w:rsid w:val="00E0306B"/>
    <w:rsid w:val="00E1206D"/>
    <w:rsid w:val="00E314AA"/>
    <w:rsid w:val="00E31CAC"/>
    <w:rsid w:val="00E3359C"/>
    <w:rsid w:val="00E35356"/>
    <w:rsid w:val="00E50E6D"/>
    <w:rsid w:val="00E51583"/>
    <w:rsid w:val="00E529A2"/>
    <w:rsid w:val="00E610F7"/>
    <w:rsid w:val="00E75E11"/>
    <w:rsid w:val="00E85389"/>
    <w:rsid w:val="00E92202"/>
    <w:rsid w:val="00E92CFB"/>
    <w:rsid w:val="00E9709F"/>
    <w:rsid w:val="00EA0360"/>
    <w:rsid w:val="00EA696E"/>
    <w:rsid w:val="00EB6ABE"/>
    <w:rsid w:val="00EC08A9"/>
    <w:rsid w:val="00EC0A7B"/>
    <w:rsid w:val="00EC7D8A"/>
    <w:rsid w:val="00ED1965"/>
    <w:rsid w:val="00ED32BE"/>
    <w:rsid w:val="00EE0DC3"/>
    <w:rsid w:val="00EF7D92"/>
    <w:rsid w:val="00EF7FA8"/>
    <w:rsid w:val="00F0310A"/>
    <w:rsid w:val="00F057D1"/>
    <w:rsid w:val="00F06D33"/>
    <w:rsid w:val="00F077E5"/>
    <w:rsid w:val="00F233B6"/>
    <w:rsid w:val="00F25175"/>
    <w:rsid w:val="00F25F54"/>
    <w:rsid w:val="00F301E0"/>
    <w:rsid w:val="00F30875"/>
    <w:rsid w:val="00F35FAA"/>
    <w:rsid w:val="00F419B3"/>
    <w:rsid w:val="00F41D3C"/>
    <w:rsid w:val="00F5271F"/>
    <w:rsid w:val="00F538CB"/>
    <w:rsid w:val="00F54ED4"/>
    <w:rsid w:val="00F6029F"/>
    <w:rsid w:val="00F61F22"/>
    <w:rsid w:val="00F65B1C"/>
    <w:rsid w:val="00F7739D"/>
    <w:rsid w:val="00F7791F"/>
    <w:rsid w:val="00F82A1A"/>
    <w:rsid w:val="00F86878"/>
    <w:rsid w:val="00F87877"/>
    <w:rsid w:val="00F925BE"/>
    <w:rsid w:val="00F96AB0"/>
    <w:rsid w:val="00F9794A"/>
    <w:rsid w:val="00FA22B4"/>
    <w:rsid w:val="00FA2BB2"/>
    <w:rsid w:val="00FB0841"/>
    <w:rsid w:val="00FD02CE"/>
    <w:rsid w:val="00FD424F"/>
    <w:rsid w:val="00FE0ABE"/>
    <w:rsid w:val="00FE2B7B"/>
    <w:rsid w:val="00FF5BD7"/>
    <w:rsid w:val="0161440B"/>
    <w:rsid w:val="04309A58"/>
    <w:rsid w:val="05AB865E"/>
    <w:rsid w:val="07E04049"/>
    <w:rsid w:val="0B88D157"/>
    <w:rsid w:val="0C8FE9E5"/>
    <w:rsid w:val="0F72C13D"/>
    <w:rsid w:val="11B65E0E"/>
    <w:rsid w:val="11CEDFBC"/>
    <w:rsid w:val="173E5ACC"/>
    <w:rsid w:val="17A06287"/>
    <w:rsid w:val="1806790F"/>
    <w:rsid w:val="1958FF6E"/>
    <w:rsid w:val="1D583E4B"/>
    <w:rsid w:val="1EB03D77"/>
    <w:rsid w:val="21BF6915"/>
    <w:rsid w:val="22A6E4F0"/>
    <w:rsid w:val="24DA719C"/>
    <w:rsid w:val="2535C09B"/>
    <w:rsid w:val="2746253A"/>
    <w:rsid w:val="276751AD"/>
    <w:rsid w:val="28CEB955"/>
    <w:rsid w:val="29CDAA68"/>
    <w:rsid w:val="2D89D6F8"/>
    <w:rsid w:val="2FC0D651"/>
    <w:rsid w:val="2FF0ED01"/>
    <w:rsid w:val="30228DA4"/>
    <w:rsid w:val="32050EA0"/>
    <w:rsid w:val="35339C4F"/>
    <w:rsid w:val="37E3F53D"/>
    <w:rsid w:val="383639D2"/>
    <w:rsid w:val="38DB1DC8"/>
    <w:rsid w:val="3A3C8525"/>
    <w:rsid w:val="3A8AC70B"/>
    <w:rsid w:val="3AFA5974"/>
    <w:rsid w:val="3D4859AA"/>
    <w:rsid w:val="488329B7"/>
    <w:rsid w:val="4B0DFA36"/>
    <w:rsid w:val="4B187837"/>
    <w:rsid w:val="4C96C99C"/>
    <w:rsid w:val="4CB8B62A"/>
    <w:rsid w:val="4D0EB183"/>
    <w:rsid w:val="4F5CFDC2"/>
    <w:rsid w:val="4FDB5F41"/>
    <w:rsid w:val="5030FE14"/>
    <w:rsid w:val="503F667D"/>
    <w:rsid w:val="512E756A"/>
    <w:rsid w:val="527B0032"/>
    <w:rsid w:val="52E8B5ED"/>
    <w:rsid w:val="5360DDCF"/>
    <w:rsid w:val="55F50270"/>
    <w:rsid w:val="580AC3F1"/>
    <w:rsid w:val="59306111"/>
    <w:rsid w:val="600EB4C5"/>
    <w:rsid w:val="6059B0E7"/>
    <w:rsid w:val="6331D3A8"/>
    <w:rsid w:val="650CE274"/>
    <w:rsid w:val="664995D9"/>
    <w:rsid w:val="66C2BF45"/>
    <w:rsid w:val="686DD7B6"/>
    <w:rsid w:val="7345082F"/>
    <w:rsid w:val="74ABB72A"/>
    <w:rsid w:val="750AEF12"/>
    <w:rsid w:val="79138D5C"/>
    <w:rsid w:val="7CD660CE"/>
    <w:rsid w:val="7DDF6921"/>
    <w:rsid w:val="7F16BE1A"/>
    <w:rsid w:val="7F8E9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9192"/>
  <w15:chartTrackingRefBased/>
  <w15:docId w15:val="{D6B53F0D-5991-4E53-8AA0-ADEEF68C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6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6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6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6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6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61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61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61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61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6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6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6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61F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61F2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61F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61F2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61F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61F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61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6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6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6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6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61F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1F2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61F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6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61F2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61F2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61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61F22"/>
  </w:style>
  <w:style w:type="paragraph" w:styleId="Rodap">
    <w:name w:val="footer"/>
    <w:basedOn w:val="Normal"/>
    <w:link w:val="RodapCarter"/>
    <w:uiPriority w:val="99"/>
    <w:unhideWhenUsed/>
    <w:rsid w:val="00F61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61F22"/>
  </w:style>
  <w:style w:type="paragraph" w:styleId="NormalWeb">
    <w:name w:val="Normal (Web)"/>
    <w:basedOn w:val="Normal"/>
    <w:uiPriority w:val="99"/>
    <w:semiHidden/>
    <w:unhideWhenUsed/>
    <w:rsid w:val="00DF2D7E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1F0907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925BE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25BE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25BE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25BE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25BE5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F7E2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F7E2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F7E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yd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lyd.pt/sustentabilida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fia.lareiro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ilde.brancol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Links>
    <vt:vector size="18" baseType="variant">
      <vt:variant>
        <vt:i4>2031671</vt:i4>
      </vt:variant>
      <vt:variant>
        <vt:i4>6</vt:i4>
      </vt:variant>
      <vt:variant>
        <vt:i4>0</vt:i4>
      </vt:variant>
      <vt:variant>
        <vt:i4>5</vt:i4>
      </vt:variant>
      <vt:variant>
        <vt:lpwstr>mailto:sofia.lareiro@lift.com.pt</vt:lpwstr>
      </vt:variant>
      <vt:variant>
        <vt:lpwstr/>
      </vt:variant>
      <vt:variant>
        <vt:i4>7274584</vt:i4>
      </vt:variant>
      <vt:variant>
        <vt:i4>3</vt:i4>
      </vt:variant>
      <vt:variant>
        <vt:i4>0</vt:i4>
      </vt:variant>
      <vt:variant>
        <vt:i4>5</vt:i4>
      </vt:variant>
      <vt:variant>
        <vt:lpwstr>mailto:matilde.brancol@lift.com.pt</vt:lpwstr>
      </vt:variant>
      <vt:variant>
        <vt:lpwstr/>
      </vt:variant>
      <vt:variant>
        <vt:i4>983068</vt:i4>
      </vt:variant>
      <vt:variant>
        <vt:i4>0</vt:i4>
      </vt:variant>
      <vt:variant>
        <vt:i4>0</vt:i4>
      </vt:variant>
      <vt:variant>
        <vt:i4>5</vt:i4>
      </vt:variant>
      <vt:variant>
        <vt:lpwstr>http://www.solyd.pt/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22</cp:revision>
  <dcterms:created xsi:type="dcterms:W3CDTF">2025-12-16T11:20:00Z</dcterms:created>
  <dcterms:modified xsi:type="dcterms:W3CDTF">2025-12-16T16:56:00Z</dcterms:modified>
</cp:coreProperties>
</file>