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02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Informacja prasowa</w:t>
        <w:tab/>
        <w:tab/>
        <w:tab/>
        <w:tab/>
        <w:tab/>
        <w:tab/>
        <w:tab/>
        <w:tab/>
        <w:tab/>
        <w:t xml:space="preserve">            16.12.2025 r.</w:t>
      </w:r>
    </w:p>
    <w:p w:rsidR="00000000" w:rsidDel="00000000" w:rsidP="00000000" w:rsidRDefault="00000000" w:rsidRPr="00000000" w14:paraId="00000003">
      <w:pPr>
        <w:spacing w:line="276" w:lineRule="auto"/>
        <w:jc w:val="both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leader="none" w:pos="2400"/>
        </w:tabs>
        <w:spacing w:after="240" w:before="240"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Święta w cieniu leczenia: jak odnaleźć poczucie normalności, gdy choruje dziecko?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leader="none" w:pos="2400"/>
        </w:tabs>
        <w:spacing w:after="240" w:before="240" w:line="276" w:lineRule="auto"/>
        <w:jc w:val="both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Poważna choroba dziecka zmienia życie całej rodziny w sposób, którego nie da się oswoić z dnia na dzień. To, co wcześniej porządkowało codzienność – święta, uroczystości, rodzinne spotkania – przestaje mieć znaczenie. Leczenie przejmuje kontrolę nad kalendarzem, a przyszłość dzieli się na krótkie odcinki wyznaczane terminami badań. Boże Narodzenie szczególnie mocno obnaża ten rozdźwięk – zmusza rodziców do konfrontacji z pytaniem, czy w sytuacji tak głębokiego kryzysu w ogóle jest miejsce na świąteczną atmosferę. Jak odnaleźć miejsce na święta, kiedy codzienność podporządkowana jest leczeniu?</w:t>
      </w:r>
    </w:p>
    <w:p w:rsidR="00000000" w:rsidDel="00000000" w:rsidP="00000000" w:rsidRDefault="00000000" w:rsidRPr="00000000" w14:paraId="00000006">
      <w:pPr>
        <w:tabs>
          <w:tab w:val="left" w:leader="none" w:pos="2400"/>
        </w:tabs>
        <w:spacing w:after="240" w:before="240" w:line="276" w:lineRule="auto"/>
        <w:jc w:val="both"/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</w:rPr>
        <w:drawing>
          <wp:inline distB="114300" distT="114300" distL="114300" distR="114300">
            <wp:extent cx="6299525" cy="4203700"/>
            <wp:effectExtent b="0" l="0" r="0" t="0"/>
            <wp:docPr id="199579958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9525" cy="420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sz w:val="14"/>
          <w:szCs w:val="14"/>
          <w:rtl w:val="0"/>
        </w:rPr>
        <w:t xml:space="preserve">Zdjęcie autorstwa gpointstudio na Freepik</w:t>
      </w:r>
    </w:p>
    <w:p w:rsidR="00000000" w:rsidDel="00000000" w:rsidP="00000000" w:rsidRDefault="00000000" w:rsidRPr="00000000" w14:paraId="00000007">
      <w:pPr>
        <w:tabs>
          <w:tab w:val="left" w:leader="none" w:pos="2400"/>
        </w:tabs>
        <w:spacing w:after="240" w:before="240" w:line="276" w:lineRule="auto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Między troską a próbą podtrzymania codzienności</w:t>
      </w:r>
    </w:p>
    <w:p w:rsidR="00000000" w:rsidDel="00000000" w:rsidP="00000000" w:rsidRDefault="00000000" w:rsidRPr="00000000" w14:paraId="00000008">
      <w:pPr>
        <w:tabs>
          <w:tab w:val="left" w:leader="none" w:pos="2400"/>
        </w:tabs>
        <w:spacing w:after="240" w:before="240"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Dla wielu rodziców pytanie o sens i formę świąt w czasie choroby dziecka nie jest abstrakcyjnym dylematem. Wraca w rozmowach prowadzonych półgłosem, w myślach pojawiających się późnym wieczorem, a czasem w szpitalnych salach, gdzie czas płynie inaczej niż poza oddziałem. Jedni mówią o potrzebie rezygnacji – o tym, że nie mają siły ani zasobów, by myśleć o dekoracjach czy przygotowaniach. Inni przeciwnie: chcą zrobić wszystko jak dawniej, bo obawiają się, że każde odstępstwo będzie dla dziecka kolejną stratą.</w:t>
      </w:r>
    </w:p>
    <w:p w:rsidR="00000000" w:rsidDel="00000000" w:rsidP="00000000" w:rsidRDefault="00000000" w:rsidRPr="00000000" w14:paraId="00000009">
      <w:pPr>
        <w:tabs>
          <w:tab w:val="left" w:leader="none" w:pos="2400"/>
        </w:tabs>
        <w:spacing w:after="240" w:before="240"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To napięcie jest zrozumiałe. Choroba dziecka odbiera poczucie kontroli, a święta bywają jednym z ostatnich obszarów, w którym rodzice próbują zachować ciągłość i sprawczość.</w:t>
      </w:r>
    </w:p>
    <w:p w:rsidR="00000000" w:rsidDel="00000000" w:rsidP="00000000" w:rsidRDefault="00000000" w:rsidRPr="00000000" w14:paraId="0000000A">
      <w:pPr>
        <w:tabs>
          <w:tab w:val="left" w:leader="none" w:pos="2400"/>
        </w:tabs>
        <w:spacing w:after="80" w:before="280" w:line="276" w:lineRule="auto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Dlaczego dzieci potrzebują znanych ram mimo choroby?</w:t>
      </w:r>
    </w:p>
    <w:p w:rsidR="00000000" w:rsidDel="00000000" w:rsidP="00000000" w:rsidRDefault="00000000" w:rsidRPr="00000000" w14:paraId="0000000B">
      <w:pPr>
        <w:tabs>
          <w:tab w:val="left" w:leader="none" w:pos="2400"/>
        </w:tabs>
        <w:spacing w:after="240" w:before="240"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Z perspektywy psychologii dziecięcej święta nie są jednorazowym wydarzeniem, lecz częścią systemu powtarzalnych sygnałów, które porządkują świat. W czasie choroby ten system ulega rozpadowi: zmienia się rytm dnia, przestrzeń, relacje, a często także role w rodzinie. Dla dziecka jest to doświadczenie dezorientujące, nawet jeśli nie potrafi go nazwać.</w:t>
      </w:r>
    </w:p>
    <w:p w:rsidR="00000000" w:rsidDel="00000000" w:rsidP="00000000" w:rsidRDefault="00000000" w:rsidRPr="00000000" w14:paraId="0000000C">
      <w:pPr>
        <w:tabs>
          <w:tab w:val="left" w:leader="none" w:pos="2400"/>
        </w:tabs>
        <w:spacing w:after="240" w:before="240" w:line="276" w:lineRule="auto"/>
        <w:rPr>
          <w:rFonts w:ascii="Calibri" w:cs="Calibri" w:eastAsia="Calibri" w:hAnsi="Calibri"/>
          <w:i w:val="1"/>
          <w:i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– </w:t>
      </w:r>
      <w:r w:rsidDel="00000000" w:rsidR="00000000" w:rsidRPr="00000000">
        <w:rPr>
          <w:rFonts w:ascii="Calibri" w:cs="Calibri" w:eastAsia="Calibri" w:hAnsi="Calibri"/>
          <w:i w:val="1"/>
          <w:iCs w:val="1"/>
          <w:sz w:val="22"/>
          <w:szCs w:val="22"/>
          <w:rtl w:val="0"/>
        </w:rPr>
        <w:t xml:space="preserve">Dzieci, także te zmagające się z poważną chorobą, pozostają dziećmi z niezmiennymi potrzebami emocjonalnymi. W obliczu leczenia szczególnie istotne jest podtrzymywanie elementów normalności, które dają poczucie bezpieczeństwa i ciągłości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– wyjaśnia mgr Joanna Pruban, psychoonkolog z Kliniki Onkologii Instytutu Matki i Dziecka (IMiD). –</w:t>
      </w:r>
      <w:r w:rsidDel="00000000" w:rsidR="00000000" w:rsidRPr="00000000">
        <w:rPr>
          <w:rFonts w:ascii="Calibri" w:cs="Calibri" w:eastAsia="Calibri" w:hAnsi="Calibri"/>
          <w:i w:val="1"/>
          <w:iCs w:val="1"/>
          <w:sz w:val="22"/>
          <w:szCs w:val="22"/>
          <w:rtl w:val="0"/>
        </w:rPr>
        <w:t xml:space="preserve"> Święta Bożego Narodzenia, nawet w bardzo uproszczonej formie, mogą pomóc dziecku na chwilę oderwać się od świata procedur medycznych i wrócić do tego, co znane i bezpieczne.</w:t>
      </w:r>
    </w:p>
    <w:p w:rsidR="00000000" w:rsidDel="00000000" w:rsidP="00000000" w:rsidRDefault="00000000" w:rsidRPr="00000000" w14:paraId="0000000D">
      <w:pPr>
        <w:tabs>
          <w:tab w:val="left" w:leader="none" w:pos="2400"/>
        </w:tabs>
        <w:spacing w:after="240" w:before="240"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Nie chodzi przy tym o pełną oprawę ani o realizację tradycji w ich „kanonicznej” wersji. Znaczenie mają drobne, powtarzalne elementy – te, które dziecko kojarzy z domem i poczuciem bycia zaopiekowanym.</w:t>
      </w:r>
    </w:p>
    <w:p w:rsidR="00000000" w:rsidDel="00000000" w:rsidP="00000000" w:rsidRDefault="00000000" w:rsidRPr="00000000" w14:paraId="0000000E">
      <w:pPr>
        <w:tabs>
          <w:tab w:val="left" w:leader="none" w:pos="2400"/>
        </w:tabs>
        <w:spacing w:after="80" w:before="280" w:line="276" w:lineRule="auto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Święta na miarę możliwości</w:t>
      </w:r>
    </w:p>
    <w:p w:rsidR="00000000" w:rsidDel="00000000" w:rsidP="00000000" w:rsidRDefault="00000000" w:rsidRPr="00000000" w14:paraId="0000000F">
      <w:pPr>
        <w:tabs>
          <w:tab w:val="left" w:leader="none" w:pos="2400"/>
        </w:tabs>
        <w:spacing w:after="240" w:before="240"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Wielu rodziców instynktownie próbuje odtworzyć święta sprzed choroby, traktując je jak punkt odniesienia do dawnego porządku. Tymczasem takie podejście bywa obciążające i prowadzi do rozczarowania. Specjaliści coraz częściej podkreślają, że w sytuacji kryzysowej święta warto rozumieć nie jako jedno wydarzenie, lecz jako proces, który można modyfikować w zależności od samopoczucia dziecka i zasobów rodziny.</w:t>
      </w:r>
    </w:p>
    <w:p w:rsidR="00000000" w:rsidDel="00000000" w:rsidP="00000000" w:rsidRDefault="00000000" w:rsidRPr="00000000" w14:paraId="00000010">
      <w:pPr>
        <w:tabs>
          <w:tab w:val="left" w:leader="none" w:pos="2400"/>
        </w:tabs>
        <w:spacing w:after="240" w:before="240"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–</w:t>
      </w:r>
      <w:r w:rsidDel="00000000" w:rsidR="00000000" w:rsidRPr="00000000">
        <w:rPr>
          <w:rFonts w:ascii="Calibri" w:cs="Calibri" w:eastAsia="Calibri" w:hAnsi="Calibri"/>
          <w:i w:val="1"/>
          <w:iCs w:val="1"/>
          <w:sz w:val="22"/>
          <w:szCs w:val="22"/>
          <w:rtl w:val="0"/>
        </w:rPr>
        <w:t xml:space="preserve"> Rytuały świąteczne mogą pełnić funkcję wspierającą, o ile są dostosowane do realnych możliwości. Kiedy przestają być obowiązkiem, a stają się przestrzenią na bycie razem, pomagają zarówno dziecku, jak i dorosłym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– podkreśla mgr Joanna Pruban z Kliniki Onkologii IMiD.</w:t>
      </w:r>
    </w:p>
    <w:p w:rsidR="00000000" w:rsidDel="00000000" w:rsidP="00000000" w:rsidRDefault="00000000" w:rsidRPr="00000000" w14:paraId="00000011">
      <w:pPr>
        <w:tabs>
          <w:tab w:val="left" w:leader="none" w:pos="2400"/>
        </w:tabs>
        <w:spacing w:after="240" w:before="240"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W praktyce oznacza to zgodę na niekompletność, na zmiany planów, na przerwy i powroty. Dla dziecka ważniejsze od formy bywa samo doświadczenie uwagi i obecności.</w:t>
      </w:r>
    </w:p>
    <w:p w:rsidR="00000000" w:rsidDel="00000000" w:rsidP="00000000" w:rsidRDefault="00000000" w:rsidRPr="00000000" w14:paraId="00000012">
      <w:pPr>
        <w:tabs>
          <w:tab w:val="left" w:leader="none" w:pos="2400"/>
        </w:tabs>
        <w:spacing w:after="80" w:before="280" w:line="276" w:lineRule="auto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Gdy święta przypadają w szpitalu</w:t>
      </w:r>
    </w:p>
    <w:p w:rsidR="00000000" w:rsidDel="00000000" w:rsidP="00000000" w:rsidRDefault="00000000" w:rsidRPr="00000000" w14:paraId="00000013">
      <w:pPr>
        <w:tabs>
          <w:tab w:val="left" w:leader="none" w:pos="2400"/>
        </w:tabs>
        <w:spacing w:after="240" w:before="240"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Czasami leczenie sprawia, że powrót do domu na święta nie jest możliwy. Dla rodziców to jedno z najtrudniejszych doświadczeń, często przeżywane jako symboliczna strata. Dzieci jednak nierzadko reagują inaczej – koncentrują się na tym, co jest dostępne tu i teraz, a nie na porównaniach z tym, jak „powinno być”.</w:t>
      </w:r>
    </w:p>
    <w:p w:rsidR="00000000" w:rsidDel="00000000" w:rsidP="00000000" w:rsidRDefault="00000000" w:rsidRPr="00000000" w14:paraId="00000014">
      <w:pPr>
        <w:tabs>
          <w:tab w:val="left" w:leader="none" w:pos="2400"/>
        </w:tabs>
        <w:spacing w:after="240" w:before="240"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Oddziały pediatryczne coraz częściej starają się zaznaczyć obecność świąt choć symbolicznie. Te działania mają znaczenie nie tylko organizacyjne, ale przede wszystkim emocjonalne.</w:t>
      </w:r>
    </w:p>
    <w:p w:rsidR="00000000" w:rsidDel="00000000" w:rsidP="00000000" w:rsidRDefault="00000000" w:rsidRPr="00000000" w14:paraId="00000015">
      <w:pPr>
        <w:tabs>
          <w:tab w:val="left" w:leader="none" w:pos="2400"/>
        </w:tabs>
        <w:spacing w:after="240" w:before="240"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– </w:t>
      </w:r>
      <w:r w:rsidDel="00000000" w:rsidR="00000000" w:rsidRPr="00000000">
        <w:rPr>
          <w:rFonts w:ascii="Calibri" w:cs="Calibri" w:eastAsia="Calibri" w:hAnsi="Calibri"/>
          <w:i w:val="1"/>
          <w:iCs w:val="1"/>
          <w:sz w:val="22"/>
          <w:szCs w:val="22"/>
          <w:rtl w:val="0"/>
        </w:rPr>
        <w:t xml:space="preserve">Nawet w warunkach szpitalnych staramy się, by dzieci poczuły wyjątkowość tego czasu. Ubieramy choinkę, organizujemy niewielki poczęstunek, a mali pacjenci otrzymują prezenty od zaprzyjaźnionych fundacji. Ten świąteczny nastrój pomaga nie tylko dzieciom, ale również ich rodzinom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– mówi prof. Anna Raciborska, kierownik Kliniki Onkologii IMiD.</w:t>
      </w:r>
    </w:p>
    <w:p w:rsidR="00000000" w:rsidDel="00000000" w:rsidP="00000000" w:rsidRDefault="00000000" w:rsidRPr="00000000" w14:paraId="00000016">
      <w:pPr>
        <w:tabs>
          <w:tab w:val="left" w:leader="none" w:pos="2400"/>
        </w:tabs>
        <w:spacing w:after="240" w:before="240"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Dla dziecka kluczowe pozostaje poczucie, że święta nie zostały pominięte ani „unieważnione”, nawet jeśli wyglądają inaczej niż wcześniej.</w:t>
      </w:r>
    </w:p>
    <w:p w:rsidR="00000000" w:rsidDel="00000000" w:rsidP="00000000" w:rsidRDefault="00000000" w:rsidRPr="00000000" w14:paraId="00000017">
      <w:pPr>
        <w:tabs>
          <w:tab w:val="left" w:leader="none" w:pos="2400"/>
        </w:tabs>
        <w:spacing w:after="80" w:before="280" w:line="276" w:lineRule="auto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Rodzice w cieniu świąt</w:t>
      </w:r>
    </w:p>
    <w:p w:rsidR="00000000" w:rsidDel="00000000" w:rsidP="00000000" w:rsidRDefault="00000000" w:rsidRPr="00000000" w14:paraId="00000018">
      <w:pPr>
        <w:tabs>
          <w:tab w:val="left" w:leader="none" w:pos="2400"/>
        </w:tabs>
        <w:spacing w:after="240" w:before="240"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W narracjach o chorobie dziecka uwaga koncentruje się zwykle na pacjencie. Tymczasem to rodzice pozostają w stanie ciągłej mobilizacji – emocjonalnej i organizacyjnej. Święta mogą ten stan pogłębiać, zwłaszcza gdy towarzyszy im przekonanie, że „trzeba się postarać”.</w:t>
      </w:r>
    </w:p>
    <w:p w:rsidR="00000000" w:rsidDel="00000000" w:rsidP="00000000" w:rsidRDefault="00000000" w:rsidRPr="00000000" w14:paraId="00000019">
      <w:pPr>
        <w:tabs>
          <w:tab w:val="left" w:leader="none" w:pos="2400"/>
        </w:tabs>
        <w:spacing w:after="240" w:before="240"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– </w:t>
      </w:r>
      <w:r w:rsidDel="00000000" w:rsidR="00000000" w:rsidRPr="00000000">
        <w:rPr>
          <w:rFonts w:ascii="Calibri" w:cs="Calibri" w:eastAsia="Calibri" w:hAnsi="Calibri"/>
          <w:i w:val="1"/>
          <w:iCs w:val="1"/>
          <w:sz w:val="22"/>
          <w:szCs w:val="22"/>
          <w:rtl w:val="0"/>
        </w:rPr>
        <w:t xml:space="preserve">Dzieci bardzo uważnie obserwują dorosłych. Ich napięcie, zmęczenie czy poczucie bezradności są dla dziecka czytelne, nawet jeśli nie są wypowiedziane wprost. Zgoda na ograniczenia i rezygnację z części oczekiwań bywa więc jednym z istotnych elementów troski o dobro dziecka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– dodaje mgr Joanna Pruban z IMiD.</w:t>
      </w:r>
    </w:p>
    <w:p w:rsidR="00000000" w:rsidDel="00000000" w:rsidP="00000000" w:rsidRDefault="00000000" w:rsidRPr="00000000" w14:paraId="0000001A">
      <w:pPr>
        <w:tabs>
          <w:tab w:val="left" w:leader="none" w:pos="2400"/>
        </w:tabs>
        <w:spacing w:after="80" w:before="280" w:line="276" w:lineRule="auto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Święta bez iluzji, ale z ciągłością</w:t>
      </w:r>
    </w:p>
    <w:p w:rsidR="00000000" w:rsidDel="00000000" w:rsidP="00000000" w:rsidRDefault="00000000" w:rsidRPr="00000000" w14:paraId="0000001B">
      <w:pPr>
        <w:tabs>
          <w:tab w:val="left" w:leader="none" w:pos="2400"/>
        </w:tabs>
        <w:spacing w:after="240" w:before="240"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Boże Narodzenie w rodzinie dotkniętej chorobą rzadko przypomina wcześniejsze doświadczenia. Nie musi jednak tracić sensu. Jego wartość nie polega na kompletności ani idealnej formie, lecz na podtrzymaniu relacji i poczucia ciągłości.</w:t>
      </w:r>
    </w:p>
    <w:p w:rsidR="00000000" w:rsidDel="00000000" w:rsidP="00000000" w:rsidRDefault="00000000" w:rsidRPr="00000000" w14:paraId="0000001C">
      <w:pPr>
        <w:tabs>
          <w:tab w:val="left" w:leader="none" w:pos="2400"/>
        </w:tabs>
        <w:spacing w:after="240" w:before="240"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Czasem święta sprowadzają się do jednego wspólnego momentu, czasem do symbolicznego gestu. Dla dziecka może to być wystarczający sygnał, że mimo choroby świat nie stał się całkowicie nieprzewidywalny — i że są w nim miejsca, w których wciąż można poczuć się bezpiecznie.</w:t>
      </w:r>
    </w:p>
    <w:p w:rsidR="00000000" w:rsidDel="00000000" w:rsidP="00000000" w:rsidRDefault="00000000" w:rsidRPr="00000000" w14:paraId="0000001D">
      <w:pPr>
        <w:tabs>
          <w:tab w:val="left" w:leader="none" w:pos="2400"/>
        </w:tabs>
        <w:spacing w:after="240" w:before="240"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2400"/>
        </w:tabs>
        <w:spacing w:after="240" w:before="240"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Link do bezpłatnego zdjęcia: </w:t>
      </w:r>
      <w:hyperlink r:id="rId8">
        <w:r w:rsidDel="00000000" w:rsidR="00000000" w:rsidRPr="00000000">
          <w:rPr>
            <w:rFonts w:ascii="Calibri" w:cs="Calibri" w:eastAsia="Calibri" w:hAnsi="Calibri"/>
            <w:color w:val="1155cc"/>
            <w:sz w:val="20"/>
            <w:szCs w:val="20"/>
            <w:u w:val="single"/>
            <w:rtl w:val="0"/>
          </w:rPr>
          <w:t xml:space="preserve">https://pl.freepik.com/darmowe-zdjecie/dziecko-z-rodzicami-w-lozku_11725831.htm#fromView=search&amp;page=2&amp;position=17&amp;uuid=5c7a1e6f-1f33-42e5-9814-d22816546fe3&amp;query=%C5%9Bwi%C4%99ta+dzieci+rodzice</w:t>
        </w:r>
      </w:hyperlink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F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160" w:line="276" w:lineRule="auto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18"/>
          <w:szCs w:val="18"/>
          <w:highlight w:val="white"/>
          <w:rtl w:val="0"/>
        </w:rPr>
        <w:t xml:space="preserve">Klinika Onkologii i Chirurgii Dzieci i Młodzieży Instytutu Matki i Dziecka (IMiD)</w:t>
        <w:br w:type="textWrapping"/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Najstarsza w Polsce, wysokospecjalistyczna Klinika onkologiczna dla dzieci i młodzieży zlokalizowana w Warszawie. Interdyscyplinarny, doświadczony zespół Kliniki prowadzi pełną diagnostykę i kompleksowe leczenie nowotworów u dzieci od okresu płodowego do 25. roku życia z całego kraju. Specjalizuje się w zakresie leczenia guzów litych poza ośrodkowym układem nerwowym oraz histiocytoz. Klinika jest ośrodkiem referencyjnym w leczeniu oszczędzającym, umożliwiającym uratowanie kończyny choremu dziecku. Do 2024 r. wykonano ponad 1000 zabiegów wszczepiania endoprotez u dzieci, także tych wydłużanych mechanicznie lub w wyniku działania pola elektromagnetycznego. Najmłodszy pacjent, u którego wykonano taki zabieg miał 8 miesięcy. Zespół Kliniki prowadzi także działalność naukową – m.in. niekomercyjne badania kliniczne dot. leczenia guzów litych u dzieci. Więcej informacji na temat działalności kliniki znajduje się na stronie internetowej: </w:t>
      </w:r>
      <w:hyperlink r:id="rId9">
        <w:r w:rsidDel="00000000" w:rsidR="00000000" w:rsidRPr="00000000">
          <w:rPr>
            <w:rFonts w:ascii="Calibri" w:cs="Calibri" w:eastAsia="Calibri" w:hAnsi="Calibri"/>
            <w:color w:val="0000ff"/>
            <w:sz w:val="18"/>
            <w:szCs w:val="18"/>
            <w:u w:val="single"/>
            <w:rtl w:val="0"/>
          </w:rPr>
          <w:t xml:space="preserve">https://imid.med.pl/pl/klinika-onkologii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160" w:line="276" w:lineRule="auto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18"/>
          <w:szCs w:val="18"/>
          <w:rtl w:val="0"/>
        </w:rPr>
        <w:t xml:space="preserve">Mgr Joanna Pruban</w:t>
        <w:br w:type="textWrapping"/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Absolwentka wydziału psychologii Uniwersytetu SWPS w Warszawie oraz wydziału pedagogiki UKSW w Warszawie. Ukończyła studia podyplomowe na Uniwersytecie Warszawskim z zakresu treningu kreatywności oraz arteterapii dla dzieci i dorosłych, a także kierunek Psychoonkologia na Uniwersytecie SWPS, zaś kierunek Neuropsychologia na WSKZ. Posiada 22-letnie doświadczenie w pracy w Klinice Onkologii i Chirurgii Onkologicznej Dzieci i Młodzieży Instytutu Matki i Dziecka, gdzie od 2014 r. prowadzi również Poradnię Psychoonkologiczną. W ramach praktyki zawodowej przeprowadza konsultacje oraz terapie psychologiczne, pracuje indywidualnie z dziećmi, młodzieżą i dorosłymi. Jest wykładowcą i prowadzącą ćwiczenia dla studentów z psychologii rozwojowej, organizuje warsztaty oraz szkolenia dla różnych grup zawodowych. Autorka artykułów naukowych i poglądowych, uczestniczka oraz prelegent licznych konferencji medycznych, zaangażowana w działalność popularyzującą wiedzę z zakresu psychoonkologii. </w:t>
      </w:r>
    </w:p>
    <w:p w:rsidR="00000000" w:rsidDel="00000000" w:rsidP="00000000" w:rsidRDefault="00000000" w:rsidRPr="00000000" w14:paraId="00000022">
      <w:pPr>
        <w:spacing w:after="160"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18"/>
          <w:szCs w:val="18"/>
          <w:rtl w:val="0"/>
        </w:rPr>
        <w:t xml:space="preserve">Prof. dr hab. n. med. Anna Raciborska</w:t>
        <w:br w:type="textWrapping"/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Specjalistka pediatrii, onkologii i hematologii dziecięcej. Jest absolwentką II Wydziału Lekarskiego Akademii Medycznej w Warszawie (obecnie Warszawski Uniwersytet Medyczny), a także absolwentką wydziału Rehabilitacji Ruchowej Akademii Wychowania Fizycznego w Warszawie. Laureatka #ShEO Awards 2024 w kategorii „Nadzieja w medycynie” oraz nagrody Wizjonerzy – Reformatorzy Zdrowia 2025 przyznawanej przez WPROST i NewsMed w kategorii Omnia Pro Infirmis: Wszystko dla Chorych. Od 2003 jest związana z Instytutem Matki i Dziecka w Warszawie, gdzie od 2017 pełni funkcję kierownika Kliniki Onkologii i Chirurgii Onkologicznej, a także członka Rady Naukowej IMiD. Jednym z głównych celów jej pracy zawodowej jest poprawa wyników leczenia pierwotnych nowotworów kości oraz chorób z kręgu histiocytoz. Anna Raciborska jest otwartą i łamiącą stereotypy lekarką, a onkologia dziecięca jest jej pasją. W swojej pracy łączy doświadczenie dynamicznej i rzeczowej specjalistki z empatią kobiety i matki.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Kontakt dla mediów: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2460625</wp:posOffset>
                </wp:positionH>
                <wp:positionV relativeFrom="paragraph">
                  <wp:posOffset>125529</wp:posOffset>
                </wp:positionV>
                <wp:extent cx="2544633" cy="738400"/>
                <wp:effectExtent b="0" l="0" r="0" t="0"/>
                <wp:wrapNone/>
                <wp:docPr id="199579957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941063" y="3399000"/>
                          <a:ext cx="280987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rgbClr val="BFBFB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Ewelina Jaskuła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Tel. +48 665 339 877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E-mail: 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18"/>
                                <w:u w:val="single"/>
                                <w:vertAlign w:val="baseline"/>
                              </w:rPr>
                              <w:t xml:space="preserve">ewelina.jaskula@goodonepr.pl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 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2460625</wp:posOffset>
                </wp:positionH>
                <wp:positionV relativeFrom="paragraph">
                  <wp:posOffset>125529</wp:posOffset>
                </wp:positionV>
                <wp:extent cx="2544633" cy="738400"/>
                <wp:effectExtent b="0" l="0" r="0" t="0"/>
                <wp:wrapNone/>
                <wp:docPr id="1995799577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4633" cy="738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4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-33325</wp:posOffset>
                </wp:positionH>
                <wp:positionV relativeFrom="paragraph">
                  <wp:posOffset>-33325</wp:posOffset>
                </wp:positionV>
                <wp:extent cx="2537773" cy="725700"/>
                <wp:effectExtent b="0" l="0" r="0" t="0"/>
                <wp:wrapNone/>
                <wp:docPr id="199579957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941063" y="3399000"/>
                          <a:ext cx="280987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BFBFB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Aleksandra Sykulska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Tel. + 48 796 990 064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E-mail: 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18"/>
                                <w:u w:val="single"/>
                                <w:vertAlign w:val="baseline"/>
                              </w:rPr>
                              <w:t xml:space="preserve">aleksandra.sykulska@goodonepr.pl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18"/>
                                <w:u w:val="single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-33325</wp:posOffset>
                </wp:positionH>
                <wp:positionV relativeFrom="paragraph">
                  <wp:posOffset>-33325</wp:posOffset>
                </wp:positionV>
                <wp:extent cx="2537773" cy="725700"/>
                <wp:effectExtent b="0" l="0" r="0" t="0"/>
                <wp:wrapNone/>
                <wp:docPr id="1995799576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7773" cy="725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5">
      <w:pPr>
        <w:tabs>
          <w:tab w:val="left" w:leader="none" w:pos="2400"/>
        </w:tabs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leader="none" w:pos="2400"/>
        </w:tabs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6839" w:w="11907" w:orient="portrait"/>
      <w:pgMar w:bottom="1417" w:top="567" w:left="851" w:right="1134" w:header="454" w:footer="45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wentieth Century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>
        <w:rFonts w:ascii="Twentieth Century" w:cs="Twentieth Century" w:eastAsia="Twentieth Century" w:hAnsi="Twentieth Century"/>
        <w:color w:val="0c1b75"/>
        <w:sz w:val="18"/>
        <w:szCs w:val="18"/>
      </w:rPr>
    </w:pPr>
    <w:r w:rsidDel="00000000" w:rsidR="00000000" w:rsidRPr="00000000">
      <w:rPr>
        <w:rFonts w:ascii="Twentieth Century" w:cs="Twentieth Century" w:eastAsia="Twentieth Century" w:hAnsi="Twentieth Century"/>
        <w:color w:val="0c1b75"/>
        <w:sz w:val="18"/>
        <w:szCs w:val="18"/>
        <w:rtl w:val="0"/>
      </w:rPr>
      <w:t xml:space="preserve">____________________________________________________________________________________________________</w:t>
    </w:r>
  </w:p>
  <w:p w:rsidR="00000000" w:rsidDel="00000000" w:rsidP="00000000" w:rsidRDefault="00000000" w:rsidRPr="00000000" w14:paraId="0000002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line="276" w:lineRule="auto"/>
      <w:rPr>
        <w:rFonts w:ascii="Arial" w:cs="Arial" w:eastAsia="Arial" w:hAnsi="Arial"/>
        <w:color w:val="0c1b75"/>
        <w:sz w:val="10"/>
        <w:szCs w:val="1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line="276" w:lineRule="auto"/>
      <w:rPr>
        <w:rFonts w:ascii="Arial" w:cs="Arial" w:eastAsia="Arial" w:hAnsi="Arial"/>
        <w:color w:val="0c1b75"/>
        <w:sz w:val="18"/>
        <w:szCs w:val="18"/>
      </w:rPr>
    </w:pPr>
    <w:r w:rsidDel="00000000" w:rsidR="00000000" w:rsidRPr="00000000">
      <w:rPr>
        <w:rFonts w:ascii="Arial" w:cs="Arial" w:eastAsia="Arial" w:hAnsi="Arial"/>
        <w:color w:val="0c1b75"/>
        <w:sz w:val="18"/>
        <w:szCs w:val="18"/>
        <w:rtl w:val="0"/>
      </w:rPr>
      <w:t xml:space="preserve">Klinika Onkologii i Chirurgii Onkologicznej Dzieci i Młodzieży</w:t>
    </w:r>
  </w:p>
  <w:p w:rsidR="00000000" w:rsidDel="00000000" w:rsidP="00000000" w:rsidRDefault="00000000" w:rsidRPr="00000000" w14:paraId="0000003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line="276" w:lineRule="auto"/>
      <w:rPr>
        <w:rFonts w:ascii="Arial" w:cs="Arial" w:eastAsia="Arial" w:hAnsi="Arial"/>
        <w:color w:val="0c1b75"/>
        <w:sz w:val="18"/>
        <w:szCs w:val="18"/>
      </w:rPr>
    </w:pPr>
    <w:r w:rsidDel="00000000" w:rsidR="00000000" w:rsidRPr="00000000">
      <w:rPr>
        <w:rFonts w:ascii="Arial" w:cs="Arial" w:eastAsia="Arial" w:hAnsi="Arial"/>
        <w:color w:val="0c1b75"/>
        <w:sz w:val="18"/>
        <w:szCs w:val="18"/>
        <w:rtl w:val="0"/>
      </w:rPr>
      <w:t xml:space="preserve">ul. Kasprzaka 17a, 01-211 Warszawa</w:t>
    </w:r>
  </w:p>
  <w:p w:rsidR="00000000" w:rsidDel="00000000" w:rsidP="00000000" w:rsidRDefault="00000000" w:rsidRPr="00000000" w14:paraId="0000003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line="276" w:lineRule="auto"/>
      <w:rPr>
        <w:rFonts w:ascii="Arial" w:cs="Arial" w:eastAsia="Arial" w:hAnsi="Arial"/>
        <w:color w:val="0c1b75"/>
        <w:sz w:val="18"/>
        <w:szCs w:val="18"/>
      </w:rPr>
    </w:pPr>
    <w:r w:rsidDel="00000000" w:rsidR="00000000" w:rsidRPr="00000000">
      <w:rPr>
        <w:rFonts w:ascii="Arial" w:cs="Arial" w:eastAsia="Arial" w:hAnsi="Arial"/>
        <w:color w:val="0c1b75"/>
        <w:sz w:val="18"/>
        <w:szCs w:val="18"/>
        <w:rtl w:val="0"/>
      </w:rPr>
      <w:t xml:space="preserve">tel.: 22 32 77 205; wew.: 114, 124, 350</w:t>
    </w:r>
  </w:p>
  <w:p w:rsidR="00000000" w:rsidDel="00000000" w:rsidP="00000000" w:rsidRDefault="00000000" w:rsidRPr="00000000" w14:paraId="0000003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line="276" w:lineRule="auto"/>
      <w:rPr>
        <w:rFonts w:ascii="Arial" w:cs="Arial" w:eastAsia="Arial" w:hAnsi="Arial"/>
        <w:color w:val="0c1b75"/>
        <w:sz w:val="18"/>
        <w:szCs w:val="18"/>
      </w:rPr>
    </w:pPr>
    <w:r w:rsidDel="00000000" w:rsidR="00000000" w:rsidRPr="00000000">
      <w:rPr>
        <w:rFonts w:ascii="Arial" w:cs="Arial" w:eastAsia="Arial" w:hAnsi="Arial"/>
        <w:color w:val="0c1b75"/>
        <w:sz w:val="18"/>
        <w:szCs w:val="18"/>
        <w:rtl w:val="0"/>
      </w:rPr>
      <w:t xml:space="preserve">e- mail: klinika.onkologii@imid.med.pl </w:t>
    </w:r>
  </w:p>
  <w:p w:rsidR="00000000" w:rsidDel="00000000" w:rsidP="00000000" w:rsidRDefault="00000000" w:rsidRPr="00000000" w14:paraId="0000003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line="276" w:lineRule="auto"/>
      <w:rPr>
        <w:rFonts w:ascii="Arial" w:cs="Arial" w:eastAsia="Arial" w:hAnsi="Arial"/>
        <w:color w:val="0c1b75"/>
        <w:sz w:val="18"/>
        <w:szCs w:val="18"/>
      </w:rPr>
    </w:pPr>
    <w:r w:rsidDel="00000000" w:rsidR="00000000" w:rsidRPr="00000000">
      <w:rPr>
        <w:rFonts w:ascii="Arial" w:cs="Arial" w:eastAsia="Arial" w:hAnsi="Arial"/>
        <w:color w:val="0c1b75"/>
        <w:sz w:val="18"/>
        <w:szCs w:val="18"/>
        <w:rtl w:val="0"/>
      </w:rPr>
      <w:t xml:space="preserve">www.imid.med.pl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ind w:left="-1134" w:right="284" w:firstLine="0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1278890</wp:posOffset>
          </wp:positionH>
          <wp:positionV relativeFrom="paragraph">
            <wp:posOffset>-231115</wp:posOffset>
          </wp:positionV>
          <wp:extent cx="2005965" cy="648335"/>
          <wp:effectExtent b="0" l="0" r="0" t="0"/>
          <wp:wrapNone/>
          <wp:docPr id="199579957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05965" cy="64833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194307</wp:posOffset>
          </wp:positionH>
          <wp:positionV relativeFrom="paragraph">
            <wp:posOffset>-288279</wp:posOffset>
          </wp:positionV>
          <wp:extent cx="804545" cy="998855"/>
          <wp:effectExtent b="0" l="0" r="0" t="0"/>
          <wp:wrapNone/>
          <wp:docPr descr="C:\Users\katmaleszewska\Downloads\Kopia logo_instytut_matki_i_dziecka.jpg" id="1995799579" name="image2.png"/>
          <a:graphic>
            <a:graphicData uri="http://schemas.openxmlformats.org/drawingml/2006/picture">
              <pic:pic>
                <pic:nvPicPr>
                  <pic:cNvPr descr="C:\Users\katmaleszewska\Downloads\Kopia logo_instytut_matki_i_dziecka.jpg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4545" cy="99885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8">
    <w:pPr>
      <w:ind w:left="284" w:hanging="142"/>
      <w:rPr>
        <w:color w:val="0c1b75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ind w:left="284" w:hanging="142"/>
      <w:rPr>
        <w:color w:val="0c1b75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ind w:left="2160" w:firstLine="60"/>
      <w:rPr>
        <w:color w:val="0c1b75"/>
      </w:rPr>
    </w:pPr>
    <w:r w:rsidDel="00000000" w:rsidR="00000000" w:rsidRPr="00000000">
      <w:rPr>
        <w:b w:val="1"/>
        <w:bCs w:val="1"/>
        <w:color w:val="0c1b75"/>
        <w:rtl w:val="0"/>
      </w:rPr>
      <w:t xml:space="preserve">Klinika Onkologii i Chirurgii Onkologicznej Dzieci i Młodzieży</w:t>
    </w:r>
    <w:r w:rsidDel="00000000" w:rsidR="00000000" w:rsidRPr="00000000">
      <w:rPr>
        <w:color w:val="0c1b75"/>
        <w:sz w:val="22"/>
        <w:szCs w:val="22"/>
        <w:rtl w:val="0"/>
      </w:rPr>
      <w:tab/>
      <w:tab/>
      <w:tab/>
      <w:t xml:space="preserve">                  </w:t>
      <w:tab/>
      <w:tab/>
      <w:t xml:space="preserve"> ___________________________________________________________________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left="709" w:firstLine="709"/>
      <w:rPr>
        <w:rFonts w:ascii="Arial" w:cs="Arial" w:eastAsia="Arial" w:hAnsi="Arial"/>
        <w:b w:val="1"/>
        <w:bCs w:val="1"/>
        <w:color w:val="0c1b75"/>
        <w:sz w:val="20"/>
        <w:szCs w:val="20"/>
      </w:rPr>
    </w:pPr>
    <w:r w:rsidDel="00000000" w:rsidR="00000000" w:rsidRPr="00000000">
      <w:rPr>
        <w:rFonts w:ascii="Twentieth Century" w:cs="Twentieth Century" w:eastAsia="Twentieth Century" w:hAnsi="Twentieth Century"/>
        <w:b w:val="1"/>
        <w:bCs w:val="1"/>
        <w:color w:val="0c1b75"/>
        <w:sz w:val="18"/>
        <w:szCs w:val="18"/>
        <w:rtl w:val="0"/>
      </w:rPr>
      <w:t xml:space="preserve">             </w:t>
      <w:tab/>
      <w:t xml:space="preserve">  </w:t>
    </w:r>
    <w:r w:rsidDel="00000000" w:rsidR="00000000" w:rsidRPr="00000000">
      <w:rPr>
        <w:rFonts w:ascii="Arial" w:cs="Arial" w:eastAsia="Arial" w:hAnsi="Arial"/>
        <w:b w:val="1"/>
        <w:bCs w:val="1"/>
        <w:color w:val="0c1b75"/>
        <w:sz w:val="20"/>
        <w:szCs w:val="20"/>
        <w:rtl w:val="0"/>
      </w:rPr>
      <w:t xml:space="preserve">Institute of Mother and Child</w:t>
    </w:r>
  </w:p>
  <w:p w:rsidR="00000000" w:rsidDel="00000000" w:rsidP="00000000" w:rsidRDefault="00000000" w:rsidRPr="00000000" w14:paraId="0000002C"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left="284" w:hanging="142"/>
      <w:rPr>
        <w:rFonts w:ascii="Twentieth Century" w:cs="Twentieth Century" w:eastAsia="Twentieth Century" w:hAnsi="Twentieth Century"/>
        <w:b w:val="1"/>
        <w:bCs w:val="1"/>
        <w:color w:val="0c1b75"/>
        <w:sz w:val="14"/>
        <w:szCs w:val="1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l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ind w:left="709" w:firstLine="709"/>
    </w:pPr>
    <w:rPr>
      <w:rFonts w:ascii="Twentieth Century" w:cs="Twentieth Century" w:eastAsia="Twentieth Century" w:hAnsi="Twentieth Century"/>
      <w:b w:val="1"/>
      <w:bCs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bCs w:val="1"/>
      <w:i w:val="1"/>
      <w:iCs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e4d7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e75b5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1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2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7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8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9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a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b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c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d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oprawka">
    <w:name w:val="Revision"/>
    <w:hidden w:val="1"/>
    <w:uiPriority w:val="99"/>
    <w:semiHidden w:val="1"/>
    <w:rsid w:val="00A84354"/>
  </w:style>
  <w:style w:type="paragraph" w:styleId="Nagwek">
    <w:name w:val="header"/>
    <w:link w:val="NagwekZnak"/>
    <w:uiPriority w:val="99"/>
    <w:unhideWhenUsed w:val="1"/>
    <w:rsid w:val="000A5710"/>
    <w:pPr>
      <w:tabs>
        <w:tab w:val="center" w:pos="4536"/>
        <w:tab w:val="right" w:pos="9072"/>
      </w:tabs>
    </w:pPr>
  </w:style>
  <w:style w:type="character" w:styleId="NagwekZnak" w:customStyle="1">
    <w:name w:val="Nagłówek Znak"/>
    <w:basedOn w:val="Domylnaczcionkaakapitu"/>
    <w:link w:val="Nagwek"/>
    <w:uiPriority w:val="99"/>
    <w:rsid w:val="000A5710"/>
  </w:style>
  <w:style w:type="paragraph" w:styleId="Stopka">
    <w:name w:val="footer"/>
    <w:link w:val="StopkaZnak"/>
    <w:uiPriority w:val="99"/>
    <w:unhideWhenUsed w:val="1"/>
    <w:rsid w:val="000A5710"/>
    <w:pPr>
      <w:tabs>
        <w:tab w:val="center" w:pos="4536"/>
        <w:tab w:val="right" w:pos="9072"/>
      </w:tabs>
    </w:pPr>
  </w:style>
  <w:style w:type="character" w:styleId="StopkaZnak" w:customStyle="1">
    <w:name w:val="Stopka Znak"/>
    <w:basedOn w:val="Domylnaczcionkaakapitu"/>
    <w:link w:val="Stopka"/>
    <w:uiPriority w:val="99"/>
    <w:rsid w:val="000A5710"/>
  </w:style>
  <w:style w:type="paragraph" w:styleId="Tekstprzypisudolnego">
    <w:name w:val="footnote text"/>
    <w:link w:val="TekstprzypisudolnegoZnak"/>
    <w:uiPriority w:val="99"/>
    <w:semiHidden w:val="1"/>
    <w:unhideWhenUsed w:val="1"/>
    <w:rsid w:val="00464055"/>
    <w:rPr>
      <w:sz w:val="20"/>
      <w:szCs w:val="20"/>
    </w:rPr>
  </w:style>
  <w:style w:type="character" w:styleId="TekstprzypisudolnegoZnak" w:customStyle="1">
    <w:name w:val="Tekst przypisu dolnego Znak"/>
    <w:basedOn w:val="Domylnaczcionkaakapitu"/>
    <w:link w:val="Tekstprzypisudolnego"/>
    <w:uiPriority w:val="99"/>
    <w:semiHidden w:val="1"/>
    <w:rsid w:val="0046405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 w:val="1"/>
    <w:unhideWhenUsed w:val="1"/>
    <w:rsid w:val="00464055"/>
    <w:rPr>
      <w:vertAlign w:val="superscript"/>
    </w:rPr>
  </w:style>
  <w:style w:type="character" w:styleId="Hipercze">
    <w:name w:val="Hyperlink"/>
    <w:basedOn w:val="Domylnaczcionkaakapitu"/>
    <w:uiPriority w:val="99"/>
    <w:unhideWhenUsed w:val="1"/>
    <w:rsid w:val="00B65FEF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 w:val="1"/>
    <w:unhideWhenUsed w:val="1"/>
    <w:rsid w:val="00B65FEF"/>
    <w:rPr>
      <w:color w:val="605e5c"/>
      <w:shd w:color="auto" w:fill="e1dfdd" w:val="clear"/>
    </w:rPr>
  </w:style>
  <w:style w:type="paragraph" w:styleId="NormalnyWeb">
    <w:name w:val="Normal (Web)"/>
    <w:uiPriority w:val="99"/>
    <w:unhideWhenUsed w:val="1"/>
    <w:rsid w:val="003C1E11"/>
    <w:pPr>
      <w:spacing w:after="100" w:afterAutospacing="1" w:before="100" w:beforeAutospacing="1"/>
    </w:pPr>
  </w:style>
  <w:style w:type="paragraph" w:styleId="Tekstprzypisukocowego">
    <w:name w:val="endnote text"/>
    <w:link w:val="TekstprzypisukocowegoZnak"/>
    <w:uiPriority w:val="99"/>
    <w:semiHidden w:val="1"/>
    <w:unhideWhenUsed w:val="1"/>
    <w:rsid w:val="001846E6"/>
    <w:rPr>
      <w:sz w:val="20"/>
      <w:szCs w:val="20"/>
    </w:rPr>
  </w:style>
  <w:style w:type="character" w:styleId="TekstprzypisukocowegoZnak" w:customStyle="1">
    <w:name w:val="Tekst przypisu końcowego Znak"/>
    <w:basedOn w:val="Domylnaczcionkaakapitu"/>
    <w:link w:val="Tekstprzypisukocowego"/>
    <w:uiPriority w:val="99"/>
    <w:semiHidden w:val="1"/>
    <w:rsid w:val="001846E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 w:val="1"/>
    <w:unhideWhenUsed w:val="1"/>
    <w:rsid w:val="001846E6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 w:val="1"/>
    <w:unhideWhenUsed w:val="1"/>
    <w:rsid w:val="00350A84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 w:val="1"/>
    <w:rsid w:val="00350A84"/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rsid w:val="00350A8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 w:val="1"/>
    <w:unhideWhenUsed w:val="1"/>
    <w:rsid w:val="00350A84"/>
    <w:rPr>
      <w:b w:val="1"/>
      <w:bCs w:val="1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 w:val="1"/>
    <w:rsid w:val="00350A84"/>
    <w:rPr>
      <w:b w:val="1"/>
      <w:bCs w:val="1"/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5.png"/><Relationship Id="rId12" Type="http://schemas.openxmlformats.org/officeDocument/2006/relationships/footer" Target="footer1.xml"/><Relationship Id="rId9" Type="http://schemas.openxmlformats.org/officeDocument/2006/relationships/hyperlink" Target="https://imid.med.pl/pl/klinika-onkologii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yperlink" Target="https://pl.freepik.com/darmowe-zdjecie/dziecko-z-rodzicami-w-lozku_11725831.htm#fromView=search&amp;page=2&amp;position=17&amp;uuid=5c7a1e6f-1f33-42e5-9814-d22816546fe3&amp;query=%C5%9Bwi%C4%99ta+dzieci+rodzice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ChJDBBrQmrw01EtEHabQvjDZag==">CgMxLjA4AHIhMUFPQ2tvQUZlUzMxSkVhUFlVUmlncHJsaHB4SjFfb0Js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2025-06-13T08:46:00Z</dcterms:created>
  <dc:creator>m.bielkiewicz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64a0815590f4a06f3fb21658450aa4525912781c2e5176d8739f84dbe9118a8f</vt:lpwstr>
  </property>
</Properties>
</file>