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DA380" w14:textId="77777777" w:rsidR="00AC7BCD" w:rsidRDefault="00AC7BCD" w:rsidP="009F492C">
      <w:pPr>
        <w:spacing w:after="0"/>
        <w:ind w:left="0" w:right="0"/>
        <w:jc w:val="center"/>
        <w:rPr>
          <w:rFonts w:cstheme="minorHAnsi"/>
          <w:b/>
          <w:bCs/>
          <w:szCs w:val="22"/>
        </w:rPr>
      </w:pPr>
    </w:p>
    <w:p w14:paraId="07F5F78D" w14:textId="2DB80964" w:rsidR="00583C75" w:rsidRDefault="00583C75" w:rsidP="00583C75">
      <w:pPr>
        <w:spacing w:after="0"/>
        <w:ind w:left="0" w:right="0"/>
        <w:jc w:val="center"/>
        <w:rPr>
          <w:rFonts w:cstheme="minorHAnsi"/>
          <w:b/>
          <w:bCs/>
          <w:szCs w:val="22"/>
        </w:rPr>
      </w:pPr>
      <w:r w:rsidRPr="00583C75">
        <w:rPr>
          <w:rFonts w:cstheme="minorHAnsi"/>
          <w:b/>
          <w:bCs/>
          <w:szCs w:val="22"/>
        </w:rPr>
        <w:t xml:space="preserve">Jak przygotować zdrową Wigilię? Najzdrowsze dania wigilijne </w:t>
      </w:r>
      <w:r>
        <w:rPr>
          <w:rFonts w:cstheme="minorHAnsi"/>
          <w:b/>
          <w:bCs/>
          <w:szCs w:val="22"/>
        </w:rPr>
        <w:t>według</w:t>
      </w:r>
      <w:r w:rsidRPr="00583C75">
        <w:rPr>
          <w:rFonts w:cstheme="minorHAnsi"/>
          <w:b/>
          <w:bCs/>
          <w:szCs w:val="22"/>
        </w:rPr>
        <w:t xml:space="preserve"> dietetyka</w:t>
      </w:r>
    </w:p>
    <w:p w14:paraId="039AFB3C" w14:textId="0D800F79" w:rsidR="00592635" w:rsidRPr="00592635" w:rsidRDefault="00592635" w:rsidP="00592635">
      <w:pPr>
        <w:spacing w:after="0"/>
        <w:ind w:left="0" w:right="0"/>
        <w:rPr>
          <w:rFonts w:cstheme="minorHAnsi"/>
          <w:b/>
          <w:bCs/>
          <w:szCs w:val="22"/>
        </w:rPr>
      </w:pPr>
      <w:r w:rsidRPr="00592635">
        <w:rPr>
          <w:rFonts w:cstheme="minorHAnsi"/>
          <w:b/>
          <w:bCs/>
          <w:szCs w:val="22"/>
        </w:rPr>
        <w:t>Święta Bożego Narodzenia kojarzą się często z przejedzeniem, uczuciem ciężkości i wyrzutami sumienia. Nie musi tak być. Tradycyjne dania wigilijne można skomponować tak, by wspierały zdrowie serca, mózgu i układu</w:t>
      </w:r>
      <w:r w:rsidR="00072BD1">
        <w:rPr>
          <w:rFonts w:cstheme="minorHAnsi"/>
          <w:b/>
          <w:bCs/>
          <w:szCs w:val="22"/>
        </w:rPr>
        <w:t xml:space="preserve"> trawiennego.</w:t>
      </w:r>
      <w:r w:rsidRPr="00592635">
        <w:rPr>
          <w:rFonts w:cstheme="minorHAnsi"/>
          <w:b/>
          <w:bCs/>
          <w:szCs w:val="22"/>
        </w:rPr>
        <w:t xml:space="preserve"> </w:t>
      </w:r>
    </w:p>
    <w:p w14:paraId="6BA4D8B4" w14:textId="77777777" w:rsidR="00592635" w:rsidRDefault="00592635" w:rsidP="00592635">
      <w:pPr>
        <w:spacing w:after="0"/>
        <w:ind w:left="0" w:right="0"/>
        <w:rPr>
          <w:rFonts w:cstheme="minorHAnsi"/>
          <w:b/>
          <w:bCs/>
          <w:szCs w:val="22"/>
        </w:rPr>
      </w:pPr>
      <w:r w:rsidRPr="00592635">
        <w:rPr>
          <w:rFonts w:cstheme="minorHAnsi"/>
          <w:b/>
          <w:bCs/>
          <w:szCs w:val="22"/>
        </w:rPr>
        <w:t>Na pytania odpowiada ekspert Damian Dziewiałtowski, dietetyk Grupy LUX MED.</w:t>
      </w:r>
    </w:p>
    <w:p w14:paraId="18502ED1" w14:textId="77777777" w:rsidR="00583C75" w:rsidRPr="00592635" w:rsidRDefault="00583C75" w:rsidP="00583C75">
      <w:pPr>
        <w:spacing w:after="0"/>
        <w:ind w:left="0" w:right="0"/>
        <w:rPr>
          <w:rFonts w:cstheme="minorHAnsi"/>
          <w:b/>
          <w:bCs/>
          <w:szCs w:val="22"/>
        </w:rPr>
      </w:pPr>
      <w:r w:rsidRPr="00592635">
        <w:rPr>
          <w:rFonts w:cstheme="minorHAnsi"/>
          <w:b/>
          <w:bCs/>
          <w:szCs w:val="22"/>
        </w:rPr>
        <w:t>W jaki sposób możemy „odczarować” wigilijne dania, żeby kojarzyły się mniej z przejedzeniem, a bardziej z troską o zdrowie?</w:t>
      </w:r>
    </w:p>
    <w:p w14:paraId="0FE326B2" w14:textId="202F1428" w:rsidR="00583C75" w:rsidRPr="00583C75" w:rsidRDefault="00583C75" w:rsidP="00CB48DE">
      <w:pPr>
        <w:spacing w:after="0"/>
        <w:ind w:left="0" w:right="0"/>
        <w:rPr>
          <w:rFonts w:cstheme="minorHAnsi"/>
          <w:szCs w:val="22"/>
        </w:rPr>
      </w:pPr>
      <w:r w:rsidRPr="00592635">
        <w:rPr>
          <w:rFonts w:cstheme="minorHAnsi"/>
          <w:szCs w:val="22"/>
        </w:rPr>
        <w:t>Żeby Wigilia kojarzyła się ze zdrowiem, a nie z przejedzeniem, polecam mniejsze, degustacyjne porcje – na przykład trzy pierogi zamiast ośmiu – oraz rozpoczynanie kolacji od lekkich dań, takich jak barszcz czy zupa grzybowa. Duży efekt daje też rezygnacja ze smażenia: pieczony karp i gotowane, a nie obsmażane pierogi znacząco zmniejszają kaloryczność posiłku, zachowując tradycyjny smak świątecznych potraw.</w:t>
      </w:r>
    </w:p>
    <w:p w14:paraId="78FB0934" w14:textId="405ECCCA" w:rsidR="00592635" w:rsidRPr="00CB48DE" w:rsidRDefault="00592635" w:rsidP="00CB48DE">
      <w:pPr>
        <w:spacing w:after="0"/>
        <w:ind w:left="0" w:right="0"/>
        <w:rPr>
          <w:rFonts w:cstheme="minorHAnsi"/>
          <w:b/>
          <w:bCs/>
          <w:szCs w:val="22"/>
        </w:rPr>
      </w:pPr>
      <w:r w:rsidRPr="00CB48DE">
        <w:rPr>
          <w:rFonts w:cstheme="minorHAnsi"/>
          <w:b/>
          <w:bCs/>
          <w:szCs w:val="22"/>
        </w:rPr>
        <w:t xml:space="preserve">Które tradycyjne dania wigilijne </w:t>
      </w:r>
      <w:r w:rsidR="00CB48DE" w:rsidRPr="00CB48DE">
        <w:rPr>
          <w:rFonts w:cstheme="minorHAnsi"/>
          <w:b/>
          <w:bCs/>
          <w:szCs w:val="22"/>
        </w:rPr>
        <w:t>możemy uznać za</w:t>
      </w:r>
      <w:r w:rsidRPr="00CB48DE">
        <w:rPr>
          <w:rFonts w:cstheme="minorHAnsi"/>
          <w:b/>
          <w:bCs/>
          <w:szCs w:val="22"/>
        </w:rPr>
        <w:t xml:space="preserve"> najzdrowsze i dlaczego?</w:t>
      </w:r>
    </w:p>
    <w:p w14:paraId="6E3BE666" w14:textId="0E59C38E" w:rsidR="00E121AA" w:rsidRPr="00E121AA" w:rsidRDefault="00E121AA" w:rsidP="00E121AA">
      <w:pPr>
        <w:spacing w:after="0"/>
        <w:ind w:left="0" w:right="0"/>
        <w:rPr>
          <w:rFonts w:cstheme="minorHAnsi"/>
          <w:szCs w:val="22"/>
        </w:rPr>
      </w:pPr>
      <w:r w:rsidRPr="00E121AA">
        <w:rPr>
          <w:rFonts w:cstheme="minorHAnsi"/>
          <w:szCs w:val="22"/>
        </w:rPr>
        <w:t xml:space="preserve">Najzdrowszym daniem wigilijnym jest </w:t>
      </w:r>
      <w:r w:rsidRPr="00E121AA">
        <w:rPr>
          <w:rFonts w:cstheme="minorHAnsi"/>
          <w:b/>
          <w:bCs/>
          <w:szCs w:val="22"/>
        </w:rPr>
        <w:t>śledź w oleju lnianym</w:t>
      </w:r>
      <w:r w:rsidRPr="00E121AA">
        <w:rPr>
          <w:rFonts w:cstheme="minorHAnsi"/>
          <w:szCs w:val="22"/>
        </w:rPr>
        <w:t xml:space="preserve">. Śledzie są wyjątkowo bogate w kwasy omega-3, które korzystnie wpływają na układ sercowo-naczyniowy, wspierają pracę mózgu (m.in. pamięć i koncentrację) oraz działają przeciwzapalnie. Dostarczają również selenu i jodu – kluczowych pierwiastków niezbędnych do prawidłowego funkcjonowania tarczycy. Olej lniany, oprócz wysokiej zawartości kwasów omega-3, dostarcza także witaminę E o silnych właściwościach antyoksydacyjnych i przeciwzapalnych. Składniki te wzmacniają naturalne mechanizmy obronne organizmu i mogą łagodzić objawy chorób przewlekłych, takich jak </w:t>
      </w:r>
      <w:r w:rsidR="005221D0">
        <w:rPr>
          <w:rFonts w:cstheme="minorHAnsi"/>
          <w:szCs w:val="22"/>
        </w:rPr>
        <w:t xml:space="preserve">np. </w:t>
      </w:r>
      <w:r w:rsidRPr="00E121AA">
        <w:rPr>
          <w:rFonts w:cstheme="minorHAnsi"/>
          <w:szCs w:val="22"/>
        </w:rPr>
        <w:t>reumatoidalne zapalenie stawów.</w:t>
      </w:r>
    </w:p>
    <w:p w14:paraId="57D943D5" w14:textId="20B1B300" w:rsidR="00592635" w:rsidRPr="00592635" w:rsidRDefault="00E121AA" w:rsidP="00592635">
      <w:pPr>
        <w:spacing w:after="0"/>
        <w:ind w:left="0" w:right="0"/>
        <w:rPr>
          <w:rFonts w:cstheme="minorHAnsi"/>
          <w:szCs w:val="22"/>
        </w:rPr>
      </w:pPr>
      <w:r w:rsidRPr="00E121AA">
        <w:rPr>
          <w:rFonts w:cstheme="minorHAnsi"/>
          <w:szCs w:val="22"/>
        </w:rPr>
        <w:t xml:space="preserve">Drugim bardzo korzystnym wyborem jest </w:t>
      </w:r>
      <w:r w:rsidRPr="00E121AA">
        <w:rPr>
          <w:rFonts w:cstheme="minorHAnsi"/>
          <w:b/>
          <w:bCs/>
          <w:szCs w:val="22"/>
        </w:rPr>
        <w:t>barszcz czerwony</w:t>
      </w:r>
      <w:r w:rsidRPr="00E121AA">
        <w:rPr>
          <w:rFonts w:cstheme="minorHAnsi"/>
          <w:szCs w:val="22"/>
        </w:rPr>
        <w:t xml:space="preserve">, przygotowany z buraków bogatych w naturalne antyoksydanty – </w:t>
      </w:r>
      <w:proofErr w:type="spellStart"/>
      <w:r w:rsidRPr="00E121AA">
        <w:rPr>
          <w:rFonts w:cstheme="minorHAnsi"/>
          <w:szCs w:val="22"/>
        </w:rPr>
        <w:t>betalainy</w:t>
      </w:r>
      <w:proofErr w:type="spellEnd"/>
      <w:r w:rsidRPr="00E121AA">
        <w:rPr>
          <w:rFonts w:cstheme="minorHAnsi"/>
          <w:szCs w:val="22"/>
        </w:rPr>
        <w:t xml:space="preserve">, flawonoidy i karotenoidy. Związki te chronią komórki przed uszkodzeniami oksydacyjnymi, zmniejszają stany zapalne i mogą obniżać ryzyko chorób sercowo-naczyniowych oraz niektórych nowotworów. Buraki są również dobrym źródłem betainy, która wspiera trawienie poprzez zwiększanie </w:t>
      </w:r>
      <w:r w:rsidRPr="00E121AA">
        <w:rPr>
          <w:rFonts w:cstheme="minorHAnsi"/>
          <w:szCs w:val="22"/>
        </w:rPr>
        <w:lastRenderedPageBreak/>
        <w:t>kwasowości soku żołądkowego i ułatwianie rozkładu białek. Betaina może także zmniejszać wzdęcia i niestrawność oraz poprawiać przyswajanie składników odżywczych, takich jak witamina B12 czy żelazo.</w:t>
      </w:r>
    </w:p>
    <w:p w14:paraId="4B493BD0" w14:textId="51DF4FC7" w:rsidR="00592635" w:rsidRPr="00592635" w:rsidRDefault="00592635" w:rsidP="00592635">
      <w:pPr>
        <w:spacing w:after="0"/>
        <w:ind w:left="0" w:right="0"/>
        <w:rPr>
          <w:rFonts w:cstheme="minorHAnsi"/>
          <w:b/>
          <w:bCs/>
          <w:szCs w:val="22"/>
        </w:rPr>
      </w:pPr>
      <w:r w:rsidRPr="00592635">
        <w:rPr>
          <w:rFonts w:cstheme="minorHAnsi"/>
          <w:b/>
          <w:bCs/>
          <w:szCs w:val="22"/>
        </w:rPr>
        <w:t>Czy są jakieś wigilijne potrawy, które uchodzą za „ciężkie”, a przy drobnych zmianach mogą stać się całkiem rozsądnym wyborem?</w:t>
      </w:r>
    </w:p>
    <w:p w14:paraId="32BB9E0D" w14:textId="528BC945" w:rsidR="00592635" w:rsidRPr="00592635" w:rsidRDefault="00592635" w:rsidP="00592635">
      <w:pPr>
        <w:spacing w:after="0"/>
        <w:ind w:left="0" w:right="0"/>
        <w:rPr>
          <w:rFonts w:cstheme="minorHAnsi"/>
          <w:szCs w:val="22"/>
        </w:rPr>
      </w:pPr>
      <w:r w:rsidRPr="00592635">
        <w:rPr>
          <w:rFonts w:cstheme="minorHAnsi"/>
          <w:szCs w:val="22"/>
        </w:rPr>
        <w:t>Wiele ciężkich dań wigilijnych można łatwo odciążyć, zachowując ich świąteczny charakter. Zamiast śmietany dobrze sprawdzi się jogurt grecki 2% w śledziach, sosach i sałatkach, a sałatka jarzynowa na bazie lżejszego majonezu będzie miała mniej tłuszczu. Warto też jeść wolniej – uważne, spokojne jedzenie poprawia trawienie i zmniejsza uczucie ciężkości po wigilijnej kolacji.</w:t>
      </w:r>
    </w:p>
    <w:p w14:paraId="62AB27D8" w14:textId="613B1B34" w:rsidR="00592635" w:rsidRPr="00592635" w:rsidRDefault="00592635" w:rsidP="00592635">
      <w:pPr>
        <w:spacing w:after="0"/>
        <w:ind w:left="0" w:right="0"/>
        <w:rPr>
          <w:rFonts w:cstheme="minorHAnsi"/>
          <w:b/>
          <w:bCs/>
          <w:szCs w:val="22"/>
        </w:rPr>
      </w:pPr>
      <w:r w:rsidRPr="00592635">
        <w:rPr>
          <w:rFonts w:cstheme="minorHAnsi"/>
          <w:b/>
          <w:bCs/>
          <w:szCs w:val="22"/>
        </w:rPr>
        <w:t>Na co powinny zwrócić uwagę osoby z nadciśnieniem, cukrzycą lub wysokim cholesterolem przy wyborze wigilijnych dań?</w:t>
      </w:r>
    </w:p>
    <w:p w14:paraId="63951961" w14:textId="5FA6876A" w:rsidR="00592635" w:rsidRPr="00592635" w:rsidRDefault="00592635" w:rsidP="00592635">
      <w:pPr>
        <w:spacing w:after="0"/>
        <w:ind w:left="0" w:right="0"/>
        <w:rPr>
          <w:rFonts w:cstheme="minorHAnsi"/>
          <w:szCs w:val="22"/>
        </w:rPr>
      </w:pPr>
      <w:r w:rsidRPr="00592635">
        <w:rPr>
          <w:rFonts w:cstheme="minorHAnsi"/>
          <w:szCs w:val="22"/>
        </w:rPr>
        <w:t xml:space="preserve">Osobom z nadciśnieniem i wysokim cholesterolem polecam pieczonego karpia oraz barszcz czerwony, przy jednoczesnym ograniczeniu soli w przygotowaniu potraw. W cukrzycy lepszym wyborem będą śledzie w oleju lub jogurcie oraz pierogi z kapustą i grzybami z mąki pełnoziarnistej, a dobrym nawykiem jest krótki spacer po kolacji, który pomaga obniżyć </w:t>
      </w:r>
      <w:proofErr w:type="spellStart"/>
      <w:r w:rsidRPr="00592635">
        <w:rPr>
          <w:rFonts w:cstheme="minorHAnsi"/>
          <w:szCs w:val="22"/>
        </w:rPr>
        <w:t>poposiłkowy</w:t>
      </w:r>
      <w:proofErr w:type="spellEnd"/>
      <w:r w:rsidRPr="00592635">
        <w:rPr>
          <w:rFonts w:cstheme="minorHAnsi"/>
          <w:szCs w:val="22"/>
        </w:rPr>
        <w:t xml:space="preserve"> poziom glukozy. Słodkie dania, takie jak kutia czy makowiec, ze względu na dużą ilość cukrów prostych powinny być jedzone jedynie symbolicznie.</w:t>
      </w:r>
    </w:p>
    <w:p w14:paraId="46975DF2" w14:textId="35CA7E9C" w:rsidR="00AE575A" w:rsidRPr="00CE094D" w:rsidRDefault="000A48DA" w:rsidP="00AE575A">
      <w:pPr>
        <w:pStyle w:val="Podpis"/>
        <w:ind w:left="0" w:right="0"/>
        <w:rPr>
          <w:b/>
          <w:bCs w:val="0"/>
          <w:sz w:val="16"/>
          <w:szCs w:val="14"/>
        </w:rPr>
      </w:pPr>
      <w:r w:rsidRPr="00CE094D">
        <w:rPr>
          <w:b/>
          <w:bCs w:val="0"/>
          <w:sz w:val="16"/>
          <w:szCs w:val="1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73695EB1" w14:textId="191177BB" w:rsidR="004A68E9" w:rsidRPr="00AC7BCD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CE094D">
        <w:rPr>
          <w:sz w:val="16"/>
          <w:szCs w:val="14"/>
        </w:rPr>
        <w:t>Bupa</w:t>
      </w:r>
      <w:proofErr w:type="spellEnd"/>
      <w:r w:rsidRPr="00CE094D">
        <w:rPr>
          <w:sz w:val="16"/>
          <w:szCs w:val="14"/>
        </w:rPr>
        <w:t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ponad 3 000</w:t>
      </w:r>
      <w:r w:rsidR="004A68E9">
        <w:rPr>
          <w:sz w:val="16"/>
          <w:szCs w:val="14"/>
        </w:rPr>
        <w:t> </w:t>
      </w:r>
      <w:r w:rsidRPr="00CE094D">
        <w:rPr>
          <w:sz w:val="16"/>
          <w:szCs w:val="14"/>
        </w:rPr>
        <w:t>000 pacjentów. Do ich dyspozycji jest ponad 300 ogólnodostępnych i przyzakładowych centrów medycznych, w tym 1</w:t>
      </w:r>
      <w:r w:rsidR="000E51F0">
        <w:rPr>
          <w:sz w:val="16"/>
          <w:szCs w:val="14"/>
        </w:rPr>
        <w:t xml:space="preserve">6 </w:t>
      </w:r>
      <w:r w:rsidRPr="00CE094D">
        <w:rPr>
          <w:sz w:val="16"/>
          <w:szCs w:val="14"/>
        </w:rPr>
        <w:t xml:space="preserve">szpitali oraz ok. 3 000 poradni partnerskich. Grupa LUX MED zatrudnia prawie 29 000 osób, w tym ponad 11 000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CE094D">
        <w:rPr>
          <w:sz w:val="16"/>
          <w:szCs w:val="14"/>
        </w:rPr>
        <w:t>Paralimpijskiego</w:t>
      </w:r>
      <w:proofErr w:type="spellEnd"/>
      <w:r w:rsidRPr="00CE094D">
        <w:rPr>
          <w:sz w:val="16"/>
          <w:szCs w:val="14"/>
        </w:rPr>
        <w:t>.</w:t>
      </w:r>
      <w:r w:rsidRPr="00CE094D">
        <w:rPr>
          <w:rFonts w:ascii="Calibri" w:eastAsia="Franklin Gothic Book" w:hAnsi="Calibri" w:cs="Calibri"/>
          <w:sz w:val="16"/>
          <w:szCs w:val="16"/>
        </w:rPr>
        <w:t xml:space="preserve"> </w:t>
      </w:r>
    </w:p>
    <w:p w14:paraId="623B9554" w14:textId="5D93351C" w:rsidR="00A66B18" w:rsidRPr="00A77381" w:rsidRDefault="00AE575A" w:rsidP="00AE575A">
      <w:pPr>
        <w:pStyle w:val="Podpis"/>
        <w:ind w:left="0" w:right="0"/>
        <w:rPr>
          <w:sz w:val="16"/>
          <w:szCs w:val="14"/>
        </w:rPr>
      </w:pPr>
      <w:r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</w:p>
    <w:sectPr w:rsidR="00A66B18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9548" w14:textId="77777777" w:rsidR="00C406DC" w:rsidRDefault="00C406DC" w:rsidP="00A66B18">
      <w:pPr>
        <w:spacing w:before="0" w:after="0"/>
      </w:pPr>
      <w:r>
        <w:separator/>
      </w:r>
    </w:p>
  </w:endnote>
  <w:endnote w:type="continuationSeparator" w:id="0">
    <w:p w14:paraId="2F31B09A" w14:textId="77777777" w:rsidR="00C406DC" w:rsidRDefault="00C406DC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2648" w14:textId="77777777" w:rsidR="00C406DC" w:rsidRDefault="00C406DC" w:rsidP="00A66B18">
      <w:pPr>
        <w:spacing w:before="0" w:after="0"/>
      </w:pPr>
      <w:r>
        <w:separator/>
      </w:r>
    </w:p>
  </w:footnote>
  <w:footnote w:type="continuationSeparator" w:id="0">
    <w:p w14:paraId="3FB45065" w14:textId="77777777" w:rsidR="00C406DC" w:rsidRDefault="00C406DC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0E404E3C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0E51F0">
                            <w:rPr>
                              <w:sz w:val="16"/>
                              <w:szCs w:val="16"/>
                            </w:rPr>
                            <w:t>xx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0E51F0">
                            <w:rPr>
                              <w:sz w:val="16"/>
                              <w:szCs w:val="16"/>
                            </w:rPr>
                            <w:t>12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AE575A">
                            <w:rPr>
                              <w:sz w:val="16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0E404E3C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0E51F0">
                      <w:rPr>
                        <w:sz w:val="16"/>
                        <w:szCs w:val="16"/>
                      </w:rPr>
                      <w:t>xx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0E51F0">
                      <w:rPr>
                        <w:sz w:val="16"/>
                        <w:szCs w:val="16"/>
                      </w:rPr>
                      <w:t>12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AE575A">
                      <w:rPr>
                        <w:sz w:val="16"/>
                        <w:szCs w:val="16"/>
                      </w:rPr>
                      <w:t>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573FE0"/>
    <w:multiLevelType w:val="hybridMultilevel"/>
    <w:tmpl w:val="8F647CB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1"/>
  </w:num>
  <w:num w:numId="2" w16cid:durableId="484974015">
    <w:abstractNumId w:val="4"/>
  </w:num>
  <w:num w:numId="3" w16cid:durableId="1002439942">
    <w:abstractNumId w:val="8"/>
  </w:num>
  <w:num w:numId="4" w16cid:durableId="607809696">
    <w:abstractNumId w:val="2"/>
  </w:num>
  <w:num w:numId="5" w16cid:durableId="173884892">
    <w:abstractNumId w:val="0"/>
  </w:num>
  <w:num w:numId="6" w16cid:durableId="182598671">
    <w:abstractNumId w:val="5"/>
  </w:num>
  <w:num w:numId="7" w16cid:durableId="1266228797">
    <w:abstractNumId w:val="3"/>
  </w:num>
  <w:num w:numId="8" w16cid:durableId="177669941">
    <w:abstractNumId w:val="6"/>
  </w:num>
  <w:num w:numId="9" w16cid:durableId="14249539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206BB"/>
    <w:rsid w:val="000218D9"/>
    <w:rsid w:val="000302C1"/>
    <w:rsid w:val="00036649"/>
    <w:rsid w:val="00046764"/>
    <w:rsid w:val="00072BD1"/>
    <w:rsid w:val="00077D99"/>
    <w:rsid w:val="000819F8"/>
    <w:rsid w:val="00083BAA"/>
    <w:rsid w:val="00083CBF"/>
    <w:rsid w:val="000857E3"/>
    <w:rsid w:val="00090E37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E51F0"/>
    <w:rsid w:val="000F038B"/>
    <w:rsid w:val="00105BFB"/>
    <w:rsid w:val="0010680C"/>
    <w:rsid w:val="00152B0B"/>
    <w:rsid w:val="00152B5B"/>
    <w:rsid w:val="001541FF"/>
    <w:rsid w:val="00165C49"/>
    <w:rsid w:val="001766D6"/>
    <w:rsid w:val="001815DC"/>
    <w:rsid w:val="0018596B"/>
    <w:rsid w:val="00192419"/>
    <w:rsid w:val="0019608B"/>
    <w:rsid w:val="001A0951"/>
    <w:rsid w:val="001C270D"/>
    <w:rsid w:val="001C3320"/>
    <w:rsid w:val="001D0B5A"/>
    <w:rsid w:val="001D4D91"/>
    <w:rsid w:val="001D6F3E"/>
    <w:rsid w:val="001E2320"/>
    <w:rsid w:val="001E61EB"/>
    <w:rsid w:val="001F1DB8"/>
    <w:rsid w:val="001F3E3E"/>
    <w:rsid w:val="00203E4B"/>
    <w:rsid w:val="00204940"/>
    <w:rsid w:val="00205A88"/>
    <w:rsid w:val="0020798D"/>
    <w:rsid w:val="00213552"/>
    <w:rsid w:val="0021425D"/>
    <w:rsid w:val="00214E28"/>
    <w:rsid w:val="002152EA"/>
    <w:rsid w:val="002277C3"/>
    <w:rsid w:val="00231F7A"/>
    <w:rsid w:val="002337A9"/>
    <w:rsid w:val="002405DF"/>
    <w:rsid w:val="0025613D"/>
    <w:rsid w:val="00256390"/>
    <w:rsid w:val="00263CF0"/>
    <w:rsid w:val="002733A6"/>
    <w:rsid w:val="0029626D"/>
    <w:rsid w:val="002A4932"/>
    <w:rsid w:val="002A5721"/>
    <w:rsid w:val="002C41FC"/>
    <w:rsid w:val="002D5279"/>
    <w:rsid w:val="002E0A7B"/>
    <w:rsid w:val="002E3348"/>
    <w:rsid w:val="002E5F3D"/>
    <w:rsid w:val="002F6E31"/>
    <w:rsid w:val="003105B5"/>
    <w:rsid w:val="00331C3E"/>
    <w:rsid w:val="00352B81"/>
    <w:rsid w:val="00362A8D"/>
    <w:rsid w:val="00364BC6"/>
    <w:rsid w:val="003859D6"/>
    <w:rsid w:val="00394757"/>
    <w:rsid w:val="003A0150"/>
    <w:rsid w:val="003A6536"/>
    <w:rsid w:val="003D1341"/>
    <w:rsid w:val="003D42CD"/>
    <w:rsid w:val="003E1537"/>
    <w:rsid w:val="003E24DF"/>
    <w:rsid w:val="0041428F"/>
    <w:rsid w:val="0041738A"/>
    <w:rsid w:val="00423F27"/>
    <w:rsid w:val="004307E4"/>
    <w:rsid w:val="004326BA"/>
    <w:rsid w:val="0043332F"/>
    <w:rsid w:val="0045044E"/>
    <w:rsid w:val="0045718E"/>
    <w:rsid w:val="0046500F"/>
    <w:rsid w:val="0047319D"/>
    <w:rsid w:val="00476B6C"/>
    <w:rsid w:val="004A03A6"/>
    <w:rsid w:val="004A2B0D"/>
    <w:rsid w:val="004A68E9"/>
    <w:rsid w:val="004B2BBB"/>
    <w:rsid w:val="004C0335"/>
    <w:rsid w:val="004C27B9"/>
    <w:rsid w:val="004D580E"/>
    <w:rsid w:val="004D6C9B"/>
    <w:rsid w:val="004E6D81"/>
    <w:rsid w:val="00505CEE"/>
    <w:rsid w:val="00506BFC"/>
    <w:rsid w:val="005079B8"/>
    <w:rsid w:val="00512058"/>
    <w:rsid w:val="005221D0"/>
    <w:rsid w:val="00524F50"/>
    <w:rsid w:val="00531B7D"/>
    <w:rsid w:val="00552B48"/>
    <w:rsid w:val="0055448C"/>
    <w:rsid w:val="005667B8"/>
    <w:rsid w:val="00575678"/>
    <w:rsid w:val="00580F3E"/>
    <w:rsid w:val="00583C75"/>
    <w:rsid w:val="00592413"/>
    <w:rsid w:val="00592635"/>
    <w:rsid w:val="00592E09"/>
    <w:rsid w:val="00597BF1"/>
    <w:rsid w:val="005A3DE3"/>
    <w:rsid w:val="005B4BC3"/>
    <w:rsid w:val="005C2210"/>
    <w:rsid w:val="005C30B0"/>
    <w:rsid w:val="005C41E8"/>
    <w:rsid w:val="005D77D9"/>
    <w:rsid w:val="005E08FB"/>
    <w:rsid w:val="00601898"/>
    <w:rsid w:val="00610C89"/>
    <w:rsid w:val="00612714"/>
    <w:rsid w:val="00615018"/>
    <w:rsid w:val="006202B0"/>
    <w:rsid w:val="00620FAF"/>
    <w:rsid w:val="0062123A"/>
    <w:rsid w:val="00624198"/>
    <w:rsid w:val="006270EC"/>
    <w:rsid w:val="00633AED"/>
    <w:rsid w:val="00643ADC"/>
    <w:rsid w:val="00645B82"/>
    <w:rsid w:val="00646E75"/>
    <w:rsid w:val="00656F3C"/>
    <w:rsid w:val="00666915"/>
    <w:rsid w:val="006777E7"/>
    <w:rsid w:val="0068381F"/>
    <w:rsid w:val="00684BE4"/>
    <w:rsid w:val="00686AEA"/>
    <w:rsid w:val="00692DBF"/>
    <w:rsid w:val="006976FB"/>
    <w:rsid w:val="006A1F28"/>
    <w:rsid w:val="006A51A4"/>
    <w:rsid w:val="006C267F"/>
    <w:rsid w:val="006C2859"/>
    <w:rsid w:val="006C2BF1"/>
    <w:rsid w:val="006D0278"/>
    <w:rsid w:val="006D5E34"/>
    <w:rsid w:val="006E5387"/>
    <w:rsid w:val="006E546E"/>
    <w:rsid w:val="006F5B78"/>
    <w:rsid w:val="006F6F10"/>
    <w:rsid w:val="0070126F"/>
    <w:rsid w:val="007071EB"/>
    <w:rsid w:val="007160EC"/>
    <w:rsid w:val="0072329F"/>
    <w:rsid w:val="00750B32"/>
    <w:rsid w:val="00751D50"/>
    <w:rsid w:val="00753EAF"/>
    <w:rsid w:val="007542FC"/>
    <w:rsid w:val="0075648A"/>
    <w:rsid w:val="0076012C"/>
    <w:rsid w:val="00765E16"/>
    <w:rsid w:val="0076762C"/>
    <w:rsid w:val="00777784"/>
    <w:rsid w:val="00783E79"/>
    <w:rsid w:val="00784149"/>
    <w:rsid w:val="007900F4"/>
    <w:rsid w:val="007B17F6"/>
    <w:rsid w:val="007B5AE8"/>
    <w:rsid w:val="007C34DE"/>
    <w:rsid w:val="007D2114"/>
    <w:rsid w:val="007E696C"/>
    <w:rsid w:val="007F5192"/>
    <w:rsid w:val="007F5FC4"/>
    <w:rsid w:val="00800C5F"/>
    <w:rsid w:val="00804158"/>
    <w:rsid w:val="00804AAC"/>
    <w:rsid w:val="008059CC"/>
    <w:rsid w:val="008104E4"/>
    <w:rsid w:val="00812416"/>
    <w:rsid w:val="00824FF1"/>
    <w:rsid w:val="00840EED"/>
    <w:rsid w:val="008426DD"/>
    <w:rsid w:val="00866071"/>
    <w:rsid w:val="0086758F"/>
    <w:rsid w:val="00871952"/>
    <w:rsid w:val="00874877"/>
    <w:rsid w:val="008813DF"/>
    <w:rsid w:val="008947A7"/>
    <w:rsid w:val="00896D3F"/>
    <w:rsid w:val="008B146E"/>
    <w:rsid w:val="008B4035"/>
    <w:rsid w:val="008B7650"/>
    <w:rsid w:val="008D2525"/>
    <w:rsid w:val="008E5410"/>
    <w:rsid w:val="008E7163"/>
    <w:rsid w:val="00900F12"/>
    <w:rsid w:val="0090257F"/>
    <w:rsid w:val="0093476E"/>
    <w:rsid w:val="00940687"/>
    <w:rsid w:val="00941A5F"/>
    <w:rsid w:val="009426A9"/>
    <w:rsid w:val="00951A3D"/>
    <w:rsid w:val="00955FBA"/>
    <w:rsid w:val="00956198"/>
    <w:rsid w:val="00957678"/>
    <w:rsid w:val="0096081E"/>
    <w:rsid w:val="00963273"/>
    <w:rsid w:val="00966BDF"/>
    <w:rsid w:val="00976A18"/>
    <w:rsid w:val="009934F7"/>
    <w:rsid w:val="0099394C"/>
    <w:rsid w:val="00995692"/>
    <w:rsid w:val="009A0C4E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252BF"/>
    <w:rsid w:val="00A26FE7"/>
    <w:rsid w:val="00A27A77"/>
    <w:rsid w:val="00A4008D"/>
    <w:rsid w:val="00A51F39"/>
    <w:rsid w:val="00A526AC"/>
    <w:rsid w:val="00A54429"/>
    <w:rsid w:val="00A54EDB"/>
    <w:rsid w:val="00A54F0B"/>
    <w:rsid w:val="00A607A5"/>
    <w:rsid w:val="00A66B18"/>
    <w:rsid w:val="00A6783B"/>
    <w:rsid w:val="00A71439"/>
    <w:rsid w:val="00A74C6E"/>
    <w:rsid w:val="00A77381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13F00"/>
    <w:rsid w:val="00B140B0"/>
    <w:rsid w:val="00B24126"/>
    <w:rsid w:val="00B3225F"/>
    <w:rsid w:val="00B33189"/>
    <w:rsid w:val="00B43C50"/>
    <w:rsid w:val="00B44B37"/>
    <w:rsid w:val="00B50294"/>
    <w:rsid w:val="00B56652"/>
    <w:rsid w:val="00B57D6E"/>
    <w:rsid w:val="00B7140F"/>
    <w:rsid w:val="00B72404"/>
    <w:rsid w:val="00B74C86"/>
    <w:rsid w:val="00B82113"/>
    <w:rsid w:val="00B82F0D"/>
    <w:rsid w:val="00B832B2"/>
    <w:rsid w:val="00B85A36"/>
    <w:rsid w:val="00B86C9B"/>
    <w:rsid w:val="00B9480E"/>
    <w:rsid w:val="00B9577D"/>
    <w:rsid w:val="00BA77A9"/>
    <w:rsid w:val="00BB17B1"/>
    <w:rsid w:val="00BE2E51"/>
    <w:rsid w:val="00BF2269"/>
    <w:rsid w:val="00C2230D"/>
    <w:rsid w:val="00C25CF1"/>
    <w:rsid w:val="00C31F74"/>
    <w:rsid w:val="00C35E86"/>
    <w:rsid w:val="00C36632"/>
    <w:rsid w:val="00C40294"/>
    <w:rsid w:val="00C406DC"/>
    <w:rsid w:val="00C4671E"/>
    <w:rsid w:val="00C52E88"/>
    <w:rsid w:val="00C54C34"/>
    <w:rsid w:val="00C6100F"/>
    <w:rsid w:val="00C6151E"/>
    <w:rsid w:val="00C66F40"/>
    <w:rsid w:val="00C701F7"/>
    <w:rsid w:val="00C70786"/>
    <w:rsid w:val="00C73880"/>
    <w:rsid w:val="00C75F3D"/>
    <w:rsid w:val="00CA0181"/>
    <w:rsid w:val="00CB015A"/>
    <w:rsid w:val="00CB48DE"/>
    <w:rsid w:val="00CC1034"/>
    <w:rsid w:val="00CC2501"/>
    <w:rsid w:val="00CD7003"/>
    <w:rsid w:val="00CD743F"/>
    <w:rsid w:val="00CD793F"/>
    <w:rsid w:val="00CE094D"/>
    <w:rsid w:val="00CE249B"/>
    <w:rsid w:val="00CF724D"/>
    <w:rsid w:val="00D06D7E"/>
    <w:rsid w:val="00D10958"/>
    <w:rsid w:val="00D25643"/>
    <w:rsid w:val="00D40595"/>
    <w:rsid w:val="00D534E1"/>
    <w:rsid w:val="00D61AEF"/>
    <w:rsid w:val="00D66593"/>
    <w:rsid w:val="00D7514C"/>
    <w:rsid w:val="00D8012A"/>
    <w:rsid w:val="00D8599C"/>
    <w:rsid w:val="00D907B0"/>
    <w:rsid w:val="00DB16D4"/>
    <w:rsid w:val="00DB3317"/>
    <w:rsid w:val="00DB76B6"/>
    <w:rsid w:val="00DC14F9"/>
    <w:rsid w:val="00DD0014"/>
    <w:rsid w:val="00DE6DA2"/>
    <w:rsid w:val="00DF1423"/>
    <w:rsid w:val="00DF1707"/>
    <w:rsid w:val="00DF2AE2"/>
    <w:rsid w:val="00DF2D30"/>
    <w:rsid w:val="00DF4FAE"/>
    <w:rsid w:val="00DF5FEF"/>
    <w:rsid w:val="00DF7A1B"/>
    <w:rsid w:val="00E02D76"/>
    <w:rsid w:val="00E11D98"/>
    <w:rsid w:val="00E121AA"/>
    <w:rsid w:val="00E141EA"/>
    <w:rsid w:val="00E23090"/>
    <w:rsid w:val="00E2570B"/>
    <w:rsid w:val="00E260FB"/>
    <w:rsid w:val="00E31979"/>
    <w:rsid w:val="00E331A6"/>
    <w:rsid w:val="00E33A6A"/>
    <w:rsid w:val="00E40BCE"/>
    <w:rsid w:val="00E4786A"/>
    <w:rsid w:val="00E51529"/>
    <w:rsid w:val="00E55D74"/>
    <w:rsid w:val="00E6540C"/>
    <w:rsid w:val="00E679EC"/>
    <w:rsid w:val="00E77F3C"/>
    <w:rsid w:val="00E80D19"/>
    <w:rsid w:val="00E81E2A"/>
    <w:rsid w:val="00E84B21"/>
    <w:rsid w:val="00E84CDA"/>
    <w:rsid w:val="00E864AD"/>
    <w:rsid w:val="00EA3150"/>
    <w:rsid w:val="00EA7A68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1962"/>
    <w:rsid w:val="00F31F6D"/>
    <w:rsid w:val="00F3727A"/>
    <w:rsid w:val="00F37C3A"/>
    <w:rsid w:val="00F42A46"/>
    <w:rsid w:val="00F8058F"/>
    <w:rsid w:val="00FC3C8E"/>
    <w:rsid w:val="00FD13E6"/>
    <w:rsid w:val="00FD19A4"/>
    <w:rsid w:val="00FE067A"/>
    <w:rsid w:val="00FE0F43"/>
    <w:rsid w:val="00FF4208"/>
    <w:rsid w:val="00FF54A6"/>
    <w:rsid w:val="03CAF19B"/>
    <w:rsid w:val="1592F93F"/>
    <w:rsid w:val="1762A2EE"/>
    <w:rsid w:val="1AC67BCF"/>
    <w:rsid w:val="1B9AFA62"/>
    <w:rsid w:val="1D674E71"/>
    <w:rsid w:val="258EFD5D"/>
    <w:rsid w:val="2B7ECE30"/>
    <w:rsid w:val="3336C092"/>
    <w:rsid w:val="3630C2C5"/>
    <w:rsid w:val="41F0CF9A"/>
    <w:rsid w:val="46FC7E94"/>
    <w:rsid w:val="47641329"/>
    <w:rsid w:val="4CFC74D1"/>
    <w:rsid w:val="509D389F"/>
    <w:rsid w:val="5DC2A421"/>
    <w:rsid w:val="626D9E9A"/>
    <w:rsid w:val="671532BC"/>
    <w:rsid w:val="7A71D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24</TotalTime>
  <Pages>2</Pages>
  <Words>633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7</cp:revision>
  <dcterms:created xsi:type="dcterms:W3CDTF">2025-12-05T13:01:00Z</dcterms:created>
  <dcterms:modified xsi:type="dcterms:W3CDTF">2025-12-16T09:32:00Z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