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Raleway Light" w:cs="Raleway Light" w:eastAsia="Raleway Light" w:hAnsi="Raleway Light"/>
          <w:color w:val="434343"/>
          <w:sz w:val="24"/>
          <w:szCs w:val="24"/>
        </w:rPr>
      </w:pPr>
      <w:r w:rsidDel="00000000" w:rsidR="00000000" w:rsidRPr="00000000">
        <w:rPr>
          <w:rtl w:val="0"/>
        </w:rPr>
      </w:r>
    </w:p>
    <w:p w:rsidR="00000000" w:rsidDel="00000000" w:rsidP="00000000" w:rsidRDefault="00000000" w:rsidRPr="00000000" w14:paraId="00000002">
      <w:pPr>
        <w:jc w:val="both"/>
        <w:rPr>
          <w:rFonts w:ascii="Raleway Light" w:cs="Raleway Light" w:eastAsia="Raleway Light" w:hAnsi="Raleway Light"/>
          <w:i w:val="1"/>
          <w:iCs w:val="1"/>
          <w:color w:val="434343"/>
        </w:rPr>
      </w:pPr>
      <w:r w:rsidDel="00000000" w:rsidR="00000000" w:rsidRPr="00000000">
        <w:rPr>
          <w:rtl w:val="0"/>
        </w:rPr>
      </w:r>
    </w:p>
    <w:p w:rsidR="00000000" w:rsidDel="00000000" w:rsidP="00000000" w:rsidRDefault="00000000" w:rsidRPr="00000000" w14:paraId="00000003">
      <w:pPr>
        <w:jc w:val="both"/>
        <w:rPr>
          <w:rFonts w:ascii="Raleway Light" w:cs="Raleway Light" w:eastAsia="Raleway Light" w:hAnsi="Raleway Light"/>
          <w:i w:val="1"/>
          <w:iCs w:val="1"/>
          <w:color w:val="434343"/>
        </w:rPr>
      </w:pPr>
      <w:r w:rsidDel="00000000" w:rsidR="00000000" w:rsidRPr="00000000">
        <w:rPr>
          <w:rFonts w:ascii="Raleway Light" w:cs="Raleway Light" w:eastAsia="Raleway Light" w:hAnsi="Raleway Light"/>
          <w:i w:val="1"/>
          <w:iCs w:val="1"/>
          <w:color w:val="434343"/>
          <w:rtl w:val="0"/>
        </w:rPr>
        <w:t xml:space="preserve">Informacja Prasowa</w:t>
      </w:r>
    </w:p>
    <w:p w:rsidR="00000000" w:rsidDel="00000000" w:rsidP="00000000" w:rsidRDefault="00000000" w:rsidRPr="00000000" w14:paraId="00000004">
      <w:pPr>
        <w:jc w:val="right"/>
        <w:rPr>
          <w:rFonts w:ascii="Raleway" w:cs="Raleway" w:eastAsia="Raleway" w:hAnsi="Raleway"/>
          <w:b w:val="1"/>
          <w:bCs w:val="1"/>
          <w:color w:val="222222"/>
        </w:rPr>
      </w:pPr>
      <w:r w:rsidDel="00000000" w:rsidR="00000000" w:rsidRPr="00000000">
        <w:rPr>
          <w:rFonts w:ascii="Raleway Light" w:cs="Raleway Light" w:eastAsia="Raleway Light" w:hAnsi="Raleway Light"/>
          <w:color w:val="434343"/>
          <w:rtl w:val="0"/>
        </w:rPr>
        <w:t xml:space="preserve">Warszawa, dnia 16.12.2025</w:t>
      </w:r>
      <w:r w:rsidDel="00000000" w:rsidR="00000000" w:rsidRPr="00000000">
        <w:rPr>
          <w:rtl w:val="0"/>
        </w:rPr>
      </w:r>
    </w:p>
    <w:p w:rsidR="00000000" w:rsidDel="00000000" w:rsidP="00000000" w:rsidRDefault="00000000" w:rsidRPr="00000000" w14:paraId="00000005">
      <w:pPr>
        <w:jc w:val="left"/>
        <w:rPr>
          <w:rFonts w:ascii="Raleway" w:cs="Raleway" w:eastAsia="Raleway" w:hAnsi="Raleway"/>
          <w:b w:val="1"/>
          <w:bCs w:val="1"/>
          <w:color w:val="222222"/>
          <w:sz w:val="28"/>
          <w:szCs w:val="28"/>
        </w:rPr>
      </w:pPr>
      <w:r w:rsidDel="00000000" w:rsidR="00000000" w:rsidRPr="00000000">
        <w:rPr>
          <w:rtl w:val="0"/>
        </w:rPr>
      </w:r>
    </w:p>
    <w:p w:rsidR="00000000" w:rsidDel="00000000" w:rsidP="00000000" w:rsidRDefault="00000000" w:rsidRPr="00000000" w14:paraId="00000006">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288" w:lineRule="auto"/>
        <w:jc w:val="center"/>
        <w:rPr>
          <w:rFonts w:ascii="Raleway" w:cs="Raleway" w:eastAsia="Raleway" w:hAnsi="Raleway"/>
          <w:color w:val="222222"/>
        </w:rPr>
      </w:pPr>
      <w:bookmarkStart w:colFirst="0" w:colLast="0" w:name="_7abz3oaop93c" w:id="0"/>
      <w:bookmarkEnd w:id="0"/>
      <w:r w:rsidDel="00000000" w:rsidR="00000000" w:rsidRPr="00000000">
        <w:rPr>
          <w:rFonts w:ascii="Raleway" w:cs="Raleway" w:eastAsia="Raleway" w:hAnsi="Raleway"/>
          <w:b w:val="1"/>
          <w:bCs w:val="1"/>
          <w:color w:val="212b35"/>
          <w:sz w:val="28"/>
          <w:szCs w:val="28"/>
          <w:rtl w:val="0"/>
        </w:rPr>
        <w:t xml:space="preserve">MediaPlus </w:t>
      </w:r>
      <w:r w:rsidDel="00000000" w:rsidR="00000000" w:rsidRPr="00000000">
        <w:rPr>
          <w:rFonts w:ascii="Raleway" w:cs="Raleway" w:eastAsia="Raleway" w:hAnsi="Raleway"/>
          <w:b w:val="1"/>
          <w:bCs w:val="1"/>
          <w:sz w:val="28"/>
          <w:szCs w:val="28"/>
          <w:rtl w:val="0"/>
        </w:rPr>
        <w:t xml:space="preserve">z </w:t>
      </w:r>
      <w:r w:rsidDel="00000000" w:rsidR="00000000" w:rsidRPr="00000000">
        <w:rPr>
          <w:rFonts w:ascii="Raleway" w:cs="Raleway" w:eastAsia="Raleway" w:hAnsi="Raleway"/>
          <w:b w:val="1"/>
          <w:bCs w:val="1"/>
          <w:sz w:val="28"/>
          <w:szCs w:val="28"/>
          <w:rtl w:val="0"/>
        </w:rPr>
        <w:t xml:space="preserve">zimową kampanią promującą Południowy Tyrol</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aleway" w:cs="Raleway" w:eastAsia="Raleway" w:hAnsi="Raleway"/>
          <w:b w:val="1"/>
          <w:bCs w:val="1"/>
        </w:rPr>
      </w:pPr>
      <w:r w:rsidDel="00000000" w:rsidR="00000000" w:rsidRPr="00000000">
        <w:rPr>
          <w:rFonts w:ascii="Raleway" w:cs="Raleway" w:eastAsia="Raleway" w:hAnsi="Raleway"/>
          <w:b w:val="1"/>
          <w:bCs w:val="1"/>
          <w:rtl w:val="0"/>
        </w:rPr>
        <w:t xml:space="preserve">Trwa kampania wizerunkowa </w:t>
      </w:r>
      <w:r w:rsidDel="00000000" w:rsidR="00000000" w:rsidRPr="00000000">
        <w:rPr>
          <w:rFonts w:ascii="Raleway" w:cs="Raleway" w:eastAsia="Raleway" w:hAnsi="Raleway"/>
          <w:b w:val="1"/>
          <w:bCs w:val="1"/>
          <w:rtl w:val="0"/>
        </w:rPr>
        <w:t xml:space="preserve">agencji rozwoju gospodarczego i turystycznego IDM </w:t>
      </w:r>
      <w:hyperlink r:id="rId6">
        <w:r w:rsidDel="00000000" w:rsidR="00000000" w:rsidRPr="00000000">
          <w:rPr>
            <w:rFonts w:ascii="Raleway" w:cs="Raleway" w:eastAsia="Raleway" w:hAnsi="Raleway"/>
            <w:b w:val="1"/>
            <w:bCs w:val="1"/>
            <w:rtl w:val="0"/>
          </w:rPr>
          <w:t xml:space="preserve">Südtirol</w:t>
        </w:r>
      </w:hyperlink>
      <w:r w:rsidDel="00000000" w:rsidR="00000000" w:rsidRPr="00000000">
        <w:rPr>
          <w:rFonts w:ascii="Raleway" w:cs="Raleway" w:eastAsia="Raleway" w:hAnsi="Raleway"/>
          <w:b w:val="1"/>
          <w:bCs w:val="1"/>
          <w:rtl w:val="0"/>
        </w:rPr>
        <w:t xml:space="preserve"> promująca jeden z najbardziej atrakcyjnych włoskich regionów - </w:t>
      </w:r>
      <w:r w:rsidDel="00000000" w:rsidR="00000000" w:rsidRPr="00000000">
        <w:rPr>
          <w:rFonts w:ascii="Raleway" w:cs="Raleway" w:eastAsia="Raleway" w:hAnsi="Raleway"/>
          <w:b w:val="1"/>
          <w:bCs w:val="1"/>
          <w:rtl w:val="0"/>
        </w:rPr>
        <w:t xml:space="preserve">Południowy Tyrol. Kompleksowe działania mediowe w modelu House of Communications realizuje </w:t>
      </w:r>
      <w:r w:rsidDel="00000000" w:rsidR="00000000" w:rsidRPr="00000000">
        <w:rPr>
          <w:rFonts w:ascii="Raleway" w:cs="Raleway" w:eastAsia="Raleway" w:hAnsi="Raleway"/>
          <w:b w:val="1"/>
          <w:bCs w:val="1"/>
          <w:rtl w:val="0"/>
        </w:rPr>
        <w:t xml:space="preserve">należąca do Group One agencja MediaPlus, we współpracy z agencjami Salestube oraz Labcon.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Raleway" w:cs="Raleway" w:eastAsia="Raleway" w:hAnsi="Raleway"/>
          <w:b w:val="1"/>
          <w:bCs w:val="1"/>
          <w:color w:val="222222"/>
          <w:highlight w:val="white"/>
        </w:rPr>
      </w:pPr>
      <w:r w:rsidDel="00000000" w:rsidR="00000000" w:rsidRPr="00000000">
        <w:rPr>
          <w:rtl w:val="0"/>
        </w:rPr>
      </w:r>
    </w:p>
    <w:p w:rsidR="00000000" w:rsidDel="00000000" w:rsidP="00000000" w:rsidRDefault="00000000" w:rsidRPr="00000000" w14:paraId="00000009">
      <w:pPr>
        <w:spacing w:after="160" w:line="278.00000000000006" w:lineRule="auto"/>
        <w:jc w:val="both"/>
        <w:rPr>
          <w:rFonts w:ascii="Raleway" w:cs="Raleway" w:eastAsia="Raleway" w:hAnsi="Raleway"/>
        </w:rPr>
      </w:pPr>
      <w:r w:rsidDel="00000000" w:rsidR="00000000" w:rsidRPr="00000000">
        <w:rPr>
          <w:rFonts w:ascii="Raleway" w:cs="Raleway" w:eastAsia="Raleway" w:hAnsi="Raleway"/>
          <w:rtl w:val="0"/>
        </w:rPr>
        <w:t xml:space="preserve">Celem </w:t>
      </w:r>
      <w:r w:rsidDel="00000000" w:rsidR="00000000" w:rsidRPr="00000000">
        <w:rPr>
          <w:rFonts w:ascii="Raleway" w:cs="Raleway" w:eastAsia="Raleway" w:hAnsi="Raleway"/>
          <w:rtl w:val="0"/>
        </w:rPr>
        <w:t xml:space="preserve">kampanii</w:t>
      </w:r>
      <w:r w:rsidDel="00000000" w:rsidR="00000000" w:rsidRPr="00000000">
        <w:rPr>
          <w:rFonts w:ascii="Raleway" w:cs="Raleway" w:eastAsia="Raleway" w:hAnsi="Raleway"/>
          <w:rtl w:val="0"/>
        </w:rPr>
        <w:t xml:space="preserve"> jest zwiększenie świadomości zalet i możliwości wypoczynku w górach Południowego Tyrolu oraz zachęcenie Polaków do wyboru tego regionu, zarówno przez fanów aktywnego zimowego wypoczynku w Alpach, jak i przez osoby szukające relaksu na łonie natury. </w:t>
      </w:r>
      <w:r w:rsidDel="00000000" w:rsidR="00000000" w:rsidRPr="00000000">
        <w:rPr>
          <w:rFonts w:ascii="Raleway" w:cs="Raleway" w:eastAsia="Raleway" w:hAnsi="Raleway"/>
          <w:rtl w:val="0"/>
        </w:rPr>
        <w:t xml:space="preserve">Region oferuje doskonałą infrastrukturę do uprawiania narciarstwa i turystyki pieszej w otoczeniu wpisanych na listę UNESCO Dolomitów. Przyciąga unikalnym połączeniem kultury alpejskiej i włoskiej, co gwarantuje turystom świetną kuchnię oraz wysoki standard usług.</w:t>
      </w:r>
      <w:r w:rsidDel="00000000" w:rsidR="00000000" w:rsidRPr="00000000">
        <w:rPr>
          <w:rtl w:val="0"/>
        </w:rPr>
      </w:r>
    </w:p>
    <w:p w:rsidR="00000000" w:rsidDel="00000000" w:rsidP="00000000" w:rsidRDefault="00000000" w:rsidRPr="00000000" w14:paraId="0000000A">
      <w:pPr>
        <w:spacing w:after="160" w:line="278.00000000000006" w:lineRule="auto"/>
        <w:jc w:val="both"/>
        <w:rPr>
          <w:rFonts w:ascii="Raleway" w:cs="Raleway" w:eastAsia="Raleway" w:hAnsi="Raleway"/>
        </w:rPr>
      </w:pPr>
      <w:r w:rsidDel="00000000" w:rsidR="00000000" w:rsidRPr="00000000">
        <w:rPr>
          <w:rFonts w:ascii="Raleway" w:cs="Raleway" w:eastAsia="Raleway" w:hAnsi="Raleway"/>
          <w:rtl w:val="0"/>
        </w:rPr>
        <w:t xml:space="preserve">Jest to kontynuacja działań realizowanych przez MediaPlus w 2024 roku. W tegorocznej odsłonie kampanii komunikacja obejmuje promocję Południowego Tyrolu oraz ośmiu subregionów partnerskich: Val Senales, Ahrntal, Eggental, Seiser Alm, Kronplatz, Alta Badia, Ortler oraz Sterzing-Ratschings.</w:t>
      </w:r>
    </w:p>
    <w:p w:rsidR="00000000" w:rsidDel="00000000" w:rsidP="00000000" w:rsidRDefault="00000000" w:rsidRPr="00000000" w14:paraId="0000000B">
      <w:pPr>
        <w:spacing w:after="160" w:line="278.00000000000006" w:lineRule="auto"/>
        <w:jc w:val="both"/>
        <w:rPr>
          <w:rFonts w:ascii="Raleway" w:cs="Raleway" w:eastAsia="Raleway" w:hAnsi="Raleway"/>
        </w:rPr>
      </w:pPr>
      <w:r w:rsidDel="00000000" w:rsidR="00000000" w:rsidRPr="00000000">
        <w:rPr>
          <w:rFonts w:ascii="Raleway" w:cs="Raleway" w:eastAsia="Raleway" w:hAnsi="Raleway"/>
          <w:rtl w:val="0"/>
        </w:rPr>
        <w:t xml:space="preserve">Strategia mediowa online i offline łączy działania wizerunkowe z precyzyjnym dotarciem do pasjonatów aktywnego wypoczynku. Prowadzona jest na platformach YouTube i Meta (Facebook, Instagram), poprzez szerokie działania display, a także komunikację w prasie tematycznej, m.in. w tytułach „Ski Magazyn”, „NTN”, „KUKBUK” czy „Wyborcza Na Narty”. Komunikację uzupełniają działania OOH - city digitale w Warszawie - wspierane mechanizmem mobile retargetingu. Wyróżnikiem tegorocznej edycji są pogłębione działania contentowe w formie podcastów realizowanych we współpracy z </w:t>
      </w:r>
      <w:hyperlink r:id="rId7">
        <w:r w:rsidDel="00000000" w:rsidR="00000000" w:rsidRPr="00000000">
          <w:rPr>
            <w:rFonts w:ascii="Raleway" w:cs="Raleway" w:eastAsia="Raleway" w:hAnsi="Raleway"/>
            <w:color w:val="1155cc"/>
            <w:u w:val="single"/>
            <w:rtl w:val="0"/>
          </w:rPr>
          <w:t xml:space="preserve">National Geographic</w:t>
        </w:r>
      </w:hyperlink>
      <w:r w:rsidDel="00000000" w:rsidR="00000000" w:rsidRPr="00000000">
        <w:rPr>
          <w:rFonts w:ascii="Raleway" w:cs="Raleway" w:eastAsia="Raleway" w:hAnsi="Raleway"/>
          <w:rtl w:val="0"/>
        </w:rPr>
        <w:t xml:space="preserve"> oraz </w:t>
      </w:r>
      <w:hyperlink r:id="rId8">
        <w:r w:rsidDel="00000000" w:rsidR="00000000" w:rsidRPr="00000000">
          <w:rPr>
            <w:rFonts w:ascii="Raleway" w:cs="Raleway" w:eastAsia="Raleway" w:hAnsi="Raleway"/>
            <w:color w:val="1155cc"/>
            <w:u w:val="single"/>
            <w:rtl w:val="0"/>
          </w:rPr>
          <w:t xml:space="preserve">podroze.gazeta.pl</w:t>
        </w:r>
      </w:hyperlink>
      <w:r w:rsidDel="00000000" w:rsidR="00000000" w:rsidRPr="00000000">
        <w:rPr>
          <w:rFonts w:ascii="Raleway" w:cs="Raleway" w:eastAsia="Raleway" w:hAnsi="Raleway"/>
          <w:rtl w:val="0"/>
        </w:rPr>
        <w:t xml:space="preserve">, które o</w:t>
      </w:r>
      <w:r w:rsidDel="00000000" w:rsidR="00000000" w:rsidRPr="00000000">
        <w:rPr>
          <w:rFonts w:ascii="Raleway" w:cs="Raleway" w:eastAsia="Raleway" w:hAnsi="Raleway"/>
          <w:rtl w:val="0"/>
        </w:rPr>
        <w:t xml:space="preserve">bejmują cykl rozmów poruszających tematykę od narciarstwa po slow travel, przybliżając słuchaczom unikalny charakter każdego z promowanych regionów.</w:t>
      </w:r>
      <w:r w:rsidDel="00000000" w:rsidR="00000000" w:rsidRPr="00000000">
        <w:rPr>
          <w:rtl w:val="0"/>
        </w:rPr>
      </w:r>
    </w:p>
    <w:p w:rsidR="00000000" w:rsidDel="00000000" w:rsidP="00000000" w:rsidRDefault="00000000" w:rsidRPr="00000000" w14:paraId="0000000C">
      <w:pPr>
        <w:spacing w:after="160" w:line="278.00000000000006" w:lineRule="auto"/>
        <w:jc w:val="both"/>
        <w:rPr>
          <w:rFonts w:ascii="Raleway" w:cs="Raleway" w:eastAsia="Raleway" w:hAnsi="Raleway"/>
        </w:rPr>
      </w:pPr>
      <w:r w:rsidDel="00000000" w:rsidR="00000000" w:rsidRPr="00000000">
        <w:rPr>
          <w:rFonts w:ascii="Raleway" w:cs="Raleway" w:eastAsia="Raleway" w:hAnsi="Raleway"/>
          <w:rtl w:val="0"/>
        </w:rPr>
        <w:t xml:space="preserve">Za przygotowanie strategii, planowanie oraz zakup mediów odpowiada agencja mediowa MediaPlus. Działania programmatic display i video in-stream realizowane są we współpracy ze spółką Salestube. Salestube razem z agencją Labcon realizuje również kampanię Rich Media, łącząc w jednej ofercie Rich One kreację z mediami. Za PR oraz współpracę z influencerami odpowiadają agencje MSL oraz Publicis.</w:t>
      </w:r>
      <w:r w:rsidDel="00000000" w:rsidR="00000000" w:rsidRPr="00000000">
        <w:rPr>
          <w:rFonts w:ascii="Raleway" w:cs="Raleway" w:eastAsia="Raleway" w:hAnsi="Raleway"/>
          <w:color w:val="222222"/>
          <w:highlight w:val="white"/>
          <w:rtl w:val="0"/>
        </w:rPr>
        <w:t xml:space="preserve"> </w:t>
      </w:r>
      <w:r w:rsidDel="00000000" w:rsidR="00000000" w:rsidRPr="00000000">
        <w:rPr>
          <w:rFonts w:ascii="Raleway" w:cs="Raleway" w:eastAsia="Raleway" w:hAnsi="Raleway"/>
          <w:rtl w:val="0"/>
        </w:rPr>
        <w:t xml:space="preserve">Komunikacja kampanii będzie realizowana do 19 grudnia. </w:t>
      </w:r>
      <w:r w:rsidDel="00000000" w:rsidR="00000000" w:rsidRPr="00000000">
        <w:rPr>
          <w:rtl w:val="0"/>
        </w:rPr>
      </w:r>
    </w:p>
    <w:p w:rsidR="00000000" w:rsidDel="00000000" w:rsidP="00000000" w:rsidRDefault="00000000" w:rsidRPr="00000000" w14:paraId="0000000D">
      <w:pPr>
        <w:spacing w:after="160" w:line="278.00000000000006"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0E">
      <w:pPr>
        <w:spacing w:after="160" w:line="278.00000000000006"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0F">
      <w:pPr>
        <w:jc w:val="center"/>
        <w:rPr>
          <w:rFonts w:ascii="Raleway" w:cs="Raleway" w:eastAsia="Raleway" w:hAnsi="Raleway"/>
          <w:b w:val="1"/>
          <w:bCs w:val="1"/>
          <w:sz w:val="18"/>
          <w:szCs w:val="18"/>
        </w:rPr>
      </w:pPr>
      <w:r w:rsidDel="00000000" w:rsidR="00000000" w:rsidRPr="00000000">
        <w:rPr>
          <w:rFonts w:ascii="Raleway" w:cs="Raleway" w:eastAsia="Raleway" w:hAnsi="Raleway"/>
          <w:b w:val="1"/>
          <w:bCs w:val="1"/>
          <w:sz w:val="18"/>
          <w:szCs w:val="18"/>
          <w:rtl w:val="0"/>
        </w:rPr>
        <w:t xml:space="preserve">MediaPlus</w:t>
      </w:r>
    </w:p>
    <w:p w:rsidR="00000000" w:rsidDel="00000000" w:rsidP="00000000" w:rsidRDefault="00000000" w:rsidRPr="00000000" w14:paraId="00000010">
      <w:pPr>
        <w:jc w:val="center"/>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11">
      <w:pPr>
        <w:spacing w:line="276" w:lineRule="auto"/>
        <w:jc w:val="both"/>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Wielokrotnie nagradzana i najlepiej oceniana przez Klientów agencja mediowa w Polsce wg badania Kantar i Raportu “Agencje Reklamowe i Domy Mediowe 2024” magazynu “Media i Marketing Polska”, z pozycją “Dominant” w globalnym rankingu RECMA i tytułem “Najlepszej Niezależnej Agencji” według rankingu WARC. W 2024 roku wyróżniona w rankingu “Panorama Reklamy” magazynu Press tytułem “Zaufanie Roku”. MediaPlus oferuje zintegrowane doradztwo strategiczne i mediowe, łącząc na </w:t>
      </w:r>
      <w:r w:rsidDel="00000000" w:rsidR="00000000" w:rsidRPr="00000000">
        <w:rPr>
          <w:rFonts w:ascii="Raleway" w:cs="Raleway" w:eastAsia="Raleway" w:hAnsi="Raleway"/>
          <w:sz w:val="18"/>
          <w:szCs w:val="18"/>
          <w:rtl w:val="0"/>
        </w:rPr>
        <w:t xml:space="preserve">plus</w:t>
      </w:r>
      <w:r w:rsidDel="00000000" w:rsidR="00000000" w:rsidRPr="00000000">
        <w:rPr>
          <w:rFonts w:ascii="Raleway" w:cs="Raleway" w:eastAsia="Raleway" w:hAnsi="Raleway"/>
          <w:sz w:val="18"/>
          <w:szCs w:val="18"/>
          <w:rtl w:val="0"/>
        </w:rPr>
        <w:t xml:space="preserve"> biznesu klientów najszersze kompetencje komunikacyjne na rynku z zakresu technologii, kreacji i contentu, e-commerce i MarTech oraz digital transformation. Jest częścią Serviceplan – największej niezależnej grupy komunikacji marketingowej w Europie oraz MediaPlus International z siedzibą w Berlinie. Dzięki wymianie wiedzy z zagranicznymi partnerami i wieloletniemu doświadczeniu na polskim rynku spółka z sukcesami realizuje strategie i działania mediowe dla krajowych i globalnych marek takich jak: Polkomtel, Grupa De’Longhi, BMW i MINI, Stada, Abbott, E.ON, czy Kikkoman.</w:t>
      </w:r>
    </w:p>
    <w:p w:rsidR="00000000" w:rsidDel="00000000" w:rsidP="00000000" w:rsidRDefault="00000000" w:rsidRPr="00000000" w14:paraId="00000012">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13">
      <w:pPr>
        <w:jc w:val="center"/>
        <w:rPr>
          <w:rFonts w:ascii="Raleway" w:cs="Raleway" w:eastAsia="Raleway" w:hAnsi="Raleway"/>
          <w:color w:val="222222"/>
          <w:sz w:val="18"/>
          <w:szCs w:val="18"/>
          <w:highlight w:val="white"/>
        </w:rPr>
      </w:pPr>
      <w:r w:rsidDel="00000000" w:rsidR="00000000" w:rsidRPr="00000000">
        <w:rPr>
          <w:rFonts w:ascii="Raleway" w:cs="Raleway" w:eastAsia="Raleway" w:hAnsi="Raleway"/>
          <w:b w:val="1"/>
          <w:bCs w:val="1"/>
          <w:sz w:val="18"/>
          <w:szCs w:val="18"/>
          <w:rtl w:val="0"/>
        </w:rPr>
        <w:t xml:space="preserve">Labcon - Relevant Stories</w:t>
      </w:r>
      <w:r w:rsidDel="00000000" w:rsidR="00000000" w:rsidRPr="00000000">
        <w:rPr>
          <w:rtl w:val="0"/>
        </w:rPr>
      </w:r>
    </w:p>
    <w:p w:rsidR="00000000" w:rsidDel="00000000" w:rsidP="00000000" w:rsidRDefault="00000000" w:rsidRPr="00000000" w14:paraId="00000014">
      <w:pPr>
        <w:jc w:val="both"/>
        <w:rPr>
          <w:rFonts w:ascii="Raleway" w:cs="Raleway" w:eastAsia="Raleway" w:hAnsi="Raleway"/>
          <w:color w:val="222222"/>
          <w:sz w:val="18"/>
          <w:szCs w:val="18"/>
          <w:highlight w:val="white"/>
        </w:rPr>
      </w:pPr>
      <w:r w:rsidDel="00000000" w:rsidR="00000000" w:rsidRPr="00000000">
        <w:rPr>
          <w:rtl w:val="0"/>
        </w:rPr>
      </w:r>
    </w:p>
    <w:p w:rsidR="00000000" w:rsidDel="00000000" w:rsidP="00000000" w:rsidRDefault="00000000" w:rsidRPr="00000000" w14:paraId="00000015">
      <w:pPr>
        <w:jc w:val="both"/>
        <w:rPr>
          <w:rFonts w:ascii="Raleway" w:cs="Raleway" w:eastAsia="Raleway" w:hAnsi="Raleway"/>
          <w:highlight w:val="white"/>
        </w:rPr>
      </w:pPr>
      <w:r w:rsidDel="00000000" w:rsidR="00000000" w:rsidRPr="00000000">
        <w:rPr>
          <w:rFonts w:ascii="Raleway" w:cs="Raleway" w:eastAsia="Raleway" w:hAnsi="Raleway"/>
          <w:sz w:val="18"/>
          <w:szCs w:val="18"/>
          <w:highlight w:val="white"/>
          <w:rtl w:val="0"/>
        </w:rPr>
        <w:t xml:space="preserve">Labcon to agencja tworząca komunikację, która angażuje konsumentów. Nagradzana w konkursach takich jak: Effie Awards (3 srebrne statuetki), MIXX Awards (złoto, brąz i wyróżnienie), Innovation Awards (brąz), Złote Spinacze (2 x złoto, srebro, brąz), Young Creatives Cannes (2 x nagroda główna) oraz w konkursie Klubu Twórców Reklamy (srebrny miecz). Wyróżniona nagrodą specjalną Międzynarodowego Festiwalu Kreatywności Golden Drum. Dzięki szerokim kompetencjom (strategia, social media, influencer marketing, PR, branding) Labcon tworzy rekomendacje przez pryzmat potrzeb klienta, a nie wąskiej specjalizac</w:t>
      </w:r>
      <w:r w:rsidDel="00000000" w:rsidR="00000000" w:rsidRPr="00000000">
        <w:rPr>
          <w:rFonts w:ascii="Raleway" w:cs="Raleway" w:eastAsia="Raleway" w:hAnsi="Raleway"/>
          <w:highlight w:val="white"/>
          <w:rtl w:val="0"/>
        </w:rPr>
        <w:t xml:space="preserve">ji. </w:t>
      </w:r>
    </w:p>
    <w:p w:rsidR="00000000" w:rsidDel="00000000" w:rsidP="00000000" w:rsidRDefault="00000000" w:rsidRPr="00000000" w14:paraId="00000016">
      <w:pPr>
        <w:jc w:val="both"/>
        <w:rPr>
          <w:rFonts w:ascii="Raleway" w:cs="Raleway" w:eastAsia="Raleway" w:hAnsi="Raleway"/>
          <w:sz w:val="18"/>
          <w:szCs w:val="18"/>
          <w:highlight w:val="white"/>
        </w:rPr>
      </w:pPr>
      <w:r w:rsidDel="00000000" w:rsidR="00000000" w:rsidRPr="00000000">
        <w:rPr>
          <w:rtl w:val="0"/>
        </w:rPr>
      </w:r>
    </w:p>
    <w:p w:rsidR="00000000" w:rsidDel="00000000" w:rsidP="00000000" w:rsidRDefault="00000000" w:rsidRPr="00000000" w14:paraId="00000017">
      <w:pPr>
        <w:jc w:val="both"/>
        <w:rPr>
          <w:rFonts w:ascii="Raleway" w:cs="Raleway" w:eastAsia="Raleway" w:hAnsi="Raleway"/>
          <w:sz w:val="18"/>
          <w:szCs w:val="18"/>
          <w:highlight w:val="white"/>
        </w:rPr>
      </w:pPr>
      <w:r w:rsidDel="00000000" w:rsidR="00000000" w:rsidRPr="00000000">
        <w:rPr>
          <w:rtl w:val="0"/>
        </w:rPr>
      </w:r>
    </w:p>
    <w:p w:rsidR="00000000" w:rsidDel="00000000" w:rsidP="00000000" w:rsidRDefault="00000000" w:rsidRPr="00000000" w14:paraId="00000018">
      <w:pPr>
        <w:widowControl w:val="0"/>
        <w:spacing w:line="240" w:lineRule="auto"/>
        <w:jc w:val="center"/>
        <w:rPr>
          <w:rFonts w:ascii="Raleway" w:cs="Raleway" w:eastAsia="Raleway" w:hAnsi="Raleway"/>
          <w:sz w:val="18"/>
          <w:szCs w:val="18"/>
        </w:rPr>
      </w:pPr>
      <w:r w:rsidDel="00000000" w:rsidR="00000000" w:rsidRPr="00000000">
        <w:rPr>
          <w:rFonts w:ascii="Raleway" w:cs="Raleway" w:eastAsia="Raleway" w:hAnsi="Raleway"/>
          <w:b w:val="1"/>
          <w:bCs w:val="1"/>
          <w:sz w:val="18"/>
          <w:szCs w:val="18"/>
          <w:rtl w:val="0"/>
        </w:rPr>
        <w:t xml:space="preserve"> Salestube</w:t>
      </w:r>
      <w:r w:rsidDel="00000000" w:rsidR="00000000" w:rsidRPr="00000000">
        <w:rPr>
          <w:rtl w:val="0"/>
        </w:rPr>
      </w:r>
    </w:p>
    <w:p w:rsidR="00000000" w:rsidDel="00000000" w:rsidP="00000000" w:rsidRDefault="00000000" w:rsidRPr="00000000" w14:paraId="00000019">
      <w:pPr>
        <w:jc w:val="both"/>
        <w:rPr>
          <w:rFonts w:ascii="Raleway" w:cs="Raleway" w:eastAsia="Raleway" w:hAnsi="Raleway"/>
          <w:sz w:val="18"/>
          <w:szCs w:val="18"/>
          <w:highlight w:val="white"/>
        </w:rPr>
      </w:pPr>
      <w:r w:rsidDel="00000000" w:rsidR="00000000" w:rsidRPr="00000000">
        <w:rPr>
          <w:rFonts w:ascii="Raleway" w:cs="Raleway" w:eastAsia="Raleway" w:hAnsi="Raleway"/>
          <w:color w:val="222222"/>
          <w:sz w:val="18"/>
          <w:szCs w:val="18"/>
          <w:rtl w:val="0"/>
        </w:rPr>
        <w:br w:type="textWrapping"/>
      </w:r>
      <w:r w:rsidDel="00000000" w:rsidR="00000000" w:rsidRPr="00000000">
        <w:rPr>
          <w:rFonts w:ascii="Raleway" w:cs="Raleway" w:eastAsia="Raleway" w:hAnsi="Raleway"/>
          <w:sz w:val="18"/>
          <w:szCs w:val="18"/>
          <w:rtl w:val="0"/>
        </w:rPr>
        <w:t xml:space="preserve">Spółka e-commerce &amp; MarTech connected z oddziałami w Warszawie, Nowym Jorku, Auckland i Berlinie. Łączy kompetencje w obszarze e-commerce, technologii, danych i mediów, aby budować najlepsze doświadczenie użytkowników w świecie zakupów na ponad 35 światowych rynkach. Partner technologiczny Big Tech, m.in. Google Marketing Platform, Google Cloud, Salesforce, Microsoft, Meta, TikTok. Jedna z pierwszych firm na świecie z pełną certyfikacją Google Marketing Platform i największy reseller tej technologii w regionie CEE obsługujący ponad 250 klientów. Agencja Digital 2021 oraz 2024 wg M&amp;MP, w 2023 roku wyróżniona tytułem “Mistrzowie Efektywności” w Raporcie Agencje Digitalowe M&amp;MP oraz Agencja Roku wg </w:t>
      </w:r>
      <w:r w:rsidDel="00000000" w:rsidR="00000000" w:rsidRPr="00000000">
        <w:rPr>
          <w:rFonts w:ascii="Raleway" w:cs="Raleway" w:eastAsia="Raleway" w:hAnsi="Raleway"/>
          <w:sz w:val="18"/>
          <w:szCs w:val="18"/>
          <w:highlight w:val="white"/>
          <w:rtl w:val="0"/>
        </w:rPr>
        <w:t xml:space="preserve">Performance Marketing Diamonds 2022, oraz 2023.</w:t>
      </w:r>
      <w:r w:rsidDel="00000000" w:rsidR="00000000" w:rsidRPr="00000000">
        <w:rPr>
          <w:rFonts w:ascii="Raleway" w:cs="Raleway" w:eastAsia="Raleway" w:hAnsi="Raleway"/>
          <w:sz w:val="18"/>
          <w:szCs w:val="18"/>
          <w:rtl w:val="0"/>
        </w:rPr>
        <w:t xml:space="preserve">     </w:t>
      </w:r>
      <w:r w:rsidDel="00000000" w:rsidR="00000000" w:rsidRPr="00000000">
        <w:rPr>
          <w:rtl w:val="0"/>
        </w:rPr>
      </w:r>
    </w:p>
    <w:p w:rsidR="00000000" w:rsidDel="00000000" w:rsidP="00000000" w:rsidRDefault="00000000" w:rsidRPr="00000000" w14:paraId="0000001A">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1B">
      <w:pPr>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1C">
      <w:pPr>
        <w:jc w:val="center"/>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Więcej informacji:</w:t>
      </w:r>
    </w:p>
    <w:p w:rsidR="00000000" w:rsidDel="00000000" w:rsidP="00000000" w:rsidRDefault="00000000" w:rsidRPr="00000000" w14:paraId="0000001D">
      <w:pPr>
        <w:spacing w:line="276" w:lineRule="auto"/>
        <w:jc w:val="center"/>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Anna Łada-Grodzicka  | Senior PR Specialist</w:t>
      </w:r>
    </w:p>
    <w:p w:rsidR="00000000" w:rsidDel="00000000" w:rsidP="00000000" w:rsidRDefault="00000000" w:rsidRPr="00000000" w14:paraId="0000001E">
      <w:pPr>
        <w:spacing w:line="276" w:lineRule="auto"/>
        <w:jc w:val="center"/>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anna.lada-grodzicka@groupone.com.pl</w:t>
      </w:r>
      <w:r w:rsidDel="00000000" w:rsidR="00000000" w:rsidRPr="00000000">
        <w:rPr>
          <w:rFonts w:ascii="Raleway" w:cs="Raleway" w:eastAsia="Raleway" w:hAnsi="Raleway"/>
          <w:sz w:val="18"/>
          <w:szCs w:val="18"/>
          <w:rtl w:val="0"/>
        </w:rPr>
        <w:t xml:space="preserve">  |  +48 452 484 127</w:t>
      </w:r>
    </w:p>
    <w:p w:rsidR="00000000" w:rsidDel="00000000" w:rsidP="00000000" w:rsidRDefault="00000000" w:rsidRPr="00000000" w14:paraId="0000001F">
      <w:pPr>
        <w:jc w:val="both"/>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20">
      <w:pPr>
        <w:jc w:val="both"/>
        <w:rPr>
          <w:rFonts w:ascii="Raleway" w:cs="Raleway" w:eastAsia="Raleway" w:hAnsi="Raleway"/>
          <w:color w:val="222222"/>
          <w:highlight w:val="white"/>
        </w:rPr>
      </w:pPr>
      <w:r w:rsidDel="00000000" w:rsidR="00000000" w:rsidRPr="00000000">
        <w:rPr>
          <w:rtl w:val="0"/>
        </w:rPr>
      </w:r>
    </w:p>
    <w:sectPr>
      <w:headerReference r:id="rId9" w:type="default"/>
      <w:footerReference r:id="rId10"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aleway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jc w:val="center"/>
      <w:rPr/>
    </w:pPr>
    <w:r w:rsidDel="00000000" w:rsidR="00000000" w:rsidRPr="00000000">
      <w:rPr>
        <w:rFonts w:ascii="Raleway" w:cs="Raleway" w:eastAsia="Raleway" w:hAnsi="Raleway"/>
        <w:b w:val="1"/>
        <w:bCs w:val="1"/>
      </w:rPr>
      <w:drawing>
        <wp:inline distB="114300" distT="114300" distL="114300" distR="114300">
          <wp:extent cx="5731200" cy="8382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8382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jc w:val="center"/>
      <w:rPr/>
    </w:pPr>
    <w:r w:rsidDel="00000000" w:rsidR="00000000" w:rsidRPr="00000000">
      <w:rPr/>
      <w:drawing>
        <wp:inline distB="114300" distT="114300" distL="114300" distR="114300">
          <wp:extent cx="3071813" cy="321469"/>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071813" cy="32146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suedtirol.info/it/it" TargetMode="External"/><Relationship Id="rId7" Type="http://schemas.openxmlformats.org/officeDocument/2006/relationships/hyperlink" Target="https://www.youtube.com/watch?v=tv-FRGTZAPc&amp;list=PL6XqvvkZ1oBC3cThnNwjvCKydSC7VvtJt" TargetMode="External"/><Relationship Id="rId8" Type="http://schemas.openxmlformats.org/officeDocument/2006/relationships/hyperlink" Target="https://podroze.gazeta.pl/podroze/7,138681,32256006,maso-corto-serce-poludniowego-tyrolu-gdzie-spotykaja-sie.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RalewayLight-regular.ttf"/><Relationship Id="rId6" Type="http://schemas.openxmlformats.org/officeDocument/2006/relationships/font" Target="fonts/RalewayLight-bold.ttf"/><Relationship Id="rId7" Type="http://schemas.openxmlformats.org/officeDocument/2006/relationships/font" Target="fonts/RalewayLight-italic.ttf"/><Relationship Id="rId8" Type="http://schemas.openxmlformats.org/officeDocument/2006/relationships/font" Target="fonts/RalewayLigh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