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1FD2" w14:textId="0210E96B" w:rsidR="00187CE8" w:rsidRDefault="00187CE8" w:rsidP="00586EC6">
      <w:pPr>
        <w:pStyle w:val="AKAPIT"/>
        <w:spacing w:after="120" w:line="240" w:lineRule="auto"/>
        <w:jc w:val="left"/>
      </w:pPr>
      <w:r>
        <w:t>INFORMACJA PRASOWA</w:t>
      </w:r>
    </w:p>
    <w:p w14:paraId="6BAAB2A7" w14:textId="1BEF37EF" w:rsidR="00B70F1A" w:rsidRPr="0054166F" w:rsidRDefault="00D5437F" w:rsidP="00586EC6">
      <w:pPr>
        <w:pStyle w:val="AKAPIT"/>
        <w:spacing w:after="120" w:line="240" w:lineRule="auto"/>
        <w:jc w:val="right"/>
      </w:pPr>
      <w:r>
        <w:t>Warszawa</w:t>
      </w:r>
      <w:r w:rsidR="00B70F1A" w:rsidRPr="0054166F">
        <w:t xml:space="preserve">, </w:t>
      </w:r>
      <w:r w:rsidR="002A17A4">
        <w:t>11.12.2025</w:t>
      </w:r>
      <w:r w:rsidR="00B70F1A" w:rsidRPr="0054166F">
        <w:t xml:space="preserve"> r.</w:t>
      </w:r>
    </w:p>
    <w:p w14:paraId="32DE2CBD" w14:textId="77777777" w:rsidR="00F324BB" w:rsidRDefault="00F324BB" w:rsidP="00586EC6">
      <w:pPr>
        <w:pStyle w:val="TYTU"/>
        <w:spacing w:after="120" w:line="240" w:lineRule="auto"/>
        <w:rPr>
          <w:rFonts w:ascii="Pretty SemiBold" w:hAnsi="Pretty SemiBold" w:cs="Pretty Bold"/>
          <w:b/>
          <w:bCs/>
          <w:sz w:val="24"/>
          <w:szCs w:val="24"/>
        </w:rPr>
      </w:pPr>
    </w:p>
    <w:p w14:paraId="0F491AA7" w14:textId="53875DAA" w:rsidR="001E5E7D" w:rsidRPr="00586EC6" w:rsidRDefault="00962611" w:rsidP="00586EC6">
      <w:pPr>
        <w:pStyle w:val="TYTU"/>
        <w:spacing w:after="120" w:line="240" w:lineRule="auto"/>
        <w:jc w:val="center"/>
        <w:rPr>
          <w:rFonts w:ascii="Pretty SemiBold" w:hAnsi="Pretty SemiBold"/>
          <w:b/>
          <w:bCs/>
          <w:sz w:val="24"/>
          <w:szCs w:val="24"/>
        </w:rPr>
      </w:pPr>
      <w:r w:rsidRPr="00962611">
        <w:rPr>
          <w:rFonts w:ascii="Pretty SemiBold" w:hAnsi="Pretty SemiBold"/>
          <w:b/>
          <w:bCs/>
          <w:sz w:val="24"/>
          <w:szCs w:val="24"/>
        </w:rPr>
        <w:t>Nowe mieszkania w Modern Mokotów już niedługo trafią do klientów. Kolejny etap oddany do użytku</w:t>
      </w:r>
    </w:p>
    <w:p w14:paraId="4282AD23" w14:textId="0B212F55" w:rsidR="00962611" w:rsidRDefault="00962611" w:rsidP="00586EC6">
      <w:pPr>
        <w:pStyle w:val="LEAD"/>
        <w:spacing w:after="120" w:line="240" w:lineRule="auto"/>
      </w:pPr>
      <w:r>
        <w:t xml:space="preserve">Dobra wiadomość dla osób, które nabyły mieszkania w VI etapie inwestycji mieszkaniowej Modern Mokotów – ta część ogromnego projektu deweloperskiego właśnie otrzymała pozwolenie na użytkowanie. To oznacza, że Archicom </w:t>
      </w:r>
      <w:r w:rsidR="00586EC6">
        <w:t>może</w:t>
      </w:r>
      <w:r>
        <w:t xml:space="preserve"> przekazać lokale nowym właścicielom. </w:t>
      </w:r>
    </w:p>
    <w:p w14:paraId="6580A74A" w14:textId="20EB21FA" w:rsidR="00962611" w:rsidRDefault="00962611" w:rsidP="00586EC6">
      <w:pPr>
        <w:spacing w:after="120" w:line="240" w:lineRule="auto"/>
      </w:pPr>
      <w:r w:rsidRPr="00332388">
        <w:t>Uzyskanie pozwolenia potwierdza, że budynek jest bezpieczny, spełnia wszystkie wymagania techniczne, pożarowe i higieniczne, a instalacje działają prawidłowo.</w:t>
      </w:r>
      <w:r>
        <w:t xml:space="preserve"> </w:t>
      </w:r>
      <w:r w:rsidRPr="00D16A5A">
        <w:t xml:space="preserve">Od tego momentu budynek może być legalnie </w:t>
      </w:r>
      <w:r>
        <w:t>wykorzystywany</w:t>
      </w:r>
      <w:r w:rsidRPr="00D16A5A">
        <w:t>: deweloper może przekazywać lokale nabywcom, uruchamiać części wspólne, a właściciele mogą się wprowadzać.</w:t>
      </w:r>
      <w:r>
        <w:t xml:space="preserve"> Tym razem wydane pozwolenie dotyczy VI etapu miastotwórczej inwestycji Modern Mokotów, w skład której wchodzi 261 mieszkań w różnych układach i rozmiarach - </w:t>
      </w:r>
      <w:r w:rsidRPr="00544FF6">
        <w:t xml:space="preserve">od kawalerek po </w:t>
      </w:r>
      <w:r w:rsidRPr="00A65E94">
        <w:t>3- i 4-</w:t>
      </w:r>
      <w:r w:rsidRPr="00544FF6">
        <w:t>pokojowe</w:t>
      </w:r>
      <w:r>
        <w:t xml:space="preserve"> o powierzchni sięgającej </w:t>
      </w:r>
      <w:r w:rsidRPr="00A65E94">
        <w:t>96</w:t>
      </w:r>
      <w:r>
        <w:t xml:space="preserve"> metrów kwadratowych</w:t>
      </w:r>
      <w:r w:rsidRPr="00544FF6">
        <w:t>.</w:t>
      </w:r>
    </w:p>
    <w:p w14:paraId="4BA861C0" w14:textId="7B2B9BD8" w:rsidR="00962611" w:rsidRDefault="00962611" w:rsidP="00586EC6">
      <w:pPr>
        <w:spacing w:after="120" w:line="240" w:lineRule="auto"/>
      </w:pPr>
      <w:r>
        <w:t xml:space="preserve">– </w:t>
      </w:r>
      <w:r w:rsidRPr="0057547F">
        <w:rPr>
          <w:i/>
          <w:iCs/>
        </w:rPr>
        <w:t xml:space="preserve">Cieszymy się, że już w momencie uzyskania pozwolenia na użytkowanie </w:t>
      </w:r>
      <w:r>
        <w:rPr>
          <w:i/>
          <w:iCs/>
        </w:rPr>
        <w:t>większość</w:t>
      </w:r>
      <w:r w:rsidRPr="0057547F">
        <w:rPr>
          <w:i/>
          <w:iCs/>
        </w:rPr>
        <w:t xml:space="preserve"> mieszkań z VI etapu znalazło nowych właścicieli. To tylko potwierdza nasze przekonanie, że mieszkańcy Warszawy – obecni i przyszli – chcieli zmiany oblicza </w:t>
      </w:r>
      <w:r>
        <w:rPr>
          <w:i/>
          <w:iCs/>
        </w:rPr>
        <w:t xml:space="preserve">biurowego </w:t>
      </w:r>
      <w:r w:rsidRPr="0057547F">
        <w:rPr>
          <w:i/>
          <w:iCs/>
        </w:rPr>
        <w:t>Mokotowa</w:t>
      </w:r>
      <w:r>
        <w:rPr>
          <w:i/>
          <w:iCs/>
        </w:rPr>
        <w:t>. Cieszymy się, że oddając do użytku kolejne mieszkania, lokale usługowe, chodniki czy tereny zielone, udaje nam się postawić kolejne kroki do tego celu</w:t>
      </w:r>
      <w:r w:rsidR="006008D9">
        <w:rPr>
          <w:i/>
          <w:iCs/>
        </w:rPr>
        <w:t xml:space="preserve"> </w:t>
      </w:r>
      <w:r>
        <w:t xml:space="preserve">– mówi </w:t>
      </w:r>
      <w:r w:rsidRPr="00962611">
        <w:rPr>
          <w:b/>
          <w:bCs/>
        </w:rPr>
        <w:t xml:space="preserve">Małgorzata </w:t>
      </w:r>
      <w:proofErr w:type="spellStart"/>
      <w:r w:rsidRPr="00962611">
        <w:rPr>
          <w:b/>
          <w:bCs/>
        </w:rPr>
        <w:t>Porzezińska</w:t>
      </w:r>
      <w:proofErr w:type="spellEnd"/>
      <w:r>
        <w:rPr>
          <w:b/>
          <w:bCs/>
        </w:rPr>
        <w:t>,</w:t>
      </w:r>
      <w:r w:rsidRPr="00962611">
        <w:rPr>
          <w:b/>
          <w:bCs/>
        </w:rPr>
        <w:t xml:space="preserve"> dyrektor sprzedaży w Archicom</w:t>
      </w:r>
      <w:r w:rsidRPr="00A65E94">
        <w:t>.</w:t>
      </w:r>
    </w:p>
    <w:p w14:paraId="17D059E0" w14:textId="2F14B5E0" w:rsidR="00586EC6" w:rsidRPr="00962611" w:rsidRDefault="00962611" w:rsidP="00586EC6">
      <w:pPr>
        <w:spacing w:after="120" w:line="240" w:lineRule="auto"/>
        <w:rPr>
          <w:b/>
          <w:bCs/>
        </w:rPr>
      </w:pPr>
      <w:r w:rsidRPr="00962611">
        <w:rPr>
          <w:b/>
          <w:bCs/>
        </w:rPr>
        <w:t>Osiedle, które zmienia się w oczach</w:t>
      </w:r>
    </w:p>
    <w:p w14:paraId="5071A928" w14:textId="29CCC7CA" w:rsidR="00962611" w:rsidRDefault="00586EC6" w:rsidP="00586EC6">
      <w:pPr>
        <w:spacing w:after="120" w:line="240" w:lineRule="auto"/>
      </w:pPr>
      <w:r>
        <w:t>Na</w:t>
      </w:r>
      <w:r w:rsidR="00962611">
        <w:t xml:space="preserve"> dachu budynku etapu VI został zaprojektowany duży taras, z którego będą mogli korzystać wszyscy mieszkańcy. </w:t>
      </w:r>
      <w:r w:rsidR="00962611" w:rsidRPr="0057547F">
        <w:t>Budynek za</w:t>
      </w:r>
      <w:r w:rsidR="00962611">
        <w:t xml:space="preserve">gwarantuje też </w:t>
      </w:r>
      <w:r w:rsidR="00962611" w:rsidRPr="0057547F">
        <w:t xml:space="preserve">praktyczne komórki lokatorskie, </w:t>
      </w:r>
      <w:proofErr w:type="spellStart"/>
      <w:r w:rsidR="00962611" w:rsidRPr="0057547F">
        <w:t>rowerownię</w:t>
      </w:r>
      <w:proofErr w:type="spellEnd"/>
      <w:r w:rsidR="00962611" w:rsidRPr="0057547F">
        <w:t xml:space="preserve"> oraz miejsca parkingowe w podziemnej hali garażowej. Mieszkańcom udostępniona zostanie również sala do jogi.</w:t>
      </w:r>
      <w:r w:rsidR="00962611">
        <w:t xml:space="preserve"> </w:t>
      </w:r>
    </w:p>
    <w:p w14:paraId="3EC9C637" w14:textId="0DFC8127" w:rsidR="00962611" w:rsidRDefault="00962611" w:rsidP="00586EC6">
      <w:pPr>
        <w:spacing w:after="120" w:line="240" w:lineRule="auto"/>
      </w:pPr>
      <w:r w:rsidRPr="00962611">
        <w:rPr>
          <w:i/>
          <w:iCs/>
        </w:rPr>
        <w:t>– Co ważne, wszyscy mieszkańcy Modern Mokotów mogą też korzystać z innych udogodnień w częściach wspólnych osiedla. Obecnie wokół inwestycji trwają intensywne prace budowlane, dzięki czemu docelowo osiedle komunikacyjnie „otworzy” dzielnicę, proponując m.in. przechodzącą przez jego środek ścieżkę sąsiedzką czy okalające tereny zielone z nowymi chodnikami i ścieżkami rowerowymi</w:t>
      </w:r>
      <w:r>
        <w:t xml:space="preserve"> – dodaje </w:t>
      </w:r>
      <w:r w:rsidRPr="00962611">
        <w:rPr>
          <w:b/>
          <w:bCs/>
        </w:rPr>
        <w:t xml:space="preserve">Małgorzata </w:t>
      </w:r>
      <w:proofErr w:type="spellStart"/>
      <w:r w:rsidRPr="00962611">
        <w:rPr>
          <w:b/>
          <w:bCs/>
        </w:rPr>
        <w:t>Porzezińska</w:t>
      </w:r>
      <w:proofErr w:type="spellEnd"/>
      <w:r w:rsidRPr="00962611">
        <w:rPr>
          <w:b/>
          <w:bCs/>
        </w:rPr>
        <w:t>.</w:t>
      </w:r>
    </w:p>
    <w:p w14:paraId="026F4167" w14:textId="77777777" w:rsidR="00962611" w:rsidRDefault="00962611" w:rsidP="00586EC6">
      <w:pPr>
        <w:spacing w:after="120" w:line="240" w:lineRule="auto"/>
      </w:pPr>
      <w:r>
        <w:t xml:space="preserve">Jednym z kluczowych wyróżników inwestycji będzie </w:t>
      </w:r>
      <w:r w:rsidRPr="0044491B">
        <w:t xml:space="preserve">mający 500 metrów długości park linearny od strony ulicy Wołoskiej. Na </w:t>
      </w:r>
      <w:r>
        <w:t>obszarze całej inwestycji</w:t>
      </w:r>
      <w:r w:rsidRPr="0044491B">
        <w:t>, poza wspomnianymi już udogodnieniami, będzie ok. 3,5 ha terenów zielonych, hub mobilności umożliwiający wypożyczenie środków transportu i szereg potrzebnych sklepów i lokali usługowych. </w:t>
      </w:r>
    </w:p>
    <w:p w14:paraId="012CC7FD" w14:textId="77777777" w:rsidR="00962611" w:rsidRDefault="00962611" w:rsidP="00586EC6">
      <w:pPr>
        <w:spacing w:after="120" w:line="240" w:lineRule="auto"/>
      </w:pPr>
      <w:r w:rsidRPr="00710BDF">
        <w:t xml:space="preserve">Docelowo </w:t>
      </w:r>
      <w:r>
        <w:t xml:space="preserve">wszystkie etapy </w:t>
      </w:r>
      <w:r w:rsidRPr="00710BDF">
        <w:t>Modern Mokotów będ</w:t>
      </w:r>
      <w:r>
        <w:t>ą liczyć</w:t>
      </w:r>
      <w:r w:rsidRPr="00710BDF">
        <w:t xml:space="preserve"> ponad 1,4 tysiąca mieszkań o różnorodnej wielkości. Według szacunków zamieszka tu 2750 osób.</w:t>
      </w:r>
      <w:r>
        <w:t xml:space="preserve"> </w:t>
      </w:r>
      <w:r w:rsidRPr="00710BDF">
        <w:t>Całe osiedle ma być gotowe w 2029 roku.</w:t>
      </w:r>
      <w:r>
        <w:t xml:space="preserve"> </w:t>
      </w:r>
      <w:r w:rsidRPr="0044491B">
        <w:t>W związku z inwestycją, tuż obok Modern Mokotów, powstała także nowoczesna szkoła podstawowa. Placówka przy ul. Konstruktorskiej, zrealizowana przez Echo Investment i Archicom, funkcjonuje od września 2025 roku. </w:t>
      </w:r>
    </w:p>
    <w:p w14:paraId="66204187" w14:textId="77777777" w:rsidR="00962611" w:rsidRDefault="00962611" w:rsidP="00586EC6">
      <w:pPr>
        <w:spacing w:after="120" w:line="240" w:lineRule="auto"/>
      </w:pPr>
    </w:p>
    <w:p w14:paraId="02535418" w14:textId="7F9F752A" w:rsidR="00586EC6" w:rsidRDefault="00962611" w:rsidP="00586EC6">
      <w:pPr>
        <w:spacing w:after="120" w:line="240" w:lineRule="auto"/>
      </w:pPr>
      <w:r w:rsidRPr="00342A2D">
        <w:t>Klienci Modern</w:t>
      </w:r>
      <w:r w:rsidR="006008D9">
        <w:t xml:space="preserve"> </w:t>
      </w:r>
      <w:r w:rsidRPr="00342A2D">
        <w:t xml:space="preserve">Mokotów mogą </w:t>
      </w:r>
      <w:r w:rsidRPr="00BC1719">
        <w:t>skorzystać z programu „Archicom pod klucz” i odebrać lokale w pełni wykończone i gotowe do zamieszkania, zaaranżowane</w:t>
      </w:r>
      <w:r w:rsidRPr="0044491B">
        <w:t xml:space="preserve"> zgodnie z indywidualnymi preferencjami.</w:t>
      </w:r>
      <w:r w:rsidR="006008D9">
        <w:t xml:space="preserve"> </w:t>
      </w:r>
      <w:r w:rsidRPr="0044491B">
        <w:t>Dla osób inwestujących w nieruchomości dostępna jest usługa kompleksowego zarządzania najmem. Za obsługę odpowiada spółka </w:t>
      </w:r>
      <w:proofErr w:type="spellStart"/>
      <w:r w:rsidRPr="0044491B">
        <w:t>RentierResidence</w:t>
      </w:r>
      <w:proofErr w:type="spellEnd"/>
      <w:r w:rsidRPr="0044491B">
        <w:t> należąca do dewelopera. Obejmuje ona m.in. przygotowanie mieszkania, obsługę najemców, zarządzanie techniczne i administracyjne, a także wsparcie prawne. </w:t>
      </w:r>
    </w:p>
    <w:p w14:paraId="4081ECCA" w14:textId="77777777" w:rsidR="00586EC6" w:rsidRDefault="00586EC6" w:rsidP="00586EC6">
      <w:pPr>
        <w:spacing w:after="120" w:line="240" w:lineRule="auto"/>
      </w:pPr>
    </w:p>
    <w:p w14:paraId="24B0AF0E" w14:textId="77777777" w:rsidR="00CD4AAA" w:rsidRPr="00342A2D" w:rsidRDefault="00CD4AAA" w:rsidP="00586EC6">
      <w:pPr>
        <w:pStyle w:val="BACKGROUNDER"/>
        <w:spacing w:after="120" w:line="240" w:lineRule="auto"/>
        <w:rPr>
          <w:b/>
          <w:bCs/>
        </w:rPr>
      </w:pPr>
      <w:r w:rsidRPr="00342A2D">
        <w:rPr>
          <w:b/>
          <w:bCs/>
        </w:rPr>
        <w:t>O ARCHICOM</w:t>
      </w:r>
    </w:p>
    <w:p w14:paraId="293866C2" w14:textId="2B809AA0" w:rsidR="00CD4AAA" w:rsidRDefault="00CD4AAA" w:rsidP="00586EC6">
      <w:pPr>
        <w:pStyle w:val="BACKGROUNDER"/>
        <w:spacing w:after="120" w:line="240" w:lineRule="auto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3CADC91" w14:textId="77777777" w:rsidR="00CD4AAA" w:rsidRDefault="00CD4AAA" w:rsidP="00586EC6">
      <w:pPr>
        <w:pStyle w:val="BACKGROUNDER"/>
        <w:spacing w:after="120" w:line="240" w:lineRule="auto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487C9A71" w14:textId="77777777" w:rsidR="00CD4AAA" w:rsidRDefault="00CD4AAA" w:rsidP="00586EC6">
      <w:pPr>
        <w:pStyle w:val="BACKGROUNDER"/>
        <w:spacing w:after="120" w:line="240" w:lineRule="auto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6F3DACF3" w14:textId="77777777" w:rsidR="00CD4AAA" w:rsidRDefault="00CD4AAA" w:rsidP="00586EC6">
      <w:pPr>
        <w:pStyle w:val="BACKGROUNDER"/>
        <w:spacing w:after="120" w:line="240" w:lineRule="auto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2C20E68E" w14:textId="77777777" w:rsidR="00CD4AAA" w:rsidRDefault="00CD4AAA" w:rsidP="00586EC6">
      <w:pPr>
        <w:pStyle w:val="BACKGROUNDER"/>
        <w:spacing w:after="120" w:line="240" w:lineRule="auto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6785E87" w14:textId="77777777" w:rsidR="00CD4AAA" w:rsidRPr="0054166F" w:rsidRDefault="00CD4AAA" w:rsidP="00586EC6">
      <w:pPr>
        <w:pStyle w:val="BACKGROUNDER"/>
        <w:spacing w:after="120" w:line="240" w:lineRule="auto"/>
      </w:pP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8125" w14:textId="77777777" w:rsidR="006F6F61" w:rsidRDefault="006F6F61" w:rsidP="0051173F">
      <w:r>
        <w:separator/>
      </w:r>
    </w:p>
    <w:p w14:paraId="2FC25FF4" w14:textId="77777777" w:rsidR="006F6F61" w:rsidRDefault="006F6F61" w:rsidP="0051173F"/>
    <w:p w14:paraId="4EE7E29D" w14:textId="77777777" w:rsidR="006F6F61" w:rsidRDefault="006F6F61" w:rsidP="0051173F"/>
  </w:endnote>
  <w:endnote w:type="continuationSeparator" w:id="0">
    <w:p w14:paraId="2424D74E" w14:textId="77777777" w:rsidR="006F6F61" w:rsidRDefault="006F6F61" w:rsidP="0051173F">
      <w:r>
        <w:continuationSeparator/>
      </w:r>
    </w:p>
    <w:p w14:paraId="3464899A" w14:textId="77777777" w:rsidR="006F6F61" w:rsidRDefault="006F6F61" w:rsidP="0051173F"/>
    <w:p w14:paraId="0FFFB09D" w14:textId="77777777" w:rsidR="006F6F61" w:rsidRDefault="006F6F61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05D9F8B4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6008D9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>Powstańców Śląskich 9</w:t>
                          </w:r>
                          <w:r w:rsidR="006008D9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>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05D9F8B4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6008D9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>Powstańców Śląskich 9</w:t>
                    </w:r>
                    <w:r w:rsidR="006008D9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>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D695" w14:textId="77777777" w:rsidR="006F6F61" w:rsidRDefault="006F6F61" w:rsidP="0051173F">
      <w:r>
        <w:separator/>
      </w:r>
    </w:p>
    <w:p w14:paraId="27B9D68A" w14:textId="77777777" w:rsidR="006F6F61" w:rsidRDefault="006F6F61" w:rsidP="0051173F"/>
    <w:p w14:paraId="1F683FC1" w14:textId="77777777" w:rsidR="006F6F61" w:rsidRDefault="006F6F61" w:rsidP="0051173F"/>
  </w:footnote>
  <w:footnote w:type="continuationSeparator" w:id="0">
    <w:p w14:paraId="4B4EFD74" w14:textId="77777777" w:rsidR="006F6F61" w:rsidRDefault="006F6F61" w:rsidP="0051173F">
      <w:r>
        <w:continuationSeparator/>
      </w:r>
    </w:p>
    <w:p w14:paraId="305E20C9" w14:textId="77777777" w:rsidR="006F6F61" w:rsidRDefault="006F6F61" w:rsidP="0051173F"/>
    <w:p w14:paraId="261C8A19" w14:textId="77777777" w:rsidR="006F6F61" w:rsidRDefault="006F6F61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71913"/>
    <w:rsid w:val="00094518"/>
    <w:rsid w:val="000A0335"/>
    <w:rsid w:val="000A3493"/>
    <w:rsid w:val="000C1AC2"/>
    <w:rsid w:val="000C5FF9"/>
    <w:rsid w:val="000F4500"/>
    <w:rsid w:val="00115D74"/>
    <w:rsid w:val="00167CB7"/>
    <w:rsid w:val="00183E17"/>
    <w:rsid w:val="00187CE8"/>
    <w:rsid w:val="001B2F98"/>
    <w:rsid w:val="001E5E7D"/>
    <w:rsid w:val="001F3185"/>
    <w:rsid w:val="001F533F"/>
    <w:rsid w:val="002038B6"/>
    <w:rsid w:val="0021229B"/>
    <w:rsid w:val="00253F3E"/>
    <w:rsid w:val="00255661"/>
    <w:rsid w:val="002617BA"/>
    <w:rsid w:val="00262239"/>
    <w:rsid w:val="002A17A4"/>
    <w:rsid w:val="002E0E62"/>
    <w:rsid w:val="002F45A5"/>
    <w:rsid w:val="00310C4B"/>
    <w:rsid w:val="00317679"/>
    <w:rsid w:val="003249F3"/>
    <w:rsid w:val="00342A2D"/>
    <w:rsid w:val="00362825"/>
    <w:rsid w:val="003B4EB8"/>
    <w:rsid w:val="003B5F22"/>
    <w:rsid w:val="00464649"/>
    <w:rsid w:val="00492A14"/>
    <w:rsid w:val="004A10CB"/>
    <w:rsid w:val="004A2D36"/>
    <w:rsid w:val="004F6788"/>
    <w:rsid w:val="0051173F"/>
    <w:rsid w:val="0054166F"/>
    <w:rsid w:val="00543799"/>
    <w:rsid w:val="00551F6D"/>
    <w:rsid w:val="00554343"/>
    <w:rsid w:val="00586EC6"/>
    <w:rsid w:val="005B4E8B"/>
    <w:rsid w:val="005F0E73"/>
    <w:rsid w:val="005F1D38"/>
    <w:rsid w:val="00600825"/>
    <w:rsid w:val="006008D9"/>
    <w:rsid w:val="006017D0"/>
    <w:rsid w:val="00601E9A"/>
    <w:rsid w:val="00654EDB"/>
    <w:rsid w:val="00665E80"/>
    <w:rsid w:val="00684EA5"/>
    <w:rsid w:val="006C30C4"/>
    <w:rsid w:val="006D01DF"/>
    <w:rsid w:val="006D7CEB"/>
    <w:rsid w:val="006F6F61"/>
    <w:rsid w:val="007350F9"/>
    <w:rsid w:val="00760ECF"/>
    <w:rsid w:val="00793A96"/>
    <w:rsid w:val="00796A2A"/>
    <w:rsid w:val="007F0695"/>
    <w:rsid w:val="0080790E"/>
    <w:rsid w:val="00845855"/>
    <w:rsid w:val="00882BF8"/>
    <w:rsid w:val="008973DE"/>
    <w:rsid w:val="008D1C50"/>
    <w:rsid w:val="0094777D"/>
    <w:rsid w:val="00962611"/>
    <w:rsid w:val="00967067"/>
    <w:rsid w:val="009741B5"/>
    <w:rsid w:val="009A3655"/>
    <w:rsid w:val="009B3461"/>
    <w:rsid w:val="009C5620"/>
    <w:rsid w:val="009D67AD"/>
    <w:rsid w:val="009E499B"/>
    <w:rsid w:val="009F738E"/>
    <w:rsid w:val="00A02C42"/>
    <w:rsid w:val="00A164D0"/>
    <w:rsid w:val="00A32A1A"/>
    <w:rsid w:val="00A96F6A"/>
    <w:rsid w:val="00AC4FC3"/>
    <w:rsid w:val="00AD0B40"/>
    <w:rsid w:val="00AD640C"/>
    <w:rsid w:val="00B16268"/>
    <w:rsid w:val="00B64959"/>
    <w:rsid w:val="00B70F1A"/>
    <w:rsid w:val="00BC1719"/>
    <w:rsid w:val="00C10326"/>
    <w:rsid w:val="00C26CD1"/>
    <w:rsid w:val="00C44AD6"/>
    <w:rsid w:val="00C52E2C"/>
    <w:rsid w:val="00C73CC6"/>
    <w:rsid w:val="00C75DF3"/>
    <w:rsid w:val="00C90564"/>
    <w:rsid w:val="00C968C5"/>
    <w:rsid w:val="00CD1CE1"/>
    <w:rsid w:val="00CD4AAA"/>
    <w:rsid w:val="00CE1112"/>
    <w:rsid w:val="00D05812"/>
    <w:rsid w:val="00D20F47"/>
    <w:rsid w:val="00D41F28"/>
    <w:rsid w:val="00D42549"/>
    <w:rsid w:val="00D5195F"/>
    <w:rsid w:val="00D5437F"/>
    <w:rsid w:val="00DB7D24"/>
    <w:rsid w:val="00DC7368"/>
    <w:rsid w:val="00E52AEA"/>
    <w:rsid w:val="00E657BB"/>
    <w:rsid w:val="00E9562D"/>
    <w:rsid w:val="00ED794C"/>
    <w:rsid w:val="00EE256D"/>
    <w:rsid w:val="00EE7203"/>
    <w:rsid w:val="00F01F0F"/>
    <w:rsid w:val="00F1302F"/>
    <w:rsid w:val="00F324BB"/>
    <w:rsid w:val="00F65A58"/>
    <w:rsid w:val="00F73366"/>
    <w:rsid w:val="00F73CB9"/>
    <w:rsid w:val="00F97466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Sumlinski</dc:creator>
  <cp:lastModifiedBy>Wiktor Sumlinski</cp:lastModifiedBy>
  <cp:revision>4</cp:revision>
  <dcterms:created xsi:type="dcterms:W3CDTF">2025-12-11T09:43:00Z</dcterms:created>
  <dcterms:modified xsi:type="dcterms:W3CDTF">2025-12-11T09:54:00Z</dcterms:modified>
</cp:coreProperties>
</file>