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5D1B" w:rsidR="00DD049E" w:rsidP="00EF07D3" w:rsidRDefault="00024CB5" w14:paraId="4AA0A59B" w14:textId="5079EC94">
      <w:pPr>
        <w:shd w:val="clear" w:color="auto" w:fill="FFFFFF" w:themeFill="background1"/>
        <w:spacing w:after="0" w:line="240" w:lineRule="auto"/>
        <w:jc w:val="center"/>
        <w:outlineLvl w:val="0"/>
        <w:rPr>
          <w:b/>
          <w:bCs/>
          <w:sz w:val="26"/>
          <w:szCs w:val="26"/>
          <w:lang w:val="es-ES"/>
        </w:rPr>
      </w:pPr>
      <w:r w:rsidRPr="007D5D1B">
        <w:rPr>
          <w:b/>
          <w:bCs/>
          <w:sz w:val="26"/>
          <w:szCs w:val="26"/>
          <w:lang w:val="es-ES"/>
        </w:rPr>
        <w:t xml:space="preserve">El sector fabricación </w:t>
      </w:r>
      <w:r w:rsidRPr="007D5D1B" w:rsidR="009E061F">
        <w:rPr>
          <w:b/>
          <w:bCs/>
          <w:sz w:val="26"/>
          <w:szCs w:val="26"/>
          <w:lang w:val="es-ES"/>
        </w:rPr>
        <w:t>bloquea más intentos de ransomware, mientras los adversarios</w:t>
      </w:r>
      <w:r w:rsidRPr="007D5D1B">
        <w:rPr>
          <w:b/>
          <w:bCs/>
          <w:sz w:val="26"/>
          <w:szCs w:val="26"/>
          <w:lang w:val="es-ES"/>
        </w:rPr>
        <w:t xml:space="preserve"> </w:t>
      </w:r>
      <w:r w:rsidRPr="007D5D1B" w:rsidR="009E061F">
        <w:rPr>
          <w:b/>
          <w:bCs/>
          <w:sz w:val="26"/>
          <w:szCs w:val="26"/>
          <w:lang w:val="es-ES"/>
        </w:rPr>
        <w:t xml:space="preserve">se </w:t>
      </w:r>
      <w:r w:rsidRPr="007D5D1B">
        <w:rPr>
          <w:b/>
          <w:bCs/>
          <w:sz w:val="26"/>
          <w:szCs w:val="26"/>
          <w:lang w:val="es-ES"/>
        </w:rPr>
        <w:t xml:space="preserve">centran en el </w:t>
      </w:r>
      <w:r w:rsidRPr="007D5D1B" w:rsidR="009E061F">
        <w:rPr>
          <w:b/>
          <w:bCs/>
          <w:sz w:val="26"/>
          <w:szCs w:val="26"/>
          <w:lang w:val="es-ES"/>
        </w:rPr>
        <w:t>robo de datos</w:t>
      </w:r>
    </w:p>
    <w:p w:rsidRPr="007D5D1B" w:rsidR="009E061F" w:rsidP="00EF07D3" w:rsidRDefault="009E061F" w14:paraId="34AD39C4" w14:textId="77777777">
      <w:pPr>
        <w:shd w:val="clear" w:color="auto" w:fill="FFFFFF" w:themeFill="background1"/>
        <w:spacing w:after="0" w:line="240" w:lineRule="auto"/>
        <w:jc w:val="both"/>
        <w:outlineLvl w:val="0"/>
        <w:rPr>
          <w:rFonts w:ascii="Calibri" w:hAnsi="Calibri" w:eastAsia="Times New Roman" w:cs="Calibri"/>
          <w:b/>
          <w:bCs/>
          <w:lang w:val="es-ES"/>
        </w:rPr>
      </w:pPr>
    </w:p>
    <w:p w:rsidRPr="007D5D1B" w:rsidR="006D5FCB" w:rsidP="00EF07D3" w:rsidRDefault="006D5FCB" w14:paraId="593B517C" w14:textId="77777777">
      <w:pPr>
        <w:pStyle w:val="Prrafodelista"/>
        <w:numPr>
          <w:ilvl w:val="0"/>
          <w:numId w:val="11"/>
        </w:numPr>
        <w:shd w:val="clear" w:color="auto" w:fill="FFFFFF" w:themeFill="background1"/>
        <w:jc w:val="both"/>
        <w:outlineLvl w:val="0"/>
        <w:rPr>
          <w:rFonts w:ascii="Calibri" w:hAnsi="Calibri" w:eastAsia="Times New Roman" w:cs="Calibri"/>
          <w:i/>
          <w:iCs/>
          <w:lang w:val="es-ES"/>
        </w:rPr>
      </w:pPr>
      <w:r w:rsidRPr="007D5D1B">
        <w:rPr>
          <w:rFonts w:ascii="Calibri" w:hAnsi="Calibri" w:eastAsia="Times New Roman" w:cs="Calibri"/>
          <w:i/>
          <w:iCs/>
          <w:lang w:val="es-ES"/>
        </w:rPr>
        <w:t>La industria manufacturera experimentó una tasa de cifrado del 40%, lo que refleja una detección temprana más sólida.</w:t>
      </w:r>
    </w:p>
    <w:p w:rsidRPr="007D5D1B" w:rsidR="006D5FCB" w:rsidP="00EF07D3" w:rsidRDefault="006D5FCB" w14:paraId="76D600AB" w14:textId="714D25B9">
      <w:pPr>
        <w:pStyle w:val="Prrafodelista"/>
        <w:numPr>
          <w:ilvl w:val="0"/>
          <w:numId w:val="11"/>
        </w:numPr>
        <w:shd w:val="clear" w:color="auto" w:fill="FFFFFF" w:themeFill="background1"/>
        <w:jc w:val="both"/>
        <w:outlineLvl w:val="0"/>
        <w:rPr>
          <w:rFonts w:ascii="Calibri" w:hAnsi="Calibri" w:eastAsia="Times New Roman" w:cs="Calibri"/>
          <w:i/>
          <w:iCs/>
          <w:lang w:val="es-ES"/>
        </w:rPr>
      </w:pPr>
      <w:r w:rsidRPr="007D5D1B">
        <w:rPr>
          <w:rFonts w:ascii="Calibri" w:hAnsi="Calibri" w:eastAsia="Times New Roman" w:cs="Calibri"/>
          <w:i/>
          <w:iCs/>
          <w:lang w:val="es-ES"/>
        </w:rPr>
        <w:t>Los atacantes intensificaron el robo de datos y la extorsión para mantener su poder de negociación.</w:t>
      </w:r>
    </w:p>
    <w:p w:rsidRPr="007D5D1B" w:rsidR="667B95F4" w:rsidP="63CDC7C5" w:rsidRDefault="006D5FCB" w14:paraId="06C6B2B0" w14:textId="66A42A2B">
      <w:pPr>
        <w:pStyle w:val="Prrafodelista"/>
        <w:numPr>
          <w:ilvl w:val="0"/>
          <w:numId w:val="11"/>
        </w:numPr>
        <w:shd w:val="clear" w:color="auto" w:fill="FFFFFF" w:themeFill="background1"/>
        <w:jc w:val="both"/>
        <w:outlineLvl w:val="0"/>
        <w:rPr>
          <w:rFonts w:ascii="Calibri" w:hAnsi="Calibri" w:eastAsia="Times New Roman" w:cs="Calibri"/>
          <w:i w:val="1"/>
          <w:iCs w:val="1"/>
          <w:lang w:val="es-ES"/>
        </w:rPr>
      </w:pP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>Sophos X-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>Ops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 xml:space="preserve"> </w:t>
      </w:r>
      <w:r w:rsidRPr="63CDC7C5" w:rsidR="004361CA">
        <w:rPr>
          <w:rFonts w:ascii="Calibri" w:hAnsi="Calibri" w:eastAsia="Times New Roman" w:cs="Calibri"/>
          <w:i w:val="1"/>
          <w:iCs w:val="1"/>
          <w:lang w:val="es-ES"/>
        </w:rPr>
        <w:t>detectó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 xml:space="preserve"> que Akira, 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>Qilin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 xml:space="preserve"> y PLAY se encuentran entre los grupos de 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>ransomware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 xml:space="preserve"> más destacados que atacan al sector </w:t>
      </w:r>
      <w:r w:rsidRPr="63CDC7C5" w:rsidR="004361CA">
        <w:rPr>
          <w:rFonts w:ascii="Calibri" w:hAnsi="Calibri" w:eastAsia="Times New Roman" w:cs="Calibri"/>
          <w:i w:val="1"/>
          <w:iCs w:val="1"/>
          <w:lang w:val="es-ES"/>
        </w:rPr>
        <w:t>fabricación</w:t>
      </w:r>
      <w:r w:rsidRPr="63CDC7C5" w:rsidR="006D5FCB">
        <w:rPr>
          <w:rFonts w:ascii="Calibri" w:hAnsi="Calibri" w:eastAsia="Times New Roman" w:cs="Calibri"/>
          <w:i w:val="1"/>
          <w:iCs w:val="1"/>
          <w:lang w:val="es-ES"/>
        </w:rPr>
        <w:t>.</w:t>
      </w:r>
    </w:p>
    <w:p w:rsidR="63CDC7C5" w:rsidP="63CDC7C5" w:rsidRDefault="63CDC7C5" w14:paraId="0AA243D0" w14:textId="5C7D1FFC">
      <w:pPr>
        <w:pStyle w:val="Prrafodelista"/>
        <w:shd w:val="clear" w:color="auto" w:fill="FFFFFF" w:themeFill="background1"/>
        <w:ind w:left="720"/>
        <w:jc w:val="both"/>
        <w:outlineLvl w:val="0"/>
        <w:rPr>
          <w:rFonts w:ascii="Calibri" w:hAnsi="Calibri" w:eastAsia="Times New Roman" w:cs="Calibri"/>
          <w:i w:val="1"/>
          <w:iCs w:val="1"/>
          <w:lang w:val="es-ES"/>
        </w:rPr>
      </w:pPr>
    </w:p>
    <w:p w:rsidRPr="007D5D1B" w:rsidR="00DB05D8" w:rsidP="00DB05D8" w:rsidRDefault="00972819" w14:paraId="2D89C25C" w14:textId="472EA6AA">
      <w:pPr>
        <w:pStyle w:val="NormalWeb"/>
        <w:jc w:val="both"/>
        <w:rPr>
          <w:rFonts w:ascii="Calibri" w:hAnsi="Calibri" w:cs="Calibri"/>
          <w:sz w:val="22"/>
          <w:szCs w:val="22"/>
          <w:lang w:val="es-ES"/>
        </w:rPr>
      </w:pPr>
      <w:r w:rsidRPr="63CDC7C5" w:rsidR="00972819">
        <w:rPr>
          <w:rFonts w:ascii="Calibri" w:hAnsi="Calibri" w:cs="Calibri"/>
          <w:b w:val="1"/>
          <w:bCs w:val="1"/>
          <w:sz w:val="22"/>
          <w:szCs w:val="22"/>
          <w:lang w:val="es-ES"/>
        </w:rPr>
        <w:t xml:space="preserve">Madrid, </w:t>
      </w:r>
      <w:r w:rsidRPr="63CDC7C5" w:rsidR="634E3FDC">
        <w:rPr>
          <w:rFonts w:ascii="Calibri" w:hAnsi="Calibri" w:cs="Calibri"/>
          <w:b w:val="1"/>
          <w:bCs w:val="1"/>
          <w:sz w:val="22"/>
          <w:szCs w:val="22"/>
          <w:lang w:val="es-ES"/>
        </w:rPr>
        <w:t>1</w:t>
      </w:r>
      <w:r w:rsidRPr="63CDC7C5" w:rsidR="2310C5A9">
        <w:rPr>
          <w:rFonts w:ascii="Calibri" w:hAnsi="Calibri" w:cs="Calibri"/>
          <w:b w:val="1"/>
          <w:bCs w:val="1"/>
          <w:sz w:val="22"/>
          <w:szCs w:val="22"/>
          <w:lang w:val="es-ES"/>
        </w:rPr>
        <w:t>2</w:t>
      </w:r>
      <w:r w:rsidRPr="63CDC7C5" w:rsidR="00972819">
        <w:rPr>
          <w:rFonts w:ascii="Calibri" w:hAnsi="Calibri" w:cs="Calibri"/>
          <w:b w:val="1"/>
          <w:bCs w:val="1"/>
          <w:sz w:val="22"/>
          <w:szCs w:val="22"/>
          <w:lang w:val="es-ES"/>
        </w:rPr>
        <w:t xml:space="preserve"> de diciembre de</w:t>
      </w:r>
      <w:r w:rsidRPr="63CDC7C5" w:rsidR="001C38B8">
        <w:rPr>
          <w:rFonts w:ascii="Calibri" w:hAnsi="Calibri" w:cs="Calibri"/>
          <w:b w:val="1"/>
          <w:bCs w:val="1"/>
          <w:sz w:val="22"/>
          <w:szCs w:val="22"/>
          <w:lang w:val="es-ES"/>
        </w:rPr>
        <w:t xml:space="preserve"> 2025</w:t>
      </w:r>
      <w:r w:rsidRPr="63CDC7C5" w:rsidR="001C38B8">
        <w:rPr>
          <w:rFonts w:ascii="Calibri" w:hAnsi="Calibri" w:cs="Calibri"/>
          <w:sz w:val="22"/>
          <w:szCs w:val="22"/>
          <w:lang w:val="es-ES"/>
        </w:rPr>
        <w:t xml:space="preserve"> – 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Las compañías del sector fabricación están logrando detener más ataques de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>ransomware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 antes de que los datos sean cifrados; sin embargo, los adversarios recurren cada vez más al robo de</w:t>
      </w:r>
      <w:r w:rsidRPr="63CDC7C5" w:rsidR="00EE62EC">
        <w:rPr>
          <w:rFonts w:ascii="Calibri" w:hAnsi="Calibri" w:cs="Calibri"/>
          <w:sz w:val="22"/>
          <w:szCs w:val="22"/>
          <w:lang w:val="es-ES"/>
        </w:rPr>
        <w:t xml:space="preserve"> información corporativa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y a tácticas exclusivas de extorsión para mantener la presión. </w:t>
      </w:r>
    </w:p>
    <w:p w:rsidR="63CDC7C5" w:rsidP="63CDC7C5" w:rsidRDefault="63CDC7C5" w14:paraId="2D57EF9A" w14:textId="036EBA6E">
      <w:pPr>
        <w:pStyle w:val="NormalWeb"/>
        <w:jc w:val="both"/>
        <w:rPr>
          <w:rFonts w:ascii="Calibri" w:hAnsi="Calibri" w:cs="Calibri"/>
          <w:sz w:val="22"/>
          <w:szCs w:val="22"/>
          <w:lang w:val="es-ES"/>
        </w:rPr>
      </w:pPr>
    </w:p>
    <w:p w:rsidRPr="005F114A" w:rsidR="00DB05D8" w:rsidP="63CDC7C5" w:rsidRDefault="00DB05D8" w14:paraId="4A7A5D32" w14:textId="09CE3266">
      <w:pPr>
        <w:pStyle w:val="NormalWeb"/>
        <w:jc w:val="both"/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</w:pPr>
      <w:r w:rsidRPr="63CDC7C5" w:rsidR="00DB05D8"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  <w:t xml:space="preserve">Así se desprende del último informe </w:t>
      </w:r>
      <w:hyperlink r:id="Ra09acd9813b343e6">
        <w:r w:rsidRPr="63CDC7C5" w:rsidR="005F114A">
          <w:rPr>
            <w:rStyle w:val="Hipervnculo"/>
            <w:rFonts w:ascii="Calibri" w:hAnsi="Calibri" w:cs="Calibri" w:asciiTheme="minorAscii" w:hAnsiTheme="minorAscii" w:cstheme="minorAscii"/>
            <w:i w:val="1"/>
            <w:iCs w:val="1"/>
            <w:sz w:val="22"/>
            <w:szCs w:val="22"/>
            <w:lang w:val="es-ES"/>
          </w:rPr>
          <w:t>State of Ransomware in Manufacturing and Production 2025</w:t>
        </w:r>
      </w:hyperlink>
      <w:r w:rsidRPr="63CDC7C5" w:rsidR="00DB05D8">
        <w:rPr>
          <w:rFonts w:ascii="Calibri" w:hAnsi="Calibri" w:cs="Calibri" w:asciiTheme="minorAscii" w:hAnsiTheme="minorAscii" w:cstheme="minorAscii"/>
          <w:color w:val="EE0000"/>
          <w:sz w:val="22"/>
          <w:szCs w:val="22"/>
          <w:lang w:val="es-ES"/>
        </w:rPr>
        <w:t xml:space="preserve"> </w:t>
      </w:r>
      <w:r w:rsidRPr="63CDC7C5" w:rsidR="00DB05D8"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  <w:t xml:space="preserve">de </w:t>
      </w:r>
      <w:hyperlink r:id="R42456ec1f2f347bd">
        <w:r w:rsidRPr="63CDC7C5" w:rsidR="001C38B8">
          <w:rPr>
            <w:rFonts w:ascii="Calibri" w:hAnsi="Calibri" w:cs="Calibri" w:asciiTheme="minorAscii" w:hAnsiTheme="minorAscii" w:cstheme="minorAscii"/>
            <w:color w:val="0000FF"/>
            <w:sz w:val="22"/>
            <w:szCs w:val="22"/>
            <w:u w:val="single"/>
            <w:lang w:val="es-ES"/>
          </w:rPr>
          <w:t>Sophos</w:t>
        </w:r>
      </w:hyperlink>
      <w:r w:rsidRPr="63CDC7C5" w:rsidR="001C38B8"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  <w:t xml:space="preserve">, </w:t>
      </w:r>
      <w:r w:rsidRPr="63CDC7C5" w:rsidR="00C27A24">
        <w:rPr>
          <w:rFonts w:ascii="Calibri" w:hAnsi="Calibri" w:eastAsia="Aptos" w:cs="Calibri" w:asciiTheme="minorAscii" w:hAnsiTheme="minorAscii" w:cstheme="minorAscii"/>
          <w:color w:val="000000" w:themeColor="text1" w:themeTint="FF" w:themeShade="FF"/>
          <w:sz w:val="22"/>
          <w:szCs w:val="22"/>
          <w:lang w:val="es-ES"/>
        </w:rPr>
        <w:t>líder mundial en soluciones de seguridad innovadoras para combatir los ciberataques</w:t>
      </w:r>
      <w:r w:rsidRPr="63CDC7C5" w:rsidR="00DB05D8">
        <w:rPr>
          <w:rFonts w:ascii="Calibri" w:hAnsi="Calibri" w:eastAsia="Arial" w:cs="Calibri" w:asciiTheme="minorAscii" w:hAnsiTheme="minorAscii" w:cstheme="minorAscii"/>
          <w:sz w:val="22"/>
          <w:szCs w:val="22"/>
          <w:lang w:val="es-ES"/>
        </w:rPr>
        <w:t xml:space="preserve">, que desvela cómo </w:t>
      </w:r>
      <w:r w:rsidRPr="63CDC7C5" w:rsidR="00DB05D8"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  <w:t>más de la mitad de las organizaciones afectadas por el cifrado han pagado el rescate, a pesar de los avances en medidas de defensa.</w:t>
      </w:r>
    </w:p>
    <w:p w:rsidR="63CDC7C5" w:rsidP="63CDC7C5" w:rsidRDefault="63CDC7C5" w14:paraId="750CD6CC" w14:textId="73D61F7B">
      <w:pPr>
        <w:pStyle w:val="NormalWeb"/>
        <w:jc w:val="both"/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</w:pPr>
    </w:p>
    <w:p w:rsidRPr="007D5D1B" w:rsidR="00DB05D8" w:rsidP="00EF07D3" w:rsidRDefault="007253B0" w14:paraId="1D0FEF52" w14:textId="7A73AEBD">
      <w:pPr>
        <w:pStyle w:val="NormalWeb"/>
        <w:jc w:val="both"/>
        <w:rPr>
          <w:rFonts w:ascii="Calibri" w:hAnsi="Calibri" w:eastAsia="Arial" w:cs="Calibri"/>
          <w:sz w:val="22"/>
          <w:szCs w:val="22"/>
          <w:lang w:val="es-ES"/>
        </w:rPr>
      </w:pPr>
      <w:r w:rsidRPr="63CDC7C5" w:rsidR="007253B0">
        <w:rPr>
          <w:rFonts w:ascii="Calibri" w:hAnsi="Calibri" w:cs="Calibri"/>
          <w:sz w:val="22"/>
          <w:szCs w:val="22"/>
          <w:lang w:val="es-ES"/>
        </w:rPr>
        <w:t>B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>asa</w:t>
      </w:r>
      <w:r w:rsidRPr="63CDC7C5" w:rsidR="007253B0">
        <w:rPr>
          <w:rFonts w:ascii="Calibri" w:hAnsi="Calibri" w:cs="Calibri"/>
          <w:sz w:val="22"/>
          <w:szCs w:val="22"/>
          <w:lang w:val="es-ES"/>
        </w:rPr>
        <w:t>do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 en una encuesta independiente realizada a 332 organizaciones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de fabricación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que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han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>sufri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>do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 ataques de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>ransomware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 xml:space="preserve">durante 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>el último año</w:t>
      </w:r>
      <w:r w:rsidRPr="63CDC7C5" w:rsidR="00DB05D8">
        <w:rPr>
          <w:rFonts w:ascii="Calibri" w:hAnsi="Calibri" w:cs="Calibri"/>
          <w:sz w:val="22"/>
          <w:szCs w:val="22"/>
          <w:lang w:val="es-ES"/>
        </w:rPr>
        <w:t>,</w:t>
      </w:r>
      <w:r w:rsidRPr="63CDC7C5" w:rsidR="007253B0">
        <w:rPr>
          <w:rFonts w:ascii="Calibri" w:hAnsi="Calibri" w:cs="Calibri"/>
          <w:sz w:val="22"/>
          <w:szCs w:val="22"/>
          <w:lang w:val="es-ES"/>
        </w:rPr>
        <w:t xml:space="preserve"> el informe destaca importantes conclusiones: </w:t>
      </w:r>
    </w:p>
    <w:p w:rsidR="63CDC7C5" w:rsidP="63CDC7C5" w:rsidRDefault="63CDC7C5" w14:paraId="4E741598" w14:textId="2DE80722">
      <w:pPr>
        <w:pStyle w:val="NormalWeb"/>
        <w:jc w:val="both"/>
        <w:rPr>
          <w:rFonts w:ascii="Calibri" w:hAnsi="Calibri" w:cs="Calibri"/>
          <w:sz w:val="22"/>
          <w:szCs w:val="22"/>
          <w:lang w:val="es-ES"/>
        </w:rPr>
      </w:pPr>
    </w:p>
    <w:p w:rsidR="00C02AC1" w:rsidP="00C02AC1" w:rsidRDefault="00F07BBE" w14:paraId="1FA4EFE1" w14:textId="77777777">
      <w:pPr>
        <w:pStyle w:val="Sinespaciado"/>
        <w:numPr>
          <w:ilvl w:val="0"/>
          <w:numId w:val="14"/>
        </w:numPr>
        <w:jc w:val="both"/>
        <w:rPr>
          <w:lang w:val="es-ES"/>
        </w:rPr>
      </w:pPr>
      <w:r w:rsidRPr="007D5D1B">
        <w:rPr>
          <w:b/>
          <w:bCs/>
          <w:lang w:val="es-ES"/>
        </w:rPr>
        <w:t>Las tasas de cifrado están disminuyendo, pero los adversarios cambian sus tácticas</w:t>
      </w:r>
      <w:r w:rsidRPr="007D5D1B">
        <w:rPr>
          <w:lang w:val="es-ES"/>
        </w:rPr>
        <w:t>:</w:t>
      </w:r>
      <w:r w:rsidRPr="007D5D1B" w:rsidR="004159DD">
        <w:rPr>
          <w:lang w:val="es-ES"/>
        </w:rPr>
        <w:t xml:space="preserve"> </w:t>
      </w:r>
      <w:r w:rsidR="00735EE5">
        <w:rPr>
          <w:lang w:val="es-ES"/>
        </w:rPr>
        <w:t>e</w:t>
      </w:r>
      <w:r w:rsidRPr="007D5D1B" w:rsidR="004159DD">
        <w:rPr>
          <w:lang w:val="es-ES"/>
        </w:rPr>
        <w:t>l 40% de los ataques a fabricantes</w:t>
      </w:r>
      <w:r w:rsidR="00C02AC1">
        <w:rPr>
          <w:lang w:val="es-ES"/>
        </w:rPr>
        <w:t xml:space="preserve"> resultaron en </w:t>
      </w:r>
      <w:r w:rsidRPr="007D5D1B" w:rsidR="004159DD">
        <w:rPr>
          <w:lang w:val="es-ES"/>
        </w:rPr>
        <w:t xml:space="preserve">cifrado de datos, </w:t>
      </w:r>
      <w:r w:rsidRPr="007D5D1B" w:rsidR="00681915">
        <w:rPr>
          <w:lang w:val="es-ES"/>
        </w:rPr>
        <w:t>lo que representa el</w:t>
      </w:r>
      <w:r w:rsidRPr="007D5D1B" w:rsidR="004159DD">
        <w:rPr>
          <w:lang w:val="es-ES"/>
        </w:rPr>
        <w:t xml:space="preserve"> nivel más bajo en cinco años y una caída </w:t>
      </w:r>
      <w:r w:rsidR="000F2F7B">
        <w:rPr>
          <w:lang w:val="es-ES"/>
        </w:rPr>
        <w:t>del</w:t>
      </w:r>
      <w:r w:rsidRPr="007D5D1B" w:rsidR="004159DD">
        <w:rPr>
          <w:lang w:val="es-ES"/>
        </w:rPr>
        <w:t xml:space="preserve"> 74% </w:t>
      </w:r>
      <w:r w:rsidR="000F2F7B">
        <w:rPr>
          <w:lang w:val="es-ES"/>
        </w:rPr>
        <w:t xml:space="preserve">desde </w:t>
      </w:r>
      <w:r w:rsidRPr="007D5D1B" w:rsidR="004159DD">
        <w:rPr>
          <w:lang w:val="es-ES"/>
        </w:rPr>
        <w:t>el pasado</w:t>
      </w:r>
      <w:r w:rsidRPr="000F2F7B" w:rsidR="000F2F7B">
        <w:rPr>
          <w:lang w:val="es-ES"/>
        </w:rPr>
        <w:t xml:space="preserve"> </w:t>
      </w:r>
      <w:r w:rsidRPr="007D5D1B" w:rsidR="000F2F7B">
        <w:rPr>
          <w:lang w:val="es-ES"/>
        </w:rPr>
        <w:t>año</w:t>
      </w:r>
      <w:r w:rsidRPr="007D5D1B" w:rsidR="004159DD">
        <w:rPr>
          <w:lang w:val="es-ES"/>
        </w:rPr>
        <w:t xml:space="preserve">. Sin embargo, los ataques de extorsión </w:t>
      </w:r>
      <w:r w:rsidRPr="007D5D1B" w:rsidR="00810354">
        <w:rPr>
          <w:lang w:val="es-ES"/>
        </w:rPr>
        <w:t>han aumentado</w:t>
      </w:r>
      <w:r w:rsidRPr="007D5D1B" w:rsidR="004159DD">
        <w:rPr>
          <w:lang w:val="es-ES"/>
        </w:rPr>
        <w:t xml:space="preserve"> </w:t>
      </w:r>
      <w:r w:rsidR="000F2F7B">
        <w:rPr>
          <w:lang w:val="es-ES"/>
        </w:rPr>
        <w:t>un</w:t>
      </w:r>
      <w:r w:rsidRPr="007D5D1B" w:rsidR="004159DD">
        <w:rPr>
          <w:lang w:val="es-ES"/>
        </w:rPr>
        <w:t xml:space="preserve"> 10% </w:t>
      </w:r>
      <w:r w:rsidRPr="007D5D1B" w:rsidR="00810354">
        <w:rPr>
          <w:lang w:val="es-ES"/>
        </w:rPr>
        <w:t>frente al 3% que representa</w:t>
      </w:r>
      <w:r w:rsidRPr="007D5D1B" w:rsidR="2338068F">
        <w:rPr>
          <w:lang w:val="es-ES"/>
        </w:rPr>
        <w:t>ron</w:t>
      </w:r>
      <w:r w:rsidRPr="007D5D1B" w:rsidR="00810354">
        <w:rPr>
          <w:lang w:val="es-ES"/>
        </w:rPr>
        <w:t xml:space="preserve"> en </w:t>
      </w:r>
      <w:r w:rsidRPr="007D5D1B" w:rsidR="00B3408D">
        <w:rPr>
          <w:lang w:val="es-ES"/>
        </w:rPr>
        <w:t>2024</w:t>
      </w:r>
      <w:r w:rsidRPr="007D5D1B" w:rsidR="00810354">
        <w:rPr>
          <w:lang w:val="es-ES"/>
        </w:rPr>
        <w:t>.</w:t>
      </w:r>
      <w:r w:rsidRPr="007D5D1B" w:rsidR="009255DC">
        <w:rPr>
          <w:lang w:val="es-ES"/>
        </w:rPr>
        <w:t xml:space="preserve"> Esto se debe a que los atacantes dependen cada vez más del robo de datos para obtener dicha ventaja.</w:t>
      </w:r>
    </w:p>
    <w:p w:rsidRPr="00C02AC1" w:rsidR="00C02AC1" w:rsidP="00C02AC1" w:rsidRDefault="00C02AC1" w14:paraId="4EE5DD36" w14:textId="77777777">
      <w:pPr>
        <w:pStyle w:val="Sinespaciado"/>
        <w:ind w:left="720"/>
        <w:jc w:val="both"/>
        <w:rPr>
          <w:lang w:val="es-ES"/>
        </w:rPr>
      </w:pPr>
    </w:p>
    <w:p w:rsidRPr="00D70084" w:rsidR="00D70084" w:rsidP="00DE2534" w:rsidRDefault="000A7108" w14:paraId="7367CEBD" w14:textId="5E6ACCCF">
      <w:pPr>
        <w:pStyle w:val="Sinespaciado"/>
        <w:numPr>
          <w:ilvl w:val="0"/>
          <w:numId w:val="14"/>
        </w:numPr>
        <w:jc w:val="both"/>
        <w:rPr>
          <w:rFonts w:ascii="Calibri" w:hAnsi="Calibri" w:cs="Calibri"/>
          <w:lang w:val="es-ES"/>
        </w:rPr>
      </w:pPr>
      <w:r w:rsidRPr="00D70084">
        <w:rPr>
          <w:b/>
          <w:bCs/>
          <w:lang w:val="es-ES"/>
        </w:rPr>
        <w:t>El</w:t>
      </w:r>
      <w:r w:rsidRPr="00D70084">
        <w:rPr>
          <w:lang w:val="es-ES"/>
        </w:rPr>
        <w:t xml:space="preserve"> </w:t>
      </w:r>
      <w:r w:rsidRPr="00D70084">
        <w:rPr>
          <w:b/>
          <w:bCs/>
          <w:lang w:val="es-ES"/>
        </w:rPr>
        <w:t xml:space="preserve">robo de datos sigue </w:t>
      </w:r>
      <w:r w:rsidRPr="00D70084" w:rsidR="00735EE5">
        <w:rPr>
          <w:b/>
          <w:bCs/>
          <w:lang w:val="es-ES"/>
        </w:rPr>
        <w:t>constituyendo</w:t>
      </w:r>
      <w:r w:rsidRPr="00D70084">
        <w:rPr>
          <w:b/>
          <w:bCs/>
          <w:lang w:val="es-ES"/>
        </w:rPr>
        <w:t xml:space="preserve"> una preocupación importante</w:t>
      </w:r>
      <w:r w:rsidRPr="00D70084">
        <w:rPr>
          <w:lang w:val="es-ES"/>
        </w:rPr>
        <w:t xml:space="preserve">: </w:t>
      </w:r>
      <w:r w:rsidRPr="00D70084" w:rsidR="005F114A">
        <w:rPr>
          <w:lang w:val="es-ES"/>
        </w:rPr>
        <w:t>e</w:t>
      </w:r>
      <w:r w:rsidRPr="00D70084">
        <w:rPr>
          <w:lang w:val="es-ES"/>
        </w:rPr>
        <w:t xml:space="preserve">l 39% de los fabricantes que sufrieron ataques </w:t>
      </w:r>
      <w:r w:rsidRPr="00D70084" w:rsidR="005F114A">
        <w:rPr>
          <w:lang w:val="es-ES"/>
        </w:rPr>
        <w:t>de</w:t>
      </w:r>
      <w:r w:rsidRPr="00D70084">
        <w:rPr>
          <w:lang w:val="es-ES"/>
        </w:rPr>
        <w:t xml:space="preserve"> cifrado</w:t>
      </w:r>
      <w:r w:rsidRPr="00D70084" w:rsidR="009E7C55">
        <w:rPr>
          <w:lang w:val="es-ES"/>
        </w:rPr>
        <w:t>,</w:t>
      </w:r>
      <w:r w:rsidRPr="00D70084">
        <w:rPr>
          <w:lang w:val="es-ES"/>
        </w:rPr>
        <w:t xml:space="preserve"> también </w:t>
      </w:r>
      <w:r w:rsidRPr="00D70084" w:rsidR="00D70084">
        <w:rPr>
          <w:lang w:val="es-ES"/>
        </w:rPr>
        <w:t xml:space="preserve">sufrieron </w:t>
      </w:r>
      <w:r w:rsidRPr="00D70084">
        <w:rPr>
          <w:lang w:val="es-ES"/>
        </w:rPr>
        <w:t>robo de datos</w:t>
      </w:r>
      <w:r w:rsidRPr="00D70084" w:rsidR="009E7C55">
        <w:rPr>
          <w:lang w:val="es-ES"/>
        </w:rPr>
        <w:t xml:space="preserve">. Esto representa </w:t>
      </w:r>
      <w:r w:rsidRPr="00D70084">
        <w:rPr>
          <w:lang w:val="es-ES"/>
        </w:rPr>
        <w:t>una de las tasas más altas entre todos los sectores encuestados.</w:t>
      </w:r>
    </w:p>
    <w:p w:rsidR="000F2F7B" w:rsidP="000F2F7B" w:rsidRDefault="000F2F7B" w14:paraId="0D943D87" w14:textId="77777777">
      <w:pPr>
        <w:pStyle w:val="Prrafodelista"/>
        <w:rPr>
          <w:lang w:val="es-ES"/>
        </w:rPr>
      </w:pPr>
    </w:p>
    <w:p w:rsidR="00D70084" w:rsidP="00D70084" w:rsidRDefault="000A7108" w14:paraId="1DAD0FFB" w14:textId="3AF8A8A9">
      <w:pPr>
        <w:pStyle w:val="Sinespaciado"/>
        <w:numPr>
          <w:ilvl w:val="0"/>
          <w:numId w:val="14"/>
        </w:numPr>
        <w:jc w:val="both"/>
        <w:rPr>
          <w:lang w:val="es-ES"/>
        </w:rPr>
      </w:pPr>
      <w:r w:rsidRPr="00655DC5">
        <w:rPr>
          <w:b/>
          <w:bCs/>
          <w:lang w:val="es-ES"/>
        </w:rPr>
        <w:t>Más organizaciones están deteniendo los ataques antes del cifrado</w:t>
      </w:r>
      <w:r w:rsidRPr="007D5D1B">
        <w:rPr>
          <w:lang w:val="es-ES"/>
        </w:rPr>
        <w:t xml:space="preserve">: </w:t>
      </w:r>
      <w:r w:rsidR="00D70084">
        <w:rPr>
          <w:lang w:val="es-ES"/>
        </w:rPr>
        <w:t>e</w:t>
      </w:r>
      <w:r w:rsidRPr="007D5D1B">
        <w:rPr>
          <w:lang w:val="es-ES"/>
        </w:rPr>
        <w:t xml:space="preserve">l 50% de las organizaciones manufactureras detuvieron el ataque antes de que los datos pudieran ser cifrados, </w:t>
      </w:r>
      <w:r w:rsidRPr="007D5D1B" w:rsidR="009E7C55">
        <w:rPr>
          <w:lang w:val="es-ES"/>
        </w:rPr>
        <w:t>lo que supone más</w:t>
      </w:r>
      <w:r w:rsidRPr="007D5D1B">
        <w:rPr>
          <w:lang w:val="es-ES"/>
        </w:rPr>
        <w:t xml:space="preserve"> del doble </w:t>
      </w:r>
      <w:r w:rsidRPr="007D5D1B" w:rsidR="009E7C55">
        <w:rPr>
          <w:lang w:val="es-ES"/>
        </w:rPr>
        <w:t>respecto</w:t>
      </w:r>
      <w:r w:rsidRPr="007D5D1B">
        <w:rPr>
          <w:lang w:val="es-ES"/>
        </w:rPr>
        <w:t xml:space="preserve"> </w:t>
      </w:r>
      <w:r w:rsidRPr="007D5D1B" w:rsidR="009E7C55">
        <w:rPr>
          <w:lang w:val="es-ES"/>
        </w:rPr>
        <w:t>a</w:t>
      </w:r>
      <w:r w:rsidRPr="007D5D1B">
        <w:rPr>
          <w:lang w:val="es-ES"/>
        </w:rPr>
        <w:t xml:space="preserve">l 24% del </w:t>
      </w:r>
      <w:r w:rsidRPr="007D5D1B" w:rsidR="00D70084">
        <w:rPr>
          <w:lang w:val="es-ES"/>
        </w:rPr>
        <w:t>pasado</w:t>
      </w:r>
      <w:r w:rsidRPr="007D5D1B" w:rsidR="00D70084">
        <w:rPr>
          <w:lang w:val="es-ES"/>
        </w:rPr>
        <w:t xml:space="preserve"> </w:t>
      </w:r>
      <w:r w:rsidRPr="007D5D1B">
        <w:rPr>
          <w:lang w:val="es-ES"/>
        </w:rPr>
        <w:t>año.</w:t>
      </w:r>
    </w:p>
    <w:p w:rsidR="00D70084" w:rsidP="00D70084" w:rsidRDefault="00D70084" w14:paraId="134ADA4A" w14:textId="77777777">
      <w:pPr>
        <w:pStyle w:val="Prrafodelista"/>
        <w:rPr>
          <w:b/>
          <w:bCs/>
          <w:lang w:val="es-ES"/>
        </w:rPr>
      </w:pPr>
    </w:p>
    <w:p w:rsidRPr="00D70084" w:rsidR="000A7108" w:rsidP="00D70084" w:rsidRDefault="000A7108" w14:paraId="5697B747" w14:textId="666FC7D7">
      <w:pPr>
        <w:pStyle w:val="Sinespaciado"/>
        <w:numPr>
          <w:ilvl w:val="0"/>
          <w:numId w:val="14"/>
        </w:numPr>
        <w:jc w:val="both"/>
        <w:rPr>
          <w:lang w:val="es-ES"/>
        </w:rPr>
      </w:pPr>
      <w:r w:rsidRPr="00D70084">
        <w:rPr>
          <w:b/>
          <w:bCs/>
          <w:lang w:val="es-ES"/>
        </w:rPr>
        <w:t>La falta de experiencia y la protección inadecuada alimentan los ataques</w:t>
      </w:r>
      <w:r w:rsidRPr="00D70084">
        <w:rPr>
          <w:lang w:val="es-ES"/>
        </w:rPr>
        <w:t xml:space="preserve">: </w:t>
      </w:r>
      <w:r w:rsidRPr="00D70084" w:rsidR="00B31D29">
        <w:rPr>
          <w:lang w:val="es-ES"/>
        </w:rPr>
        <w:t>e</w:t>
      </w:r>
      <w:r w:rsidRPr="00D70084">
        <w:rPr>
          <w:lang w:val="es-ES"/>
        </w:rPr>
        <w:t>l 42,5% de las organizaciones cit</w:t>
      </w:r>
      <w:r w:rsidR="00220F53">
        <w:rPr>
          <w:lang w:val="es-ES"/>
        </w:rPr>
        <w:t xml:space="preserve">ó </w:t>
      </w:r>
      <w:r w:rsidRPr="00D70084">
        <w:rPr>
          <w:lang w:val="es-ES"/>
        </w:rPr>
        <w:t>la falta de experiencia</w:t>
      </w:r>
      <w:r w:rsidRPr="00D70084" w:rsidR="007D4D95">
        <w:rPr>
          <w:lang w:val="es-ES"/>
        </w:rPr>
        <w:t xml:space="preserve"> como posible causa de los ataques</w:t>
      </w:r>
      <w:r w:rsidRPr="00D70084">
        <w:rPr>
          <w:lang w:val="es-ES"/>
        </w:rPr>
        <w:t>. El 41,6% mencionó brechas de seguridad desconocidas</w:t>
      </w:r>
      <w:r w:rsidR="00220F53">
        <w:rPr>
          <w:lang w:val="es-ES"/>
        </w:rPr>
        <w:t>,</w:t>
      </w:r>
      <w:r w:rsidRPr="00D70084">
        <w:rPr>
          <w:lang w:val="es-ES"/>
        </w:rPr>
        <w:t xml:space="preserve"> y el 41% la falta de protección. Los </w:t>
      </w:r>
      <w:r w:rsidR="00220F53">
        <w:rPr>
          <w:lang w:val="es-ES"/>
        </w:rPr>
        <w:t>consultados</w:t>
      </w:r>
      <w:r w:rsidRPr="00D70084">
        <w:rPr>
          <w:lang w:val="es-ES"/>
        </w:rPr>
        <w:t xml:space="preserve"> identificaron un promedio de tres factores internos que contribuyeron al ataque.</w:t>
      </w:r>
    </w:p>
    <w:p w:rsidRPr="00524B8C" w:rsidR="00524B8C" w:rsidP="00524B8C" w:rsidRDefault="00524B8C" w14:paraId="0A37FED6" w14:textId="77777777">
      <w:pPr>
        <w:pStyle w:val="Sinespaciado"/>
        <w:ind w:left="720"/>
        <w:jc w:val="both"/>
        <w:rPr>
          <w:lang w:val="es-ES"/>
        </w:rPr>
      </w:pPr>
    </w:p>
    <w:p w:rsidR="000F2F7B" w:rsidP="007253B0" w:rsidRDefault="000A7108" w14:paraId="129041A3" w14:textId="7DAA52D0">
      <w:pPr>
        <w:pStyle w:val="Sinespaciado"/>
        <w:numPr>
          <w:ilvl w:val="0"/>
          <w:numId w:val="14"/>
        </w:numPr>
        <w:jc w:val="both"/>
        <w:rPr>
          <w:lang w:val="es-ES"/>
        </w:rPr>
      </w:pPr>
      <w:r w:rsidRPr="0024020D">
        <w:rPr>
          <w:b/>
          <w:bCs/>
          <w:lang w:val="es-ES"/>
        </w:rPr>
        <w:t>Más de la mitad de los fabricantes con datos cifrados</w:t>
      </w:r>
      <w:r w:rsidRPr="0024020D" w:rsidR="004F6774">
        <w:rPr>
          <w:b/>
          <w:bCs/>
          <w:lang w:val="es-ES"/>
        </w:rPr>
        <w:t xml:space="preserve"> </w:t>
      </w:r>
      <w:r w:rsidRPr="0024020D">
        <w:rPr>
          <w:b/>
          <w:bCs/>
          <w:lang w:val="es-ES"/>
        </w:rPr>
        <w:t>pagaron el rescate</w:t>
      </w:r>
      <w:r w:rsidRPr="007D5D1B">
        <w:rPr>
          <w:lang w:val="es-ES"/>
        </w:rPr>
        <w:t xml:space="preserve">: </w:t>
      </w:r>
      <w:r w:rsidR="004D6E81">
        <w:rPr>
          <w:lang w:val="es-ES"/>
        </w:rPr>
        <w:t>e</w:t>
      </w:r>
      <w:r w:rsidRPr="007D5D1B">
        <w:rPr>
          <w:lang w:val="es-ES"/>
        </w:rPr>
        <w:t>l 51% de las organizaciones afectadas pagaron el rescate</w:t>
      </w:r>
      <w:r w:rsidR="004D6E81">
        <w:rPr>
          <w:lang w:val="es-ES"/>
        </w:rPr>
        <w:t xml:space="preserve">, siendo la cantidad </w:t>
      </w:r>
      <w:r w:rsidRPr="007D5D1B">
        <w:rPr>
          <w:lang w:val="es-ES"/>
        </w:rPr>
        <w:t>medi</w:t>
      </w:r>
      <w:r w:rsidR="004D6E81">
        <w:rPr>
          <w:lang w:val="es-ES"/>
        </w:rPr>
        <w:t>a</w:t>
      </w:r>
      <w:r w:rsidRPr="007D5D1B">
        <w:rPr>
          <w:lang w:val="es-ES"/>
        </w:rPr>
        <w:t xml:space="preserve"> pagad</w:t>
      </w:r>
      <w:r w:rsidR="004D6E81">
        <w:rPr>
          <w:lang w:val="es-ES"/>
        </w:rPr>
        <w:t>a</w:t>
      </w:r>
      <w:r w:rsidRPr="007D5D1B">
        <w:rPr>
          <w:lang w:val="es-ES"/>
        </w:rPr>
        <w:t xml:space="preserve"> de 1 millón de dólares</w:t>
      </w:r>
      <w:r w:rsidRPr="007D5D1B" w:rsidR="1D485AC1">
        <w:rPr>
          <w:lang w:val="es-ES"/>
        </w:rPr>
        <w:t xml:space="preserve"> -</w:t>
      </w:r>
      <w:r w:rsidRPr="007D5D1B" w:rsidR="006F1F94">
        <w:rPr>
          <w:lang w:val="es-ES"/>
        </w:rPr>
        <w:t>860.000 €-</w:t>
      </w:r>
      <w:r w:rsidRPr="007D5D1B">
        <w:rPr>
          <w:lang w:val="es-ES"/>
        </w:rPr>
        <w:t>, frente a una demanda media de 1,2 millones de dólares</w:t>
      </w:r>
      <w:r w:rsidRPr="007D5D1B" w:rsidR="00420700">
        <w:rPr>
          <w:lang w:val="es-ES"/>
        </w:rPr>
        <w:t xml:space="preserve"> </w:t>
      </w:r>
      <w:r w:rsidR="004D6E81">
        <w:rPr>
          <w:lang w:val="es-ES"/>
        </w:rPr>
        <w:t>(</w:t>
      </w:r>
      <w:r w:rsidRPr="007D5D1B" w:rsidR="00190C89">
        <w:rPr>
          <w:lang w:val="es-ES"/>
        </w:rPr>
        <w:t>más de 1 millón de euros</w:t>
      </w:r>
      <w:r w:rsidR="004D6E81">
        <w:rPr>
          <w:lang w:val="es-ES"/>
        </w:rPr>
        <w:t>).</w:t>
      </w:r>
    </w:p>
    <w:p w:rsidRPr="004D6E81" w:rsidR="004D6E81" w:rsidP="004D6E81" w:rsidRDefault="004D6E81" w14:paraId="688CEBF0" w14:textId="77777777">
      <w:pPr>
        <w:pStyle w:val="Sinespaciado"/>
        <w:ind w:left="720"/>
        <w:jc w:val="both"/>
        <w:rPr>
          <w:lang w:val="es-ES"/>
        </w:rPr>
      </w:pPr>
    </w:p>
    <w:p w:rsidR="000F2F7B" w:rsidP="007253B0" w:rsidRDefault="000A7108" w14:paraId="4F99E7C5" w14:textId="6C2A8598">
      <w:pPr>
        <w:pStyle w:val="Sinespaciado"/>
        <w:numPr>
          <w:ilvl w:val="0"/>
          <w:numId w:val="14"/>
        </w:numPr>
        <w:jc w:val="both"/>
        <w:rPr>
          <w:lang w:val="es-ES"/>
        </w:rPr>
      </w:pPr>
      <w:r w:rsidRPr="00B31D29">
        <w:rPr>
          <w:b/>
          <w:bCs/>
          <w:lang w:val="es-ES"/>
        </w:rPr>
        <w:lastRenderedPageBreak/>
        <w:t>Los cost</w:t>
      </w:r>
      <w:r w:rsidRPr="00B31D29" w:rsidR="004F6774">
        <w:rPr>
          <w:b/>
          <w:bCs/>
          <w:lang w:val="es-ES"/>
        </w:rPr>
        <w:t>e</w:t>
      </w:r>
      <w:r w:rsidRPr="00B31D29">
        <w:rPr>
          <w:b/>
          <w:bCs/>
          <w:lang w:val="es-ES"/>
        </w:rPr>
        <w:t>s y tiempos de recuperación están mejorando</w:t>
      </w:r>
      <w:r w:rsidRPr="000F2F7B">
        <w:rPr>
          <w:lang w:val="es-ES"/>
        </w:rPr>
        <w:t xml:space="preserve">: </w:t>
      </w:r>
      <w:r w:rsidR="00B31D29">
        <w:rPr>
          <w:lang w:val="es-ES"/>
        </w:rPr>
        <w:t>e</w:t>
      </w:r>
      <w:r w:rsidRPr="000F2F7B">
        <w:rPr>
          <w:lang w:val="es-ES"/>
        </w:rPr>
        <w:t>l cost</w:t>
      </w:r>
      <w:r w:rsidRPr="000F2F7B" w:rsidR="004F6774">
        <w:rPr>
          <w:lang w:val="es-ES"/>
        </w:rPr>
        <w:t>e</w:t>
      </w:r>
      <w:r w:rsidRPr="000F2F7B">
        <w:rPr>
          <w:lang w:val="es-ES"/>
        </w:rPr>
        <w:t xml:space="preserve"> medio para recuperarse de un ataque de ransomware, excluyendo el pago del rescate, disminuyó un 24%</w:t>
      </w:r>
      <w:r w:rsidRPr="000F2F7B" w:rsidR="00E9417A">
        <w:rPr>
          <w:lang w:val="es-ES"/>
        </w:rPr>
        <w:t>, lo que se traduce en</w:t>
      </w:r>
      <w:r w:rsidRPr="000F2F7B">
        <w:rPr>
          <w:lang w:val="es-ES"/>
        </w:rPr>
        <w:t xml:space="preserve"> 1,3 millones de dólares</w:t>
      </w:r>
      <w:r w:rsidRPr="000F2F7B" w:rsidR="006F1F94">
        <w:rPr>
          <w:lang w:val="es-ES"/>
        </w:rPr>
        <w:t xml:space="preserve"> -alrededor de 1,1 millones de euros-</w:t>
      </w:r>
      <w:r w:rsidRPr="000F2F7B">
        <w:rPr>
          <w:lang w:val="es-ES"/>
        </w:rPr>
        <w:t>. El 58% de los fabricantes se recuper</w:t>
      </w:r>
      <w:r w:rsidR="004D6E81">
        <w:rPr>
          <w:lang w:val="es-ES"/>
        </w:rPr>
        <w:t xml:space="preserve">ó </w:t>
      </w:r>
      <w:r w:rsidRPr="000F2F7B">
        <w:rPr>
          <w:lang w:val="es-ES"/>
        </w:rPr>
        <w:t xml:space="preserve">completamente en una semana, frente al 44% del </w:t>
      </w:r>
      <w:r w:rsidRPr="000F2F7B" w:rsidR="004D6E81">
        <w:rPr>
          <w:lang w:val="es-ES"/>
        </w:rPr>
        <w:t>pasado</w:t>
      </w:r>
      <w:r w:rsidRPr="000F2F7B" w:rsidR="004D6E81">
        <w:rPr>
          <w:lang w:val="es-ES"/>
        </w:rPr>
        <w:t xml:space="preserve"> </w:t>
      </w:r>
      <w:r w:rsidRPr="000F2F7B">
        <w:rPr>
          <w:lang w:val="es-ES"/>
        </w:rPr>
        <w:t>año.</w:t>
      </w:r>
    </w:p>
    <w:p w:rsidRPr="004D6E81" w:rsidR="004D6E81" w:rsidP="004D6E81" w:rsidRDefault="004D6E81" w14:paraId="3ABE0771" w14:textId="77777777">
      <w:pPr>
        <w:pStyle w:val="Sinespaciado"/>
        <w:ind w:left="720"/>
        <w:jc w:val="both"/>
        <w:rPr>
          <w:lang w:val="es-ES"/>
        </w:rPr>
      </w:pPr>
    </w:p>
    <w:p w:rsidRPr="000F2F7B" w:rsidR="000A7108" w:rsidP="007253B0" w:rsidRDefault="000A7108" w14:paraId="25EF1E46" w14:textId="5DB6BD3A">
      <w:pPr>
        <w:pStyle w:val="Sinespaciado"/>
        <w:numPr>
          <w:ilvl w:val="0"/>
          <w:numId w:val="14"/>
        </w:numPr>
        <w:jc w:val="both"/>
        <w:rPr>
          <w:lang w:val="es-ES"/>
        </w:rPr>
      </w:pPr>
      <w:r w:rsidRPr="63CDC7C5" w:rsidR="000A7108">
        <w:rPr>
          <w:b w:val="1"/>
          <w:bCs w:val="1"/>
          <w:lang w:val="es-ES"/>
        </w:rPr>
        <w:t xml:space="preserve">Los incidentes de </w:t>
      </w:r>
      <w:r w:rsidRPr="63CDC7C5" w:rsidR="000A7108">
        <w:rPr>
          <w:b w:val="1"/>
          <w:bCs w:val="1"/>
          <w:lang w:val="es-ES"/>
        </w:rPr>
        <w:t>ransomware</w:t>
      </w:r>
      <w:r w:rsidRPr="63CDC7C5" w:rsidR="000A7108">
        <w:rPr>
          <w:b w:val="1"/>
          <w:bCs w:val="1"/>
          <w:lang w:val="es-ES"/>
        </w:rPr>
        <w:t xml:space="preserve"> afectan a los equipos de </w:t>
      </w:r>
      <w:r w:rsidRPr="63CDC7C5" w:rsidR="6C2B0712">
        <w:rPr>
          <w:b w:val="1"/>
          <w:bCs w:val="1"/>
          <w:lang w:val="es-ES"/>
        </w:rPr>
        <w:t>T</w:t>
      </w:r>
      <w:r w:rsidRPr="63CDC7C5" w:rsidR="00B31D29">
        <w:rPr>
          <w:b w:val="1"/>
          <w:bCs w:val="1"/>
          <w:lang w:val="es-ES"/>
        </w:rPr>
        <w:t>I</w:t>
      </w:r>
      <w:r w:rsidRPr="63CDC7C5" w:rsidR="000A7108">
        <w:rPr>
          <w:b w:val="1"/>
          <w:bCs w:val="1"/>
          <w:lang w:val="es-ES"/>
        </w:rPr>
        <w:t xml:space="preserve"> y </w:t>
      </w:r>
      <w:r w:rsidRPr="63CDC7C5" w:rsidR="00B31D29">
        <w:rPr>
          <w:b w:val="1"/>
          <w:bCs w:val="1"/>
          <w:lang w:val="es-ES"/>
        </w:rPr>
        <w:t>S</w:t>
      </w:r>
      <w:r w:rsidRPr="63CDC7C5" w:rsidR="000A7108">
        <w:rPr>
          <w:b w:val="1"/>
          <w:bCs w:val="1"/>
          <w:lang w:val="es-ES"/>
        </w:rPr>
        <w:t>eguridad</w:t>
      </w:r>
      <w:r w:rsidRPr="63CDC7C5" w:rsidR="000A7108">
        <w:rPr>
          <w:lang w:val="es-ES"/>
        </w:rPr>
        <w:t xml:space="preserve">: </w:t>
      </w:r>
      <w:r w:rsidRPr="63CDC7C5" w:rsidR="00B31D29">
        <w:rPr>
          <w:lang w:val="es-ES"/>
        </w:rPr>
        <w:t>e</w:t>
      </w:r>
      <w:r w:rsidRPr="63CDC7C5" w:rsidR="000A7108">
        <w:rPr>
          <w:lang w:val="es-ES"/>
        </w:rPr>
        <w:t xml:space="preserve">l 47% de los fabricantes </w:t>
      </w:r>
      <w:r w:rsidRPr="63CDC7C5" w:rsidR="00B31D29">
        <w:rPr>
          <w:lang w:val="es-ES"/>
        </w:rPr>
        <w:t>reconocieron</w:t>
      </w:r>
      <w:r w:rsidRPr="63CDC7C5" w:rsidR="000A7108">
        <w:rPr>
          <w:lang w:val="es-ES"/>
        </w:rPr>
        <w:t xml:space="preserve"> un aumento del estrés en el equipo tras experimentar cifrado de datos. </w:t>
      </w:r>
      <w:r w:rsidRPr="63CDC7C5" w:rsidR="000A7108">
        <w:rPr>
          <w:lang w:val="es-ES"/>
        </w:rPr>
        <w:t xml:space="preserve">El 44% indicó mayor presión por parte de los </w:t>
      </w:r>
      <w:r w:rsidRPr="63CDC7C5" w:rsidR="00B31D29">
        <w:rPr>
          <w:lang w:val="es-ES"/>
        </w:rPr>
        <w:t>directivos</w:t>
      </w:r>
      <w:r w:rsidRPr="63CDC7C5" w:rsidR="000A7108">
        <w:rPr>
          <w:lang w:val="es-ES"/>
        </w:rPr>
        <w:t xml:space="preserve"> y el 27% cambios en el liderazgo como resultado del ataque.</w:t>
      </w:r>
    </w:p>
    <w:p w:rsidR="63CDC7C5" w:rsidP="63CDC7C5" w:rsidRDefault="63CDC7C5" w14:paraId="0720957A" w14:textId="781765D5">
      <w:pPr>
        <w:pStyle w:val="Sinespaciado"/>
        <w:ind w:left="720"/>
        <w:jc w:val="both"/>
        <w:rPr>
          <w:lang w:val="es-ES"/>
        </w:rPr>
      </w:pPr>
    </w:p>
    <w:p w:rsidRPr="00877891" w:rsidR="008310C1" w:rsidP="63CDC7C5" w:rsidRDefault="008310C1" w14:paraId="6F655EEA" w14:textId="5DB02406">
      <w:pPr>
        <w:pStyle w:val="NormalWeb"/>
        <w:jc w:val="both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  <w:lang w:val="es-ES"/>
        </w:rPr>
      </w:pPr>
      <w:r w:rsidRPr="63CDC7C5" w:rsidR="008310C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>“</w:t>
      </w:r>
      <w:r w:rsidRPr="63CDC7C5" w:rsidR="00B31D29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 xml:space="preserve">El sector </w:t>
      </w:r>
      <w:r w:rsidRPr="63CDC7C5" w:rsidR="008310C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>fabricación depende de sistemas interconectad</w:t>
      </w:r>
      <w:r w:rsidRPr="63CDC7C5" w:rsidR="00977F43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 xml:space="preserve">os </w:t>
      </w:r>
      <w:r w:rsidRPr="63CDC7C5" w:rsidR="00D06C1B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>en los que</w:t>
      </w:r>
      <w:r w:rsidRPr="63CDC7C5" w:rsidR="00977F43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 xml:space="preserve"> incluso una breve interrupción puede detener la producción </w:t>
      </w:r>
      <w:r w:rsidRPr="63CDC7C5" w:rsidR="00D06C1B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>y afectar a toda la cadena de suministro”</w:t>
      </w:r>
      <w:r w:rsidRPr="63CDC7C5" w:rsidR="00D06C1B"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  <w:t xml:space="preserve">, </w:t>
      </w:r>
      <w:r w:rsidRPr="63CDC7C5" w:rsidR="001F098D"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  <w:t>apunta</w:t>
      </w:r>
      <w:r w:rsidRPr="63CDC7C5" w:rsidR="00D06C1B">
        <w:rPr>
          <w:rFonts w:ascii="Calibri" w:hAnsi="Calibri" w:cs="Calibri" w:asciiTheme="minorAscii" w:hAnsiTheme="minorAscii" w:cstheme="minorAscii"/>
          <w:sz w:val="22"/>
          <w:szCs w:val="22"/>
          <w:lang w:val="es-ES"/>
        </w:rPr>
        <w:t xml:space="preserve"> </w:t>
      </w:r>
      <w:r w:rsidRPr="63CDC7C5" w:rsidR="00D06C1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>Alexandra Rose,</w:t>
      </w:r>
      <w:r w:rsidRPr="63CDC7C5" w:rsidR="001F098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 xml:space="preserve"> </w:t>
      </w:r>
      <w:r w:rsidRPr="63CDC7C5" w:rsidR="001F098D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>D</w:t>
      </w:r>
      <w:r w:rsidRPr="63CDC7C5" w:rsidR="00D06C1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>irectora</w:t>
      </w:r>
      <w:r w:rsidRPr="63CDC7C5" w:rsidR="00D06C1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 xml:space="preserve"> de </w:t>
      </w:r>
      <w:r w:rsidRPr="63CDC7C5" w:rsidR="004C24E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>I</w:t>
      </w:r>
      <w:r w:rsidRPr="63CDC7C5" w:rsidR="00D06C1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 xml:space="preserve">nvestigación de </w:t>
      </w:r>
      <w:r w:rsidRPr="63CDC7C5" w:rsidR="004C24E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>A</w:t>
      </w:r>
      <w:r w:rsidRPr="63CDC7C5" w:rsidR="00D06C1B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 xml:space="preserve">menazas </w:t>
      </w:r>
      <w:r w:rsidRPr="63CDC7C5" w:rsidR="004C24E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lang w:val="es-ES"/>
        </w:rPr>
        <w:t xml:space="preserve">en </w:t>
      </w:r>
      <w:r w:rsidRPr="63CDC7C5" w:rsidR="004C24E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Sophos Counter Threat Unit</w:t>
      </w:r>
      <w:r w:rsidRPr="63CDC7C5" w:rsidR="00877891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 xml:space="preserve">. </w:t>
      </w:r>
      <w:r w:rsidRPr="63CDC7C5" w:rsidR="00400932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 xml:space="preserve">“Los atacantes explotan esta presión: a pesar de que </w:t>
      </w:r>
      <w:r w:rsidRPr="63CDC7C5" w:rsidR="00D520B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 xml:space="preserve">las tasas de cifrado bajaron al 40%, el rescate medio pagado aún alcanza el millón de </w:t>
      </w:r>
      <w:r w:rsidRPr="63CDC7C5" w:rsidR="005028BF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>dólares</w:t>
      </w:r>
      <w:r w:rsidRPr="63CDC7C5" w:rsidR="00C66E7A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  <w:lang w:val="es-ES"/>
        </w:rPr>
        <w:t>. Y a</w:t>
      </w:r>
      <w:r w:rsidRPr="63CDC7C5" w:rsidR="008310C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>unque la mitad de los fabricantes detuvieron los ataques antes del cifrado, los cost</w:t>
      </w:r>
      <w:r w:rsidRPr="63CDC7C5" w:rsidR="30903212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>e</w:t>
      </w:r>
      <w:r w:rsidRPr="63CDC7C5" w:rsidR="008310C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s de recuperación </w:t>
      </w:r>
      <w:r w:rsidRPr="63CDC7C5" w:rsidR="00F7066D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>rondan los</w:t>
      </w:r>
      <w:r w:rsidRPr="63CDC7C5" w:rsidR="008310C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 1,3 millones </w:t>
      </w:r>
      <w:r w:rsidRPr="63CDC7C5" w:rsidR="00F7066D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>de dólares</w:t>
      </w:r>
      <w:r w:rsidRPr="63CDC7C5" w:rsidR="008310C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. Las defensas en capas, la visibilidad continua y </w:t>
      </w:r>
      <w:r w:rsidRPr="63CDC7C5" w:rsidR="2DBA5F82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 xml:space="preserve">los </w:t>
      </w:r>
      <w:r w:rsidRPr="63CDC7C5" w:rsidR="008310C1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>planes de respuesta bien ensayados son esenciales para reducir tanto el impacto operativo como el riesgo financiero</w:t>
      </w:r>
      <w:r w:rsidRPr="63CDC7C5" w:rsidR="00C66E7A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  <w:sz w:val="22"/>
          <w:szCs w:val="22"/>
          <w:lang w:val="es-ES"/>
        </w:rPr>
        <w:t>”</w:t>
      </w:r>
      <w:r w:rsidRPr="63CDC7C5" w:rsidR="00C66E7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s-ES"/>
        </w:rPr>
        <w:t>.</w:t>
      </w:r>
    </w:p>
    <w:p w:rsidR="63CDC7C5" w:rsidP="63CDC7C5" w:rsidRDefault="63CDC7C5" w14:paraId="73A39514" w14:textId="28DCD24B">
      <w:pPr>
        <w:pStyle w:val="NormalWeb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lang w:val="es-ES"/>
        </w:rPr>
      </w:pPr>
    </w:p>
    <w:p w:rsidR="00A92F2F" w:rsidP="00A92F2F" w:rsidRDefault="0010217A" w14:paraId="643130C5" w14:textId="7688B391">
      <w:pPr>
        <w:pStyle w:val="Sinespaciado"/>
        <w:jc w:val="both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Casi 100 grupos atacan al sector</w:t>
      </w:r>
    </w:p>
    <w:p w:rsidR="002774AB" w:rsidP="00A92F2F" w:rsidRDefault="002774AB" w14:paraId="5F150004" w14:textId="73FA31AB">
      <w:pPr>
        <w:pStyle w:val="Sinespaciado"/>
        <w:jc w:val="both"/>
        <w:rPr>
          <w:color w:val="000000" w:themeColor="text1"/>
          <w:lang w:val="es-ES"/>
        </w:rPr>
      </w:pPr>
      <w:r w:rsidRPr="007D5D1B">
        <w:rPr>
          <w:color w:val="000000" w:themeColor="text1"/>
          <w:lang w:val="es-ES"/>
        </w:rPr>
        <w:t xml:space="preserve">En los últimos doce meses, Sophos X-Ops ha </w:t>
      </w:r>
      <w:r w:rsidRPr="007D5D1B" w:rsidR="00F712E2">
        <w:rPr>
          <w:color w:val="000000" w:themeColor="text1"/>
          <w:lang w:val="es-ES"/>
        </w:rPr>
        <w:t>detectado</w:t>
      </w:r>
      <w:r w:rsidRPr="007D5D1B">
        <w:rPr>
          <w:color w:val="000000" w:themeColor="text1"/>
          <w:lang w:val="es-ES"/>
        </w:rPr>
        <w:t xml:space="preserve"> que </w:t>
      </w:r>
      <w:r w:rsidRPr="007D5D1B" w:rsidR="00F712E2">
        <w:rPr>
          <w:color w:val="000000" w:themeColor="text1"/>
          <w:lang w:val="es-ES"/>
        </w:rPr>
        <w:t xml:space="preserve">las organizaciones manufactureras </w:t>
      </w:r>
      <w:r w:rsidRPr="007D5D1B" w:rsidR="009B18CD">
        <w:rPr>
          <w:color w:val="000000" w:themeColor="text1"/>
          <w:lang w:val="es-ES"/>
        </w:rPr>
        <w:t xml:space="preserve">han sido atacadas por </w:t>
      </w:r>
      <w:r w:rsidRPr="007D5D1B">
        <w:rPr>
          <w:color w:val="000000" w:themeColor="text1"/>
          <w:lang w:val="es-ES"/>
        </w:rPr>
        <w:t>99 grupos de amenazas distintos. Los grupos más destacados</w:t>
      </w:r>
      <w:r w:rsidR="00E34EE8">
        <w:rPr>
          <w:color w:val="000000" w:themeColor="text1"/>
          <w:lang w:val="es-ES"/>
        </w:rPr>
        <w:t xml:space="preserve"> </w:t>
      </w:r>
      <w:r w:rsidRPr="007D5D1B">
        <w:rPr>
          <w:color w:val="000000" w:themeColor="text1"/>
          <w:lang w:val="es-ES"/>
        </w:rPr>
        <w:t xml:space="preserve">son </w:t>
      </w:r>
      <w:hyperlink r:id="rId13">
        <w:r w:rsidRPr="007D5D1B">
          <w:rPr>
            <w:rStyle w:val="Hipervnculo"/>
            <w:lang w:val="es-ES"/>
          </w:rPr>
          <w:t>GOLD SAHARA</w:t>
        </w:r>
      </w:hyperlink>
      <w:r w:rsidRPr="007D5D1B">
        <w:rPr>
          <w:color w:val="000000" w:themeColor="text1"/>
          <w:lang w:val="es-ES"/>
        </w:rPr>
        <w:t xml:space="preserve"> (Akira), </w:t>
      </w:r>
      <w:hyperlink r:id="rId14">
        <w:r w:rsidRPr="007D5D1B">
          <w:rPr>
            <w:rStyle w:val="Hipervnculo"/>
            <w:lang w:val="es-ES"/>
          </w:rPr>
          <w:t>GOLD FEATHER</w:t>
        </w:r>
      </w:hyperlink>
      <w:r w:rsidRPr="007D5D1B">
        <w:rPr>
          <w:color w:val="000000" w:themeColor="text1"/>
          <w:lang w:val="es-ES"/>
        </w:rPr>
        <w:t xml:space="preserve"> (Qilin) y </w:t>
      </w:r>
      <w:hyperlink r:id="rId15">
        <w:r w:rsidRPr="007D5D1B">
          <w:rPr>
            <w:rStyle w:val="Hipervnculo"/>
            <w:lang w:val="es-ES"/>
          </w:rPr>
          <w:t>GOLD ENCORE</w:t>
        </w:r>
      </w:hyperlink>
      <w:r w:rsidRPr="007D5D1B">
        <w:rPr>
          <w:color w:val="000000" w:themeColor="text1"/>
          <w:lang w:val="es-ES"/>
        </w:rPr>
        <w:t xml:space="preserve"> (PLAY). </w:t>
      </w:r>
      <w:r w:rsidR="00E34EE8">
        <w:rPr>
          <w:color w:val="000000" w:themeColor="text1"/>
          <w:lang w:val="es-ES"/>
        </w:rPr>
        <w:t>E</w:t>
      </w:r>
      <w:r w:rsidRPr="007D5D1B">
        <w:rPr>
          <w:color w:val="000000" w:themeColor="text1"/>
          <w:lang w:val="es-ES"/>
        </w:rPr>
        <w:t xml:space="preserve">n más de la mitad de los incidentes de ransomware en los que </w:t>
      </w:r>
      <w:r w:rsidRPr="00CC0A4B" w:rsidR="0073504F">
        <w:rPr>
          <w:color w:val="000000"/>
          <w:shd w:val="clear" w:color="auto" w:fill="FFFFFF"/>
        </w:rPr>
        <w:t xml:space="preserve">Sophos Emergency Incident Response </w:t>
      </w:r>
      <w:r w:rsidRPr="007D5D1B">
        <w:rPr>
          <w:color w:val="000000" w:themeColor="text1"/>
          <w:lang w:val="es-ES"/>
        </w:rPr>
        <w:t xml:space="preserve">intervino, los atacantes robaron y cifraron datos, destacando el uso de tácticas de doble extorsión donde los datos se retienen para pedir </w:t>
      </w:r>
      <w:r w:rsidRPr="007D5D1B" w:rsidR="6F504D5E">
        <w:rPr>
          <w:color w:val="000000" w:themeColor="text1"/>
          <w:lang w:val="es-ES"/>
        </w:rPr>
        <w:t xml:space="preserve">un </w:t>
      </w:r>
      <w:r w:rsidRPr="007D5D1B">
        <w:rPr>
          <w:color w:val="000000" w:themeColor="text1"/>
          <w:lang w:val="es-ES"/>
        </w:rPr>
        <w:t>rescate y se amenaza con su publicación en sitios de filtraciones.</w:t>
      </w:r>
    </w:p>
    <w:p w:rsidR="0073504F" w:rsidP="00A92F2F" w:rsidRDefault="0073504F" w14:paraId="066CECED" w14:textId="77777777">
      <w:pPr>
        <w:pStyle w:val="Sinespaciado"/>
        <w:jc w:val="both"/>
        <w:rPr>
          <w:color w:val="000000" w:themeColor="text1"/>
          <w:lang w:val="es-ES"/>
        </w:rPr>
      </w:pPr>
    </w:p>
    <w:p w:rsidRPr="00A92F2F" w:rsidR="00A92F2F" w:rsidP="00A92F2F" w:rsidRDefault="00B52F2C" w14:paraId="3C2A8CD5" w14:textId="77777777">
      <w:pPr>
        <w:pStyle w:val="Sinespaciado"/>
        <w:jc w:val="both"/>
        <w:rPr>
          <w:b/>
          <w:bCs/>
          <w:lang w:val="es-ES"/>
        </w:rPr>
      </w:pPr>
      <w:r w:rsidRPr="00A92F2F">
        <w:rPr>
          <w:b/>
          <w:bCs/>
          <w:lang w:val="es-ES"/>
        </w:rPr>
        <w:t>Fortaleciendo las defensas a largo plazo</w:t>
      </w:r>
    </w:p>
    <w:p w:rsidRPr="007D5D1B" w:rsidR="00972527" w:rsidP="00A92F2F" w:rsidRDefault="00972527" w14:paraId="3A548728" w14:textId="0C63A052">
      <w:pPr>
        <w:pStyle w:val="Sinespaciado"/>
        <w:jc w:val="both"/>
        <w:rPr>
          <w:lang w:val="es-ES"/>
        </w:rPr>
      </w:pPr>
      <w:r w:rsidRPr="63CDC7C5" w:rsidR="00972527">
        <w:rPr>
          <w:lang w:val="es-ES"/>
        </w:rPr>
        <w:t>Basado en su experiencia protegiendo organizaciones manufactureras a nivel mundial, Sophos recomienda las siguientes prácticas para ayudar</w:t>
      </w:r>
      <w:r w:rsidRPr="63CDC7C5" w:rsidR="00C50672">
        <w:rPr>
          <w:lang w:val="es-ES"/>
        </w:rPr>
        <w:t>le a</w:t>
      </w:r>
      <w:r w:rsidRPr="63CDC7C5" w:rsidR="00972527">
        <w:rPr>
          <w:lang w:val="es-ES"/>
        </w:rPr>
        <w:t xml:space="preserve"> </w:t>
      </w:r>
      <w:r w:rsidRPr="63CDC7C5" w:rsidR="00C50672">
        <w:rPr>
          <w:lang w:val="es-ES"/>
        </w:rPr>
        <w:t xml:space="preserve">protegerse frente al </w:t>
      </w:r>
      <w:r w:rsidRPr="63CDC7C5" w:rsidR="00972527">
        <w:rPr>
          <w:lang w:val="es-ES"/>
        </w:rPr>
        <w:t>ransomware</w:t>
      </w:r>
      <w:r w:rsidRPr="63CDC7C5" w:rsidR="00972527">
        <w:rPr>
          <w:lang w:val="es-ES"/>
        </w:rPr>
        <w:t xml:space="preserve"> y otras ciber</w:t>
      </w:r>
      <w:r w:rsidRPr="63CDC7C5" w:rsidR="0093167D">
        <w:rPr>
          <w:lang w:val="es-ES"/>
        </w:rPr>
        <w:t>-</w:t>
      </w:r>
      <w:r w:rsidRPr="63CDC7C5" w:rsidR="00972527">
        <w:rPr>
          <w:lang w:val="es-ES"/>
        </w:rPr>
        <w:t>amenazas:</w:t>
      </w:r>
    </w:p>
    <w:p w:rsidR="63CDC7C5" w:rsidP="63CDC7C5" w:rsidRDefault="63CDC7C5" w14:paraId="754C8738" w14:textId="0590392E">
      <w:pPr>
        <w:pStyle w:val="Sinespaciado"/>
        <w:jc w:val="both"/>
        <w:rPr>
          <w:lang w:val="es-ES"/>
        </w:rPr>
      </w:pPr>
    </w:p>
    <w:p w:rsidRPr="00C50672" w:rsidR="00972527" w:rsidP="63CDC7C5" w:rsidRDefault="00972527" w14:paraId="76D22597" w14:textId="0120AFD3">
      <w:pPr>
        <w:pStyle w:val="Prrafodelista"/>
        <w:numPr>
          <w:ilvl w:val="0"/>
          <w:numId w:val="13"/>
        </w:numPr>
        <w:shd w:val="clear" w:color="auto" w:fill="FFFFFF" w:themeFill="background1"/>
        <w:spacing w:before="100" w:beforeAutospacing="on" w:after="100" w:afterAutospacing="on"/>
        <w:jc w:val="both"/>
        <w:outlineLvl w:val="0"/>
        <w:rPr>
          <w:color w:val="000000" w:themeColor="text1"/>
          <w:sz w:val="22"/>
          <w:szCs w:val="22"/>
          <w:lang w:val="es-ES"/>
        </w:rPr>
      </w:pPr>
      <w:r w:rsidRPr="63CDC7C5" w:rsidR="00972527">
        <w:rPr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Eliminar las causas </w:t>
      </w:r>
      <w:r w:rsidRPr="63CDC7C5" w:rsidR="00EF07D3">
        <w:rPr>
          <w:b w:val="1"/>
          <w:bCs w:val="1"/>
          <w:color w:val="000000" w:themeColor="text1" w:themeTint="FF" w:themeShade="FF"/>
          <w:sz w:val="22"/>
          <w:szCs w:val="22"/>
          <w:lang w:val="es-ES"/>
        </w:rPr>
        <w:t>de origen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63CDC7C5" w:rsidR="00C50672">
        <w:rPr>
          <w:color w:val="000000" w:themeColor="text1" w:themeTint="FF" w:themeShade="FF"/>
          <w:sz w:val="22"/>
          <w:szCs w:val="22"/>
          <w:lang w:val="es-ES"/>
        </w:rPr>
        <w:t>t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om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>ar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 medidas proactivas para abordar debilidades técnicas y operativas comunes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 xml:space="preserve"> -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como vulnerabilidades explotadas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 xml:space="preserve">- 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que los adversarios suelen atacar. Soluciones como</w:t>
      </w:r>
      <w:r w:rsidRPr="63CDC7C5" w:rsidR="00C50672">
        <w:rPr>
          <w:rFonts w:cs="Calibri" w:cstheme="minorAscii"/>
          <w:color w:val="000000" w:themeColor="text1" w:themeTint="FF" w:themeShade="FF"/>
          <w:sz w:val="22"/>
          <w:szCs w:val="22"/>
          <w:lang w:val="en-US"/>
        </w:rPr>
        <w:t> </w:t>
      </w:r>
      <w:hyperlink r:id="R56b83f7e7dd043ba">
        <w:r w:rsidRPr="63CDC7C5" w:rsidR="00C50672">
          <w:rPr>
            <w:rStyle w:val="Hipervnculo"/>
            <w:rFonts w:cs="Calibri" w:cstheme="minorAscii"/>
            <w:color w:val="003EA4"/>
            <w:sz w:val="22"/>
            <w:szCs w:val="22"/>
            <w:lang w:val="en-US"/>
          </w:rPr>
          <w:t>Sophos Managed Risk</w:t>
        </w:r>
      </w:hyperlink>
      <w:r w:rsidRPr="63CDC7C5" w:rsidR="00C50672">
        <w:rPr>
          <w:rFonts w:cs="Calibri" w:cstheme="minorAscii"/>
          <w:color w:val="060B35"/>
          <w:sz w:val="22"/>
          <w:szCs w:val="22"/>
          <w:lang w:val="en-US"/>
        </w:rPr>
        <w:t> 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pueden ayudar a las organizaciones a evaluar su exposición y reducir el riesgo en sus entornos.</w:t>
      </w:r>
    </w:p>
    <w:p w:rsidR="63CDC7C5" w:rsidP="63CDC7C5" w:rsidRDefault="63CDC7C5" w14:paraId="38FBBFC2" w14:textId="0C911AD8">
      <w:pPr>
        <w:pStyle w:val="Prrafodelista"/>
        <w:shd w:val="clear" w:color="auto" w:fill="FFFFFF" w:themeFill="background1"/>
        <w:spacing w:beforeAutospacing="on" w:afterAutospacing="on"/>
        <w:ind w:left="720"/>
        <w:jc w:val="both"/>
        <w:outlineLvl w:val="0"/>
        <w:rPr>
          <w:color w:val="000000" w:themeColor="text1" w:themeTint="FF" w:themeShade="FF"/>
          <w:sz w:val="22"/>
          <w:szCs w:val="22"/>
          <w:lang w:val="es-ES"/>
        </w:rPr>
      </w:pPr>
    </w:p>
    <w:p w:rsidRPr="007D5D1B" w:rsidR="00972527" w:rsidP="63CDC7C5" w:rsidRDefault="00972527" w14:paraId="7AB4094B" w14:textId="6B06BA07">
      <w:pPr>
        <w:pStyle w:val="Prrafodelista"/>
        <w:numPr>
          <w:ilvl w:val="0"/>
          <w:numId w:val="13"/>
        </w:numPr>
        <w:spacing w:beforeAutospacing="on"/>
        <w:jc w:val="both"/>
        <w:outlineLvl w:val="0"/>
        <w:rPr>
          <w:color w:val="000000" w:themeColor="text1"/>
          <w:sz w:val="22"/>
          <w:szCs w:val="22"/>
          <w:lang w:val="es-ES"/>
        </w:rPr>
      </w:pPr>
      <w:r w:rsidRPr="63CDC7C5" w:rsidR="00972527">
        <w:rPr>
          <w:b w:val="1"/>
          <w:bCs w:val="1"/>
          <w:color w:val="000000" w:themeColor="text1" w:themeTint="FF" w:themeShade="FF"/>
          <w:sz w:val="22"/>
          <w:szCs w:val="22"/>
          <w:lang w:val="es-ES"/>
        </w:rPr>
        <w:t xml:space="preserve">Defender cada </w:t>
      </w:r>
      <w:r w:rsidRPr="63CDC7C5" w:rsidR="00702690">
        <w:rPr>
          <w:b w:val="1"/>
          <w:bCs w:val="1"/>
          <w:color w:val="000000" w:themeColor="text1" w:themeTint="FF" w:themeShade="FF"/>
          <w:sz w:val="22"/>
          <w:szCs w:val="22"/>
          <w:lang w:val="es-ES"/>
        </w:rPr>
        <w:t>terminal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63CDC7C5" w:rsidR="00702690">
        <w:rPr>
          <w:color w:val="000000" w:themeColor="text1" w:themeTint="FF" w:themeShade="FF"/>
          <w:sz w:val="22"/>
          <w:szCs w:val="22"/>
          <w:lang w:val="es-ES"/>
        </w:rPr>
        <w:t>a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segur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>ar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 que todos los 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endpoints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, </w:t>
      </w:r>
      <w:r w:rsidRPr="63CDC7C5" w:rsidR="008C7D41">
        <w:rPr>
          <w:color w:val="000000" w:themeColor="text1" w:themeTint="FF" w:themeShade="FF"/>
          <w:sz w:val="22"/>
          <w:szCs w:val="22"/>
          <w:lang w:val="es-ES"/>
        </w:rPr>
        <w:t>inclu</w:t>
      </w:r>
      <w:r w:rsidRPr="63CDC7C5" w:rsidR="008C7D41">
        <w:rPr>
          <w:color w:val="000000" w:themeColor="text1" w:themeTint="FF" w:themeShade="FF"/>
          <w:sz w:val="22"/>
          <w:szCs w:val="22"/>
          <w:lang w:val="es-ES"/>
        </w:rPr>
        <w:t xml:space="preserve">yendo 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los servidores, estén protegidos con defensas 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anti-ransomware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 para evitar los ataques.</w:t>
      </w:r>
    </w:p>
    <w:p w:rsidR="63CDC7C5" w:rsidP="63CDC7C5" w:rsidRDefault="63CDC7C5" w14:paraId="290E1357" w14:textId="47F05024">
      <w:pPr>
        <w:pStyle w:val="Prrafodelista"/>
        <w:spacing w:beforeAutospacing="on"/>
        <w:ind w:left="720"/>
        <w:jc w:val="both"/>
        <w:outlineLvl w:val="0"/>
        <w:rPr>
          <w:color w:val="000000" w:themeColor="text1" w:themeTint="FF" w:themeShade="FF"/>
          <w:sz w:val="22"/>
          <w:szCs w:val="22"/>
          <w:lang w:val="es-ES"/>
        </w:rPr>
      </w:pPr>
    </w:p>
    <w:p w:rsidRPr="007D5D1B" w:rsidR="00972527" w:rsidP="63CDC7C5" w:rsidRDefault="00972527" w14:paraId="7119CF1B" w14:textId="2E8FAFCE">
      <w:pPr>
        <w:pStyle w:val="Prrafodelista"/>
        <w:numPr>
          <w:ilvl w:val="0"/>
          <w:numId w:val="13"/>
        </w:numPr>
        <w:spacing w:beforeAutospacing="on"/>
        <w:jc w:val="both"/>
        <w:outlineLvl w:val="0"/>
        <w:rPr>
          <w:color w:val="000000" w:themeColor="text1"/>
          <w:sz w:val="22"/>
          <w:szCs w:val="22"/>
          <w:lang w:val="es-ES"/>
        </w:rPr>
      </w:pPr>
      <w:r w:rsidRPr="63CDC7C5" w:rsidR="00972527">
        <w:rPr>
          <w:b w:val="1"/>
          <w:bCs w:val="1"/>
          <w:color w:val="000000" w:themeColor="text1" w:themeTint="FF" w:themeShade="FF"/>
          <w:sz w:val="22"/>
          <w:szCs w:val="22"/>
          <w:lang w:val="es-ES"/>
        </w:rPr>
        <w:t>Planificar y prepararse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: </w:t>
      </w:r>
      <w:r w:rsidRPr="63CDC7C5" w:rsidR="00702690">
        <w:rPr>
          <w:color w:val="000000" w:themeColor="text1" w:themeTint="FF" w:themeShade="FF"/>
          <w:sz w:val="22"/>
          <w:szCs w:val="22"/>
          <w:lang w:val="es-ES"/>
        </w:rPr>
        <w:t>e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>stable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>cer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 y pr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>obar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 rutinariamente un plan integral de </w:t>
      </w:r>
      <w:hyperlink r:id="R68c5e7af34a64cde">
        <w:r w:rsidRPr="63CDC7C5" w:rsidR="00972527">
          <w:rPr>
            <w:rStyle w:val="Hipervnculo"/>
            <w:sz w:val="22"/>
            <w:szCs w:val="22"/>
            <w:lang w:val="es-ES"/>
          </w:rPr>
          <w:t>respuesta a incidentes</w:t>
        </w:r>
      </w:hyperlink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. 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>Es recomen</w:t>
      </w:r>
      <w:r w:rsidRPr="63CDC7C5" w:rsidR="46542484">
        <w:rPr>
          <w:color w:val="000000" w:themeColor="text1" w:themeTint="FF" w:themeShade="FF"/>
          <w:sz w:val="22"/>
          <w:szCs w:val="22"/>
          <w:lang w:val="es-ES"/>
        </w:rPr>
        <w:t>d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>able mantener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 copias de seguridad fiables y </w:t>
      </w:r>
      <w:r w:rsidRPr="63CDC7C5" w:rsidR="001D5F02">
        <w:rPr>
          <w:color w:val="000000" w:themeColor="text1" w:themeTint="FF" w:themeShade="FF"/>
          <w:sz w:val="22"/>
          <w:szCs w:val="22"/>
          <w:lang w:val="es-ES"/>
        </w:rPr>
        <w:t>practicar</w:t>
      </w:r>
      <w:r w:rsidRPr="63CDC7C5" w:rsidR="00972527">
        <w:rPr>
          <w:color w:val="000000" w:themeColor="text1" w:themeTint="FF" w:themeShade="FF"/>
          <w:sz w:val="22"/>
          <w:szCs w:val="22"/>
          <w:lang w:val="es-ES"/>
        </w:rPr>
        <w:t xml:space="preserve"> la restauración de datos regularmente para minimizar el tiempo de inactividad en caso de un ataque.</w:t>
      </w:r>
    </w:p>
    <w:p w:rsidR="63CDC7C5" w:rsidP="63CDC7C5" w:rsidRDefault="63CDC7C5" w14:paraId="654DD5A1" w14:textId="3F97D98A">
      <w:pPr>
        <w:pStyle w:val="Prrafodelista"/>
        <w:spacing w:beforeAutospacing="on"/>
        <w:ind w:left="720"/>
        <w:jc w:val="both"/>
        <w:outlineLvl w:val="0"/>
        <w:rPr>
          <w:color w:val="000000" w:themeColor="text1" w:themeTint="FF" w:themeShade="FF"/>
          <w:sz w:val="22"/>
          <w:szCs w:val="22"/>
          <w:lang w:val="es-ES"/>
        </w:rPr>
      </w:pPr>
    </w:p>
    <w:p w:rsidRPr="007D5D1B" w:rsidR="00B52F2C" w:rsidP="278D8523" w:rsidRDefault="00972527" w14:paraId="186B8652" w14:textId="09A9DBA4">
      <w:pPr>
        <w:pStyle w:val="Prrafodelista"/>
        <w:numPr>
          <w:ilvl w:val="0"/>
          <w:numId w:val="13"/>
        </w:numPr>
        <w:spacing w:beforeAutospacing="1"/>
        <w:jc w:val="both"/>
        <w:outlineLvl w:val="0"/>
        <w:rPr>
          <w:color w:val="000000" w:themeColor="text1"/>
          <w:sz w:val="22"/>
          <w:szCs w:val="22"/>
          <w:lang w:val="es-ES"/>
        </w:rPr>
      </w:pPr>
      <w:r w:rsidRPr="007D5D1B">
        <w:rPr>
          <w:b/>
          <w:bCs/>
          <w:color w:val="000000" w:themeColor="text1"/>
          <w:sz w:val="22"/>
          <w:szCs w:val="22"/>
          <w:lang w:val="es-ES"/>
        </w:rPr>
        <w:t>Monitor</w:t>
      </w:r>
      <w:r w:rsidR="008C7D41">
        <w:rPr>
          <w:b/>
          <w:bCs/>
          <w:color w:val="000000" w:themeColor="text1"/>
          <w:sz w:val="22"/>
          <w:szCs w:val="22"/>
          <w:lang w:val="es-ES"/>
        </w:rPr>
        <w:t xml:space="preserve">ización </w:t>
      </w:r>
      <w:r w:rsidRPr="007D5D1B">
        <w:rPr>
          <w:b/>
          <w:bCs/>
          <w:color w:val="000000" w:themeColor="text1"/>
          <w:sz w:val="22"/>
          <w:szCs w:val="22"/>
          <w:lang w:val="es-ES"/>
        </w:rPr>
        <w:t>24/7</w:t>
      </w:r>
      <w:r w:rsidRPr="007D5D1B">
        <w:rPr>
          <w:color w:val="000000" w:themeColor="text1"/>
          <w:sz w:val="22"/>
          <w:szCs w:val="22"/>
          <w:lang w:val="es-ES"/>
        </w:rPr>
        <w:t xml:space="preserve">: </w:t>
      </w:r>
      <w:r w:rsidR="00702690">
        <w:rPr>
          <w:color w:val="000000" w:themeColor="text1"/>
          <w:sz w:val="22"/>
          <w:szCs w:val="22"/>
          <w:lang w:val="es-ES"/>
        </w:rPr>
        <w:t>l</w:t>
      </w:r>
      <w:r w:rsidRPr="007D5D1B">
        <w:rPr>
          <w:color w:val="000000" w:themeColor="text1"/>
          <w:sz w:val="22"/>
          <w:szCs w:val="22"/>
          <w:lang w:val="es-ES"/>
        </w:rPr>
        <w:t xml:space="preserve">a visibilidad continua es esencial. Las organizaciones sin recursos internos pueden fortalecer su resiliencia asociándose con un proveedor de </w:t>
      </w:r>
      <w:hyperlink r:id="rId18">
        <w:r w:rsidRPr="007D5D1B">
          <w:rPr>
            <w:rStyle w:val="Hipervnculo"/>
            <w:sz w:val="22"/>
            <w:szCs w:val="22"/>
            <w:lang w:val="es-ES"/>
          </w:rPr>
          <w:t>Detección y Respuesta</w:t>
        </w:r>
        <w:r w:rsidR="008C7D41">
          <w:rPr>
            <w:rStyle w:val="Hipervnculo"/>
            <w:sz w:val="22"/>
            <w:szCs w:val="22"/>
            <w:lang w:val="es-ES"/>
          </w:rPr>
          <w:t xml:space="preserve"> Gestionadas</w:t>
        </w:r>
      </w:hyperlink>
      <w:r w:rsidRPr="007D5D1B">
        <w:rPr>
          <w:color w:val="000000" w:themeColor="text1"/>
          <w:sz w:val="22"/>
          <w:szCs w:val="22"/>
          <w:lang w:val="es-ES"/>
        </w:rPr>
        <w:t xml:space="preserve"> (MDR) para </w:t>
      </w:r>
      <w:r w:rsidR="008C7D41">
        <w:rPr>
          <w:color w:val="000000" w:themeColor="text1"/>
          <w:sz w:val="22"/>
          <w:szCs w:val="22"/>
          <w:lang w:val="es-ES"/>
        </w:rPr>
        <w:t xml:space="preserve">una </w:t>
      </w:r>
      <w:r w:rsidRPr="007D5D1B" w:rsidR="008C7D41">
        <w:rPr>
          <w:color w:val="000000" w:themeColor="text1"/>
          <w:sz w:val="22"/>
          <w:szCs w:val="22"/>
          <w:lang w:val="es-ES"/>
        </w:rPr>
        <w:t>monitor</w:t>
      </w:r>
      <w:r w:rsidR="008C7D41">
        <w:rPr>
          <w:color w:val="000000" w:themeColor="text1"/>
          <w:sz w:val="22"/>
          <w:szCs w:val="22"/>
          <w:lang w:val="es-ES"/>
        </w:rPr>
        <w:t xml:space="preserve">ización y </w:t>
      </w:r>
      <w:r w:rsidRPr="007D5D1B">
        <w:rPr>
          <w:color w:val="000000" w:themeColor="text1"/>
          <w:sz w:val="22"/>
          <w:szCs w:val="22"/>
          <w:lang w:val="es-ES"/>
        </w:rPr>
        <w:t xml:space="preserve">respuesta </w:t>
      </w:r>
      <w:r w:rsidR="008C7D41">
        <w:rPr>
          <w:color w:val="000000" w:themeColor="text1"/>
          <w:sz w:val="22"/>
          <w:szCs w:val="22"/>
          <w:lang w:val="es-ES"/>
        </w:rPr>
        <w:t xml:space="preserve">profesional </w:t>
      </w:r>
      <w:r w:rsidRPr="007D5D1B">
        <w:rPr>
          <w:color w:val="000000" w:themeColor="text1"/>
          <w:sz w:val="22"/>
          <w:szCs w:val="22"/>
          <w:lang w:val="es-ES"/>
        </w:rPr>
        <w:t>24/7.</w:t>
      </w:r>
    </w:p>
    <w:p w:rsidR="002952F2" w:rsidP="002952F2" w:rsidRDefault="002952F2" w14:paraId="35620485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0"/>
          <w:szCs w:val="20"/>
        </w:rPr>
      </w:pPr>
    </w:p>
    <w:p w:rsidR="002952F2" w:rsidP="002952F2" w:rsidRDefault="002952F2" w14:paraId="15AEA68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0"/>
          <w:szCs w:val="20"/>
        </w:rPr>
      </w:pPr>
    </w:p>
    <w:p w:rsidRPr="004343E0" w:rsidR="002952F2" w:rsidP="002952F2" w:rsidRDefault="002952F2" w14:paraId="40CCDC76" w14:textId="0C54362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0"/>
          <w:szCs w:val="20"/>
          <w:lang w:val="es-ES"/>
        </w:rPr>
      </w:pPr>
      <w:r w:rsidRPr="004343E0">
        <w:rPr>
          <w:rStyle w:val="normaltextrun"/>
          <w:rFonts w:ascii="Calibri" w:hAnsi="Calibri" w:cs="Calibri" w:eastAsiaTheme="majorEastAsia"/>
          <w:b/>
          <w:bCs/>
          <w:sz w:val="20"/>
          <w:szCs w:val="20"/>
          <w:lang w:val="es-ES"/>
        </w:rPr>
        <w:t>Acerca de Sophos </w:t>
      </w:r>
    </w:p>
    <w:p w:rsidRPr="004343E0" w:rsidR="002952F2" w:rsidP="002952F2" w:rsidRDefault="002952F2" w14:paraId="0E32844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normaltextrun"/>
          <w:rFonts w:ascii="Calibri" w:hAnsi="Calibri" w:cs="Calibri" w:eastAsiaTheme="majorEastAsia"/>
          <w:sz w:val="20"/>
          <w:szCs w:val="20"/>
          <w:lang w:val="es-ES"/>
        </w:rPr>
        <w:t xml:space="preserve">Sophos es una empresa líder en ciberseguridad que protege a más de 600.000 organizaciones en todo el mundo mediante una plataforma impulsada por inteligencia artificial y servicios especializados. Sophos acompaña a las </w:t>
      </w:r>
      <w:r w:rsidRPr="004343E0">
        <w:rPr>
          <w:rStyle w:val="normaltextrun"/>
          <w:rFonts w:ascii="Calibri" w:hAnsi="Calibri" w:cs="Calibri" w:eastAsiaTheme="majorEastAsia"/>
          <w:sz w:val="20"/>
          <w:szCs w:val="20"/>
          <w:lang w:val="es-ES"/>
        </w:rPr>
        <w:lastRenderedPageBreak/>
        <w:t>organizaciones estén donde estén en su camino hacia la madurez en ciberseguridad y evoluciona con ellas para hacer frente a los ciberataques. Sus soluciones combinan aprendizaje automático, automatización e inteligencia de amenazas en tiempo real con la experiencia humana del equipo Sophos X-Ops, ofreciendo una vigilancia, detección y respuesta ante amenazas avanzada y 24/7.</w:t>
      </w: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4309FA8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70DCD93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0"/>
          <w:szCs w:val="20"/>
          <w:lang w:val="es-ES"/>
        </w:rPr>
      </w:pPr>
      <w:r w:rsidRPr="004343E0">
        <w:rPr>
          <w:rStyle w:val="normaltextrun"/>
          <w:rFonts w:ascii="Calibri" w:hAnsi="Calibri" w:cs="Calibri" w:eastAsiaTheme="majorEastAsia"/>
          <w:sz w:val="20"/>
          <w:szCs w:val="20"/>
          <w:lang w:val="es-ES"/>
        </w:rPr>
        <w:t>Sophos proporciona un servicio líder de detección y respuesta gestionada (MDR), junto con un completo portafolio de tecnologías de ciberseguridad que abarca protección de endpoints, redes, correo electrónico y entornos en la nube, así como detección y respuesta extendida (XDR), detección y respuesta ante amenazas de identidad (ITDR) y soluciones SIEM de nueva generación.</w:t>
      </w: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  <w:r w:rsidRPr="004343E0">
        <w:rPr>
          <w:rStyle w:val="normaltextrun"/>
          <w:rFonts w:ascii="Calibri" w:hAnsi="Calibri" w:cs="Calibri" w:eastAsiaTheme="majorEastAsia"/>
          <w:sz w:val="20"/>
          <w:szCs w:val="20"/>
          <w:lang w:val="es-ES"/>
        </w:rPr>
        <w:t>Además, Sophos ofrece servicios de asesoría expertos que ayudan a las organizaciones a reducir proactivamente el riesgo y a responder con mayor rapidez, contando con la visibilidad y escalabilidad necesarias para adelantarse a las amenazas en constante evolución.</w:t>
      </w: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6387154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5049663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normaltextrun"/>
          <w:rFonts w:ascii="Calibri" w:hAnsi="Calibri" w:cs="Calibri" w:eastAsiaTheme="majorEastAsia"/>
          <w:sz w:val="20"/>
          <w:szCs w:val="20"/>
          <w:lang w:val="es-ES"/>
        </w:rPr>
        <w:t>Sophos opera a través de un ecosistema global de partners, que incluye proveedores de servicios gestionados (MSP), proveedores de servicios de seguridad gestionada (MSSP), distribuidores, resellers, integraciones en marketplaces y socios especializados en gestión de riesgos cibernéticos, ofreciendo a las organizaciones la flexibilidad de elegir relaciones de confianza para proteger su negocio. La sede central de Sophos se encuentra en Oxford, Reino Unido. Más información en </w:t>
      </w:r>
      <w:hyperlink w:tgtFrame="_blank" w:history="1" r:id="rId19">
        <w:r w:rsidRPr="004343E0">
          <w:rPr>
            <w:rStyle w:val="normaltextrun"/>
            <w:rFonts w:ascii="Calibri" w:hAnsi="Calibri" w:cs="Calibri" w:eastAsiaTheme="majorEastAsia"/>
            <w:color w:val="0000FF"/>
            <w:sz w:val="20"/>
            <w:szCs w:val="20"/>
            <w:u w:val="single"/>
            <w:lang w:val="es-ES"/>
          </w:rPr>
          <w:t>https://www.sophos.com/es-es</w:t>
        </w:r>
      </w:hyperlink>
      <w:r w:rsidRPr="004343E0">
        <w:rPr>
          <w:rStyle w:val="normaltextrun"/>
          <w:rFonts w:ascii="Calibri" w:hAnsi="Calibri" w:cs="Calibri" w:eastAsiaTheme="majorEastAsia"/>
          <w:sz w:val="20"/>
          <w:szCs w:val="20"/>
          <w:lang w:val="es-ES"/>
        </w:rPr>
        <w:t>.</w:t>
      </w: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2AE3491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6C789E0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normaltextrun"/>
          <w:rFonts w:ascii="Calibri" w:hAnsi="Calibri" w:cs="Calibri" w:eastAsiaTheme="majorEastAsia"/>
          <w:b/>
          <w:bCs/>
          <w:sz w:val="20"/>
          <w:szCs w:val="20"/>
          <w:lang w:val="es-ES"/>
        </w:rPr>
        <w:t>Para obtener más información:</w:t>
      </w:r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6A541B4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hyperlink w:tgtFrame="_blank" w:history="1" r:id="rId20">
        <w:r w:rsidRPr="004343E0">
          <w:rPr>
            <w:rStyle w:val="normaltextrun"/>
            <w:rFonts w:ascii="Calibri" w:hAnsi="Calibri" w:cs="Calibri" w:eastAsiaTheme="majorEastAsia"/>
            <w:b/>
            <w:bCs/>
            <w:color w:val="0000FF"/>
            <w:sz w:val="20"/>
            <w:szCs w:val="20"/>
            <w:u w:val="single"/>
            <w:lang w:val="es-ES"/>
          </w:rPr>
          <w:t>TEAM Lewis</w:t>
        </w:r>
      </w:hyperlink>
      <w:r w:rsidRPr="004343E0">
        <w:rPr>
          <w:rStyle w:val="eop"/>
          <w:rFonts w:ascii="Calibri" w:hAnsi="Calibri" w:cs="Calibri" w:eastAsiaTheme="majorEastAsia"/>
          <w:color w:val="0000FF"/>
          <w:sz w:val="20"/>
          <w:szCs w:val="20"/>
          <w:lang w:val="es-ES"/>
        </w:rPr>
        <w:t> </w:t>
      </w:r>
    </w:p>
    <w:p w:rsidRPr="004343E0" w:rsidR="002952F2" w:rsidP="002952F2" w:rsidRDefault="002952F2" w14:paraId="37A698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normaltextrun"/>
          <w:rFonts w:ascii="Calibri" w:hAnsi="Calibri" w:cs="Calibri" w:eastAsiaTheme="majorEastAsia"/>
          <w:color w:val="000000"/>
          <w:sz w:val="20"/>
          <w:szCs w:val="20"/>
          <w:lang w:val="es-ES"/>
        </w:rPr>
        <w:t>Nina Janmaat</w:t>
      </w:r>
      <w:r w:rsidRPr="004343E0">
        <w:rPr>
          <w:rStyle w:val="eop"/>
          <w:rFonts w:ascii="Calibri" w:hAnsi="Calibri" w:cs="Calibri" w:eastAsiaTheme="majorEastAsia"/>
          <w:color w:val="000000"/>
          <w:sz w:val="20"/>
          <w:szCs w:val="20"/>
          <w:lang w:val="es-ES"/>
        </w:rPr>
        <w:t> </w:t>
      </w:r>
    </w:p>
    <w:p w:rsidRPr="004343E0" w:rsidR="002952F2" w:rsidP="002952F2" w:rsidRDefault="002952F2" w14:paraId="0D29EBF2" w14:textId="7777777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s-ES"/>
        </w:rPr>
      </w:pPr>
      <w:hyperlink w:tgtFrame="_blank" w:history="1" r:id="rId21">
        <w:r w:rsidRPr="004343E0">
          <w:rPr>
            <w:rStyle w:val="normaltextrun"/>
            <w:rFonts w:ascii="Calibri" w:hAnsi="Calibri" w:cs="Calibri" w:eastAsiaTheme="majorEastAsia"/>
            <w:color w:val="0000FF"/>
            <w:sz w:val="20"/>
            <w:szCs w:val="20"/>
            <w:u w:val="single"/>
            <w:lang w:val="es-ES"/>
          </w:rPr>
          <w:t>nina.janmaat@teamlewis.com</w:t>
        </w:r>
      </w:hyperlink>
      <w:r w:rsidRPr="004343E0">
        <w:rPr>
          <w:rStyle w:val="eop"/>
          <w:rFonts w:ascii="Calibri" w:hAnsi="Calibri" w:cs="Calibri" w:eastAsiaTheme="majorEastAsia"/>
          <w:sz w:val="20"/>
          <w:szCs w:val="20"/>
          <w:lang w:val="es-ES"/>
        </w:rPr>
        <w:t> </w:t>
      </w:r>
    </w:p>
    <w:p w:rsidRPr="004343E0" w:rsidR="002952F2" w:rsidP="002952F2" w:rsidRDefault="002952F2" w14:paraId="1C4D49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4343E0">
        <w:rPr>
          <w:rStyle w:val="normaltextrun"/>
          <w:rFonts w:ascii="Calibri" w:hAnsi="Calibri" w:cs="Calibri" w:eastAsiaTheme="majorEastAsia"/>
          <w:color w:val="000000"/>
          <w:sz w:val="20"/>
          <w:szCs w:val="20"/>
          <w:lang w:val="es-ES"/>
        </w:rPr>
        <w:t>Tel: 91 926 62 82</w:t>
      </w:r>
      <w:r w:rsidRPr="004343E0">
        <w:rPr>
          <w:rStyle w:val="eop"/>
          <w:rFonts w:ascii="Calibri" w:hAnsi="Calibri" w:cs="Calibri" w:eastAsiaTheme="majorEastAsia"/>
          <w:color w:val="000000"/>
          <w:sz w:val="20"/>
          <w:szCs w:val="20"/>
          <w:lang w:val="es-ES"/>
        </w:rPr>
        <w:t> </w:t>
      </w:r>
    </w:p>
    <w:p w:rsidRPr="004343E0" w:rsidR="002952F2" w:rsidP="002952F2" w:rsidRDefault="002952F2" w14:paraId="5C03E280" w14:textId="77777777">
      <w:pPr>
        <w:spacing w:after="0" w:line="240" w:lineRule="auto"/>
        <w:rPr>
          <w:rStyle w:val="Textoennegrita"/>
          <w:rFonts w:ascii="Calibri" w:hAnsi="Calibri" w:cs="Calibri"/>
          <w:b w:val="0"/>
          <w:bCs w:val="0"/>
          <w:lang w:val="es-ES"/>
        </w:rPr>
      </w:pPr>
    </w:p>
    <w:p w:rsidRPr="004343E0" w:rsidR="00EC4C7B" w:rsidP="003E6992" w:rsidRDefault="00EC4C7B" w14:paraId="0B42F67F" w14:textId="1C153C6B">
      <w:pPr>
        <w:spacing w:after="0"/>
        <w:jc w:val="both"/>
        <w:rPr>
          <w:lang w:val="es-ES"/>
        </w:rPr>
      </w:pPr>
    </w:p>
    <w:sectPr w:rsidRPr="004343E0" w:rsidR="00EC4C7B">
      <w:headerReference w:type="default" r:id="rId22"/>
      <w:footerReference w:type="default" r:id="rId2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763" w:rsidRDefault="00E67763" w14:paraId="1F68A7D3" w14:textId="77777777">
      <w:pPr>
        <w:spacing w:after="0" w:line="240" w:lineRule="auto"/>
      </w:pPr>
      <w:r>
        <w:separator/>
      </w:r>
    </w:p>
  </w:endnote>
  <w:endnote w:type="continuationSeparator" w:id="0">
    <w:p w:rsidR="00E67763" w:rsidRDefault="00E67763" w14:paraId="15EA14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CB7C53" w:rsidTr="1CCB7C53" w14:paraId="40C4983E" w14:textId="77777777">
      <w:trPr>
        <w:trHeight w:val="300"/>
      </w:trPr>
      <w:tc>
        <w:tcPr>
          <w:tcW w:w="3120" w:type="dxa"/>
        </w:tcPr>
        <w:p w:rsidR="1CCB7C53" w:rsidP="1CCB7C53" w:rsidRDefault="1CCB7C53" w14:paraId="14DC73EF" w14:textId="48979C39">
          <w:pPr>
            <w:pStyle w:val="Encabezado"/>
            <w:ind w:left="-115"/>
          </w:pPr>
        </w:p>
      </w:tc>
      <w:tc>
        <w:tcPr>
          <w:tcW w:w="3120" w:type="dxa"/>
        </w:tcPr>
        <w:p w:rsidR="1CCB7C53" w:rsidP="1CCB7C53" w:rsidRDefault="1CCB7C53" w14:paraId="52017FA0" w14:textId="5031EA91">
          <w:pPr>
            <w:pStyle w:val="Encabezado"/>
            <w:jc w:val="center"/>
          </w:pPr>
        </w:p>
      </w:tc>
      <w:tc>
        <w:tcPr>
          <w:tcW w:w="3120" w:type="dxa"/>
        </w:tcPr>
        <w:p w:rsidR="1CCB7C53" w:rsidP="1CCB7C53" w:rsidRDefault="1CCB7C53" w14:paraId="15A24648" w14:textId="2CB352BF">
          <w:pPr>
            <w:pStyle w:val="Encabezado"/>
            <w:ind w:right="-115"/>
            <w:jc w:val="right"/>
          </w:pPr>
        </w:p>
      </w:tc>
    </w:tr>
  </w:tbl>
  <w:p w:rsidR="1CCB7C53" w:rsidP="1CCB7C53" w:rsidRDefault="1CCB7C53" w14:paraId="60D13239" w14:textId="3F7068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763" w:rsidRDefault="00E67763" w14:paraId="750755FD" w14:textId="77777777">
      <w:pPr>
        <w:spacing w:after="0" w:line="240" w:lineRule="auto"/>
      </w:pPr>
      <w:r>
        <w:separator/>
      </w:r>
    </w:p>
  </w:footnote>
  <w:footnote w:type="continuationSeparator" w:id="0">
    <w:p w:rsidR="00E67763" w:rsidRDefault="00E67763" w14:paraId="3F6AD0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CB7C53" w:rsidTr="1CCB7C53" w14:paraId="424895E9" w14:textId="77777777">
      <w:trPr>
        <w:trHeight w:val="300"/>
      </w:trPr>
      <w:tc>
        <w:tcPr>
          <w:tcW w:w="3120" w:type="dxa"/>
        </w:tcPr>
        <w:p w:rsidR="1CCB7C53" w:rsidP="1CCB7C53" w:rsidRDefault="1CCB7C53" w14:paraId="32EBFDA9" w14:textId="6A497369">
          <w:pPr>
            <w:pStyle w:val="Encabezado"/>
            <w:ind w:left="-115"/>
          </w:pPr>
        </w:p>
      </w:tc>
      <w:tc>
        <w:tcPr>
          <w:tcW w:w="3120" w:type="dxa"/>
        </w:tcPr>
        <w:p w:rsidR="1CCB7C53" w:rsidP="1CCB7C53" w:rsidRDefault="1CCB7C53" w14:paraId="49ACE812" w14:textId="1E725A67">
          <w:pPr>
            <w:pStyle w:val="Encabezado"/>
            <w:jc w:val="center"/>
          </w:pPr>
        </w:p>
      </w:tc>
      <w:tc>
        <w:tcPr>
          <w:tcW w:w="3120" w:type="dxa"/>
        </w:tcPr>
        <w:p w:rsidR="1CCB7C53" w:rsidP="1CCB7C53" w:rsidRDefault="1CCB7C53" w14:paraId="13AF0CFE" w14:textId="50A8957E">
          <w:pPr>
            <w:pStyle w:val="Encabezado"/>
            <w:ind w:right="-115"/>
            <w:jc w:val="right"/>
          </w:pPr>
        </w:p>
      </w:tc>
    </w:tr>
  </w:tbl>
  <w:p w:rsidR="1CCB7C53" w:rsidP="1CCB7C53" w:rsidRDefault="00C66BF3" w14:paraId="06CE3D15" w14:textId="1EDD7C2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C78AB8" wp14:editId="61AE8E29">
          <wp:simplePos x="0" y="0"/>
          <wp:positionH relativeFrom="margin">
            <wp:posOffset>4550721</wp:posOffset>
          </wp:positionH>
          <wp:positionV relativeFrom="margin">
            <wp:posOffset>-657225</wp:posOffset>
          </wp:positionV>
          <wp:extent cx="1847850" cy="200025"/>
          <wp:effectExtent l="0" t="0" r="6350" b="3175"/>
          <wp:wrapSquare wrapText="bothSides"/>
          <wp:docPr id="147887018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8701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65500EE4" w:rsidP="65500EE4" w:rsidRDefault="65500EE4" w14:paraId="0085993A" w14:textId="7C41BCC5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5pK/CRId/grKI" int2:id="lXHcQaW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0C0"/>
    <w:multiLevelType w:val="hybridMultilevel"/>
    <w:tmpl w:val="775A50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F633BE"/>
    <w:multiLevelType w:val="hybridMultilevel"/>
    <w:tmpl w:val="B8341890"/>
    <w:lvl w:ilvl="0" w:tplc="8FD214FE">
      <w:start w:val="357"/>
      <w:numFmt w:val="bullet"/>
      <w:lvlText w:val="-"/>
      <w:lvlJc w:val="left"/>
      <w:pPr>
        <w:ind w:left="501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2" w15:restartNumberingAfterBreak="0">
    <w:nsid w:val="155044F3"/>
    <w:multiLevelType w:val="hybridMultilevel"/>
    <w:tmpl w:val="DBDE8E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5B12D4"/>
    <w:multiLevelType w:val="hybridMultilevel"/>
    <w:tmpl w:val="133A1E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437E51"/>
    <w:multiLevelType w:val="hybridMultilevel"/>
    <w:tmpl w:val="93F234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7CD0B9"/>
    <w:multiLevelType w:val="hybridMultilevel"/>
    <w:tmpl w:val="98ACAA30"/>
    <w:lvl w:ilvl="0" w:tplc="73E0FA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7CF3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7E00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A6B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AA5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1C0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2462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9885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1E3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E78D0"/>
    <w:multiLevelType w:val="hybridMultilevel"/>
    <w:tmpl w:val="3C7A9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1904DD"/>
    <w:multiLevelType w:val="hybridMultilevel"/>
    <w:tmpl w:val="1FE052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D52A61"/>
    <w:multiLevelType w:val="multilevel"/>
    <w:tmpl w:val="23D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6157DAA"/>
    <w:multiLevelType w:val="hybridMultilevel"/>
    <w:tmpl w:val="5B8462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30BA41"/>
    <w:multiLevelType w:val="hybridMultilevel"/>
    <w:tmpl w:val="5CE2E8AA"/>
    <w:lvl w:ilvl="0" w:tplc="84BC9C3C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1" w:tplc="41446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1034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521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2294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48BB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88E0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C0A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CC0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5E7418"/>
    <w:multiLevelType w:val="hybridMultilevel"/>
    <w:tmpl w:val="F8BA94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416598C"/>
    <w:multiLevelType w:val="hybridMultilevel"/>
    <w:tmpl w:val="211A5B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A1142EC"/>
    <w:multiLevelType w:val="hybridMultilevel"/>
    <w:tmpl w:val="231C4D64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5420821">
    <w:abstractNumId w:val="10"/>
  </w:num>
  <w:num w:numId="2" w16cid:durableId="732627661">
    <w:abstractNumId w:val="1"/>
  </w:num>
  <w:num w:numId="3" w16cid:durableId="1292246971">
    <w:abstractNumId w:val="9"/>
  </w:num>
  <w:num w:numId="4" w16cid:durableId="1027560208">
    <w:abstractNumId w:val="2"/>
  </w:num>
  <w:num w:numId="5" w16cid:durableId="31275506">
    <w:abstractNumId w:val="12"/>
  </w:num>
  <w:num w:numId="6" w16cid:durableId="1537892113">
    <w:abstractNumId w:val="7"/>
  </w:num>
  <w:num w:numId="7" w16cid:durableId="283535937">
    <w:abstractNumId w:val="0"/>
  </w:num>
  <w:num w:numId="8" w16cid:durableId="1944531631">
    <w:abstractNumId w:val="6"/>
  </w:num>
  <w:num w:numId="9" w16cid:durableId="733816043">
    <w:abstractNumId w:val="8"/>
  </w:num>
  <w:num w:numId="10" w16cid:durableId="259610721">
    <w:abstractNumId w:val="5"/>
  </w:num>
  <w:num w:numId="11" w16cid:durableId="1835410771">
    <w:abstractNumId w:val="3"/>
  </w:num>
  <w:num w:numId="12" w16cid:durableId="1896699965">
    <w:abstractNumId w:val="11"/>
  </w:num>
  <w:num w:numId="13" w16cid:durableId="2049724038">
    <w:abstractNumId w:val="4"/>
  </w:num>
  <w:num w:numId="14" w16cid:durableId="162284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activeWritingStyle w:lang="en-GB" w:vendorID="64" w:dllVersion="0" w:nlCheck="1" w:checkStyle="0" w:appName="MSWord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3E"/>
    <w:rsid w:val="00002D3D"/>
    <w:rsid w:val="00016C09"/>
    <w:rsid w:val="000200E8"/>
    <w:rsid w:val="00024CB5"/>
    <w:rsid w:val="00027F61"/>
    <w:rsid w:val="00032F67"/>
    <w:rsid w:val="00044DB8"/>
    <w:rsid w:val="00050BD3"/>
    <w:rsid w:val="00055F15"/>
    <w:rsid w:val="000610E2"/>
    <w:rsid w:val="00067D88"/>
    <w:rsid w:val="00071768"/>
    <w:rsid w:val="0008183E"/>
    <w:rsid w:val="0009594C"/>
    <w:rsid w:val="000966DB"/>
    <w:rsid w:val="000A0DCD"/>
    <w:rsid w:val="000A1723"/>
    <w:rsid w:val="000A2EAA"/>
    <w:rsid w:val="000A3495"/>
    <w:rsid w:val="000A3DC0"/>
    <w:rsid w:val="000A7108"/>
    <w:rsid w:val="000B0437"/>
    <w:rsid w:val="000B0D2C"/>
    <w:rsid w:val="000B4A05"/>
    <w:rsid w:val="000C1B2B"/>
    <w:rsid w:val="000D0618"/>
    <w:rsid w:val="000D1B5D"/>
    <w:rsid w:val="000D326F"/>
    <w:rsid w:val="000D6453"/>
    <w:rsid w:val="000E6F4E"/>
    <w:rsid w:val="000F0859"/>
    <w:rsid w:val="000F1C1A"/>
    <w:rsid w:val="000F2F7B"/>
    <w:rsid w:val="000F39AA"/>
    <w:rsid w:val="000F480C"/>
    <w:rsid w:val="000F49F9"/>
    <w:rsid w:val="000F67A1"/>
    <w:rsid w:val="0010217A"/>
    <w:rsid w:val="001028B1"/>
    <w:rsid w:val="00103572"/>
    <w:rsid w:val="0011014D"/>
    <w:rsid w:val="00111504"/>
    <w:rsid w:val="00113C10"/>
    <w:rsid w:val="0012411B"/>
    <w:rsid w:val="0013599D"/>
    <w:rsid w:val="001361FC"/>
    <w:rsid w:val="00137CC2"/>
    <w:rsid w:val="0014791A"/>
    <w:rsid w:val="001619F4"/>
    <w:rsid w:val="00167599"/>
    <w:rsid w:val="00174BE0"/>
    <w:rsid w:val="001869E1"/>
    <w:rsid w:val="00187A44"/>
    <w:rsid w:val="00190C89"/>
    <w:rsid w:val="001976F1"/>
    <w:rsid w:val="001A078C"/>
    <w:rsid w:val="001A07CF"/>
    <w:rsid w:val="001A14DC"/>
    <w:rsid w:val="001A350F"/>
    <w:rsid w:val="001A7394"/>
    <w:rsid w:val="001B763B"/>
    <w:rsid w:val="001C38B8"/>
    <w:rsid w:val="001C7235"/>
    <w:rsid w:val="001D35CB"/>
    <w:rsid w:val="001D5F02"/>
    <w:rsid w:val="001F098D"/>
    <w:rsid w:val="001F193B"/>
    <w:rsid w:val="001F62C2"/>
    <w:rsid w:val="001F6FC1"/>
    <w:rsid w:val="002000AA"/>
    <w:rsid w:val="00206479"/>
    <w:rsid w:val="00207D9C"/>
    <w:rsid w:val="0021033F"/>
    <w:rsid w:val="00213C6C"/>
    <w:rsid w:val="00215381"/>
    <w:rsid w:val="00220F53"/>
    <w:rsid w:val="002267D9"/>
    <w:rsid w:val="00226B16"/>
    <w:rsid w:val="00226F93"/>
    <w:rsid w:val="00231D85"/>
    <w:rsid w:val="002362F6"/>
    <w:rsid w:val="0024020D"/>
    <w:rsid w:val="002418C3"/>
    <w:rsid w:val="00244446"/>
    <w:rsid w:val="00250472"/>
    <w:rsid w:val="00256C78"/>
    <w:rsid w:val="00265846"/>
    <w:rsid w:val="00273F56"/>
    <w:rsid w:val="002774AB"/>
    <w:rsid w:val="00281DF6"/>
    <w:rsid w:val="00285592"/>
    <w:rsid w:val="00286BAC"/>
    <w:rsid w:val="00290F3D"/>
    <w:rsid w:val="002948C7"/>
    <w:rsid w:val="002952F2"/>
    <w:rsid w:val="002B16B5"/>
    <w:rsid w:val="002B382B"/>
    <w:rsid w:val="002C4755"/>
    <w:rsid w:val="002E07EF"/>
    <w:rsid w:val="002F0EC0"/>
    <w:rsid w:val="002F250B"/>
    <w:rsid w:val="00301224"/>
    <w:rsid w:val="003065EB"/>
    <w:rsid w:val="003107BB"/>
    <w:rsid w:val="00310AD6"/>
    <w:rsid w:val="003146E7"/>
    <w:rsid w:val="00321817"/>
    <w:rsid w:val="00321AD0"/>
    <w:rsid w:val="003234EA"/>
    <w:rsid w:val="0033489A"/>
    <w:rsid w:val="003377A1"/>
    <w:rsid w:val="00354E62"/>
    <w:rsid w:val="0036682A"/>
    <w:rsid w:val="00367B23"/>
    <w:rsid w:val="003735D4"/>
    <w:rsid w:val="00380545"/>
    <w:rsid w:val="003816BB"/>
    <w:rsid w:val="00382913"/>
    <w:rsid w:val="00387F30"/>
    <w:rsid w:val="003920A0"/>
    <w:rsid w:val="00396D4E"/>
    <w:rsid w:val="003A4945"/>
    <w:rsid w:val="003A5EC3"/>
    <w:rsid w:val="003A6884"/>
    <w:rsid w:val="003B3804"/>
    <w:rsid w:val="003D16EA"/>
    <w:rsid w:val="003D51D2"/>
    <w:rsid w:val="003D7C6F"/>
    <w:rsid w:val="003E6520"/>
    <w:rsid w:val="003E6992"/>
    <w:rsid w:val="003F22E7"/>
    <w:rsid w:val="003F42B4"/>
    <w:rsid w:val="003F62F4"/>
    <w:rsid w:val="00400932"/>
    <w:rsid w:val="004159DD"/>
    <w:rsid w:val="00420700"/>
    <w:rsid w:val="004215CF"/>
    <w:rsid w:val="004343E0"/>
    <w:rsid w:val="004361CA"/>
    <w:rsid w:val="00442960"/>
    <w:rsid w:val="00443589"/>
    <w:rsid w:val="00443DAD"/>
    <w:rsid w:val="00457D43"/>
    <w:rsid w:val="00462462"/>
    <w:rsid w:val="00465804"/>
    <w:rsid w:val="00467EEF"/>
    <w:rsid w:val="0047127B"/>
    <w:rsid w:val="0047459C"/>
    <w:rsid w:val="00477C16"/>
    <w:rsid w:val="0048416F"/>
    <w:rsid w:val="00485238"/>
    <w:rsid w:val="00485E5C"/>
    <w:rsid w:val="00497F88"/>
    <w:rsid w:val="004A1EA2"/>
    <w:rsid w:val="004A217B"/>
    <w:rsid w:val="004A6420"/>
    <w:rsid w:val="004B0E1B"/>
    <w:rsid w:val="004B0E3E"/>
    <w:rsid w:val="004C04D4"/>
    <w:rsid w:val="004C08EA"/>
    <w:rsid w:val="004C24E3"/>
    <w:rsid w:val="004D6190"/>
    <w:rsid w:val="004D6E81"/>
    <w:rsid w:val="004D7FF6"/>
    <w:rsid w:val="004E2EED"/>
    <w:rsid w:val="004E777F"/>
    <w:rsid w:val="004F0C72"/>
    <w:rsid w:val="004F0CA1"/>
    <w:rsid w:val="004F298A"/>
    <w:rsid w:val="004F45D8"/>
    <w:rsid w:val="004F6774"/>
    <w:rsid w:val="00502199"/>
    <w:rsid w:val="005028BF"/>
    <w:rsid w:val="00522DA5"/>
    <w:rsid w:val="00523BEB"/>
    <w:rsid w:val="00524B8C"/>
    <w:rsid w:val="005277F7"/>
    <w:rsid w:val="005335D9"/>
    <w:rsid w:val="00534434"/>
    <w:rsid w:val="00534896"/>
    <w:rsid w:val="0053738F"/>
    <w:rsid w:val="00537917"/>
    <w:rsid w:val="00560475"/>
    <w:rsid w:val="0056621C"/>
    <w:rsid w:val="005724B7"/>
    <w:rsid w:val="005726E9"/>
    <w:rsid w:val="00572B97"/>
    <w:rsid w:val="0058161F"/>
    <w:rsid w:val="00582885"/>
    <w:rsid w:val="0058301E"/>
    <w:rsid w:val="00597C6B"/>
    <w:rsid w:val="005A23A4"/>
    <w:rsid w:val="005A75BE"/>
    <w:rsid w:val="005B5BF3"/>
    <w:rsid w:val="005C1305"/>
    <w:rsid w:val="005D7199"/>
    <w:rsid w:val="005E507B"/>
    <w:rsid w:val="005F0526"/>
    <w:rsid w:val="005F114A"/>
    <w:rsid w:val="005F6264"/>
    <w:rsid w:val="00600C09"/>
    <w:rsid w:val="00612FC1"/>
    <w:rsid w:val="006131AB"/>
    <w:rsid w:val="00621B86"/>
    <w:rsid w:val="006267F4"/>
    <w:rsid w:val="00626A43"/>
    <w:rsid w:val="00630316"/>
    <w:rsid w:val="00635FB5"/>
    <w:rsid w:val="0063653E"/>
    <w:rsid w:val="0064683C"/>
    <w:rsid w:val="00647E85"/>
    <w:rsid w:val="0065198C"/>
    <w:rsid w:val="00652D6B"/>
    <w:rsid w:val="00655DC5"/>
    <w:rsid w:val="00660811"/>
    <w:rsid w:val="006654A0"/>
    <w:rsid w:val="00667E8F"/>
    <w:rsid w:val="00670A55"/>
    <w:rsid w:val="006801DF"/>
    <w:rsid w:val="00681915"/>
    <w:rsid w:val="0069468E"/>
    <w:rsid w:val="006977CE"/>
    <w:rsid w:val="006A5697"/>
    <w:rsid w:val="006A7176"/>
    <w:rsid w:val="006B0965"/>
    <w:rsid w:val="006B3557"/>
    <w:rsid w:val="006C2B64"/>
    <w:rsid w:val="006D4195"/>
    <w:rsid w:val="006D5FCB"/>
    <w:rsid w:val="006E1587"/>
    <w:rsid w:val="006E3D7C"/>
    <w:rsid w:val="006F1F94"/>
    <w:rsid w:val="006F369A"/>
    <w:rsid w:val="006F4C49"/>
    <w:rsid w:val="006F5F7A"/>
    <w:rsid w:val="006F62CC"/>
    <w:rsid w:val="00702690"/>
    <w:rsid w:val="007033F4"/>
    <w:rsid w:val="00706FDB"/>
    <w:rsid w:val="00711A2B"/>
    <w:rsid w:val="007253B0"/>
    <w:rsid w:val="007323AB"/>
    <w:rsid w:val="0073504F"/>
    <w:rsid w:val="00735EE5"/>
    <w:rsid w:val="00741870"/>
    <w:rsid w:val="0074508A"/>
    <w:rsid w:val="007453EB"/>
    <w:rsid w:val="00756526"/>
    <w:rsid w:val="007568A8"/>
    <w:rsid w:val="00770457"/>
    <w:rsid w:val="0077051F"/>
    <w:rsid w:val="007707B2"/>
    <w:rsid w:val="007732A0"/>
    <w:rsid w:val="0078678E"/>
    <w:rsid w:val="0078731F"/>
    <w:rsid w:val="007923CE"/>
    <w:rsid w:val="007952F3"/>
    <w:rsid w:val="007A1B11"/>
    <w:rsid w:val="007A46D4"/>
    <w:rsid w:val="007B5485"/>
    <w:rsid w:val="007B68FB"/>
    <w:rsid w:val="007B7699"/>
    <w:rsid w:val="007C0753"/>
    <w:rsid w:val="007C4D32"/>
    <w:rsid w:val="007D32D9"/>
    <w:rsid w:val="007D4D95"/>
    <w:rsid w:val="007D5D1B"/>
    <w:rsid w:val="007D6872"/>
    <w:rsid w:val="007D799C"/>
    <w:rsid w:val="007E2ADF"/>
    <w:rsid w:val="007F4F38"/>
    <w:rsid w:val="008004B0"/>
    <w:rsid w:val="00806C5C"/>
    <w:rsid w:val="00810354"/>
    <w:rsid w:val="00814CE1"/>
    <w:rsid w:val="00820417"/>
    <w:rsid w:val="00826605"/>
    <w:rsid w:val="008310C1"/>
    <w:rsid w:val="0083714B"/>
    <w:rsid w:val="008437C6"/>
    <w:rsid w:val="008473AC"/>
    <w:rsid w:val="00866C0A"/>
    <w:rsid w:val="008724CC"/>
    <w:rsid w:val="0087511A"/>
    <w:rsid w:val="00877891"/>
    <w:rsid w:val="00881502"/>
    <w:rsid w:val="008826C5"/>
    <w:rsid w:val="00882C17"/>
    <w:rsid w:val="00891B2D"/>
    <w:rsid w:val="008959C0"/>
    <w:rsid w:val="008A15B4"/>
    <w:rsid w:val="008A7AF0"/>
    <w:rsid w:val="008B0980"/>
    <w:rsid w:val="008B1CD8"/>
    <w:rsid w:val="008B3524"/>
    <w:rsid w:val="008C4DDF"/>
    <w:rsid w:val="008C7B88"/>
    <w:rsid w:val="008C7D41"/>
    <w:rsid w:val="008D0F73"/>
    <w:rsid w:val="008D1DAF"/>
    <w:rsid w:val="008D1EAC"/>
    <w:rsid w:val="008E049C"/>
    <w:rsid w:val="008E200F"/>
    <w:rsid w:val="008E48FC"/>
    <w:rsid w:val="008E6E1B"/>
    <w:rsid w:val="008F018C"/>
    <w:rsid w:val="008F0DC4"/>
    <w:rsid w:val="008F332C"/>
    <w:rsid w:val="008F5448"/>
    <w:rsid w:val="008F6875"/>
    <w:rsid w:val="009023EB"/>
    <w:rsid w:val="0091312C"/>
    <w:rsid w:val="009151E4"/>
    <w:rsid w:val="009255DC"/>
    <w:rsid w:val="0093167D"/>
    <w:rsid w:val="0095325B"/>
    <w:rsid w:val="009534AB"/>
    <w:rsid w:val="00956197"/>
    <w:rsid w:val="0095678E"/>
    <w:rsid w:val="00956F2A"/>
    <w:rsid w:val="00957CB8"/>
    <w:rsid w:val="00958A39"/>
    <w:rsid w:val="00972527"/>
    <w:rsid w:val="00972819"/>
    <w:rsid w:val="00972EA1"/>
    <w:rsid w:val="00974CC5"/>
    <w:rsid w:val="00975B22"/>
    <w:rsid w:val="00977F43"/>
    <w:rsid w:val="00983B06"/>
    <w:rsid w:val="00984863"/>
    <w:rsid w:val="009A3C96"/>
    <w:rsid w:val="009A52B1"/>
    <w:rsid w:val="009A6842"/>
    <w:rsid w:val="009B18CD"/>
    <w:rsid w:val="009B221D"/>
    <w:rsid w:val="009B6327"/>
    <w:rsid w:val="009B7C80"/>
    <w:rsid w:val="009C0825"/>
    <w:rsid w:val="009C2447"/>
    <w:rsid w:val="009D1AD5"/>
    <w:rsid w:val="009D5BB9"/>
    <w:rsid w:val="009E061F"/>
    <w:rsid w:val="009E671F"/>
    <w:rsid w:val="009E7C55"/>
    <w:rsid w:val="009F58AD"/>
    <w:rsid w:val="009F5C30"/>
    <w:rsid w:val="00A0137C"/>
    <w:rsid w:val="00A073AD"/>
    <w:rsid w:val="00A1490B"/>
    <w:rsid w:val="00A21585"/>
    <w:rsid w:val="00A3029C"/>
    <w:rsid w:val="00A377D6"/>
    <w:rsid w:val="00A4362B"/>
    <w:rsid w:val="00A43D5F"/>
    <w:rsid w:val="00A43F8A"/>
    <w:rsid w:val="00A51E56"/>
    <w:rsid w:val="00A53929"/>
    <w:rsid w:val="00A620F1"/>
    <w:rsid w:val="00A662F5"/>
    <w:rsid w:val="00A715D9"/>
    <w:rsid w:val="00A747BC"/>
    <w:rsid w:val="00A83786"/>
    <w:rsid w:val="00A85135"/>
    <w:rsid w:val="00A87776"/>
    <w:rsid w:val="00A9131A"/>
    <w:rsid w:val="00A92F2F"/>
    <w:rsid w:val="00A95391"/>
    <w:rsid w:val="00AB01AA"/>
    <w:rsid w:val="00AB11A9"/>
    <w:rsid w:val="00AB34EA"/>
    <w:rsid w:val="00AB5EE0"/>
    <w:rsid w:val="00AC069E"/>
    <w:rsid w:val="00AC06E2"/>
    <w:rsid w:val="00AC351C"/>
    <w:rsid w:val="00AC39DE"/>
    <w:rsid w:val="00AC3A43"/>
    <w:rsid w:val="00AC3E81"/>
    <w:rsid w:val="00AC44DE"/>
    <w:rsid w:val="00AC610E"/>
    <w:rsid w:val="00AD3545"/>
    <w:rsid w:val="00AD45AB"/>
    <w:rsid w:val="00AE51D9"/>
    <w:rsid w:val="00AE6E78"/>
    <w:rsid w:val="00AF48B4"/>
    <w:rsid w:val="00B149A6"/>
    <w:rsid w:val="00B157EC"/>
    <w:rsid w:val="00B214D3"/>
    <w:rsid w:val="00B24084"/>
    <w:rsid w:val="00B26CB5"/>
    <w:rsid w:val="00B26F37"/>
    <w:rsid w:val="00B31D29"/>
    <w:rsid w:val="00B3408D"/>
    <w:rsid w:val="00B36712"/>
    <w:rsid w:val="00B37469"/>
    <w:rsid w:val="00B52F2C"/>
    <w:rsid w:val="00B52F79"/>
    <w:rsid w:val="00B551BE"/>
    <w:rsid w:val="00B60A5C"/>
    <w:rsid w:val="00B73E40"/>
    <w:rsid w:val="00B7559E"/>
    <w:rsid w:val="00B9A063"/>
    <w:rsid w:val="00BA5AE5"/>
    <w:rsid w:val="00BB6C08"/>
    <w:rsid w:val="00BC237D"/>
    <w:rsid w:val="00BC6219"/>
    <w:rsid w:val="00BC6915"/>
    <w:rsid w:val="00BC7534"/>
    <w:rsid w:val="00BD2DD6"/>
    <w:rsid w:val="00BD43F7"/>
    <w:rsid w:val="00BE16CE"/>
    <w:rsid w:val="00BE720D"/>
    <w:rsid w:val="00BE7999"/>
    <w:rsid w:val="00BF2FA1"/>
    <w:rsid w:val="00BF6BA0"/>
    <w:rsid w:val="00C01B22"/>
    <w:rsid w:val="00C02AC1"/>
    <w:rsid w:val="00C11CA2"/>
    <w:rsid w:val="00C15AA7"/>
    <w:rsid w:val="00C22187"/>
    <w:rsid w:val="00C22D09"/>
    <w:rsid w:val="00C239EE"/>
    <w:rsid w:val="00C27A24"/>
    <w:rsid w:val="00C37930"/>
    <w:rsid w:val="00C41C3F"/>
    <w:rsid w:val="00C4638F"/>
    <w:rsid w:val="00C50672"/>
    <w:rsid w:val="00C509AE"/>
    <w:rsid w:val="00C53046"/>
    <w:rsid w:val="00C54E3D"/>
    <w:rsid w:val="00C563B1"/>
    <w:rsid w:val="00C66BF3"/>
    <w:rsid w:val="00C66E7A"/>
    <w:rsid w:val="00C75843"/>
    <w:rsid w:val="00C8422D"/>
    <w:rsid w:val="00C9060B"/>
    <w:rsid w:val="00C92DA5"/>
    <w:rsid w:val="00CA0DAA"/>
    <w:rsid w:val="00CA4C20"/>
    <w:rsid w:val="00CB178D"/>
    <w:rsid w:val="00CB2167"/>
    <w:rsid w:val="00CB3AA2"/>
    <w:rsid w:val="00CC0A0E"/>
    <w:rsid w:val="00CC0A4B"/>
    <w:rsid w:val="00CC0C6C"/>
    <w:rsid w:val="00CC3436"/>
    <w:rsid w:val="00CC6D55"/>
    <w:rsid w:val="00CD0E55"/>
    <w:rsid w:val="00CD11BC"/>
    <w:rsid w:val="00CD1731"/>
    <w:rsid w:val="00CD3DBD"/>
    <w:rsid w:val="00CE4305"/>
    <w:rsid w:val="00CE5D25"/>
    <w:rsid w:val="00CF05F4"/>
    <w:rsid w:val="00CF167B"/>
    <w:rsid w:val="00CF414B"/>
    <w:rsid w:val="00CF73DB"/>
    <w:rsid w:val="00D01F30"/>
    <w:rsid w:val="00D037B4"/>
    <w:rsid w:val="00D06C1B"/>
    <w:rsid w:val="00D13791"/>
    <w:rsid w:val="00D3211A"/>
    <w:rsid w:val="00D33093"/>
    <w:rsid w:val="00D40F7B"/>
    <w:rsid w:val="00D440C3"/>
    <w:rsid w:val="00D50C84"/>
    <w:rsid w:val="00D520B5"/>
    <w:rsid w:val="00D607A2"/>
    <w:rsid w:val="00D62762"/>
    <w:rsid w:val="00D63B43"/>
    <w:rsid w:val="00D70084"/>
    <w:rsid w:val="00D81D8A"/>
    <w:rsid w:val="00D8211D"/>
    <w:rsid w:val="00DA2B92"/>
    <w:rsid w:val="00DB03ED"/>
    <w:rsid w:val="00DB05D8"/>
    <w:rsid w:val="00DB07AE"/>
    <w:rsid w:val="00DB2835"/>
    <w:rsid w:val="00DB7ED4"/>
    <w:rsid w:val="00DC7E5A"/>
    <w:rsid w:val="00DD049E"/>
    <w:rsid w:val="00DD56E6"/>
    <w:rsid w:val="00DE0691"/>
    <w:rsid w:val="00E01B60"/>
    <w:rsid w:val="00E04A57"/>
    <w:rsid w:val="00E06F81"/>
    <w:rsid w:val="00E174C0"/>
    <w:rsid w:val="00E227C0"/>
    <w:rsid w:val="00E3253B"/>
    <w:rsid w:val="00E33A64"/>
    <w:rsid w:val="00E34EE8"/>
    <w:rsid w:val="00E46D30"/>
    <w:rsid w:val="00E5088E"/>
    <w:rsid w:val="00E54D25"/>
    <w:rsid w:val="00E6177A"/>
    <w:rsid w:val="00E653F4"/>
    <w:rsid w:val="00E6694D"/>
    <w:rsid w:val="00E67763"/>
    <w:rsid w:val="00E9417A"/>
    <w:rsid w:val="00E95908"/>
    <w:rsid w:val="00EC4C7B"/>
    <w:rsid w:val="00EC624E"/>
    <w:rsid w:val="00ED172B"/>
    <w:rsid w:val="00ED4134"/>
    <w:rsid w:val="00ED5F44"/>
    <w:rsid w:val="00EE3DCF"/>
    <w:rsid w:val="00EE4A8D"/>
    <w:rsid w:val="00EE62EC"/>
    <w:rsid w:val="00EF07D3"/>
    <w:rsid w:val="00EF15F8"/>
    <w:rsid w:val="00EF225F"/>
    <w:rsid w:val="00EF4136"/>
    <w:rsid w:val="00F07BBE"/>
    <w:rsid w:val="00F1489D"/>
    <w:rsid w:val="00F149BE"/>
    <w:rsid w:val="00F1E753"/>
    <w:rsid w:val="00F265E1"/>
    <w:rsid w:val="00F276AC"/>
    <w:rsid w:val="00F45352"/>
    <w:rsid w:val="00F52581"/>
    <w:rsid w:val="00F6072A"/>
    <w:rsid w:val="00F7066D"/>
    <w:rsid w:val="00F712E2"/>
    <w:rsid w:val="00F72E49"/>
    <w:rsid w:val="00F74EA2"/>
    <w:rsid w:val="00F842D8"/>
    <w:rsid w:val="00FA091C"/>
    <w:rsid w:val="00FA291C"/>
    <w:rsid w:val="00FC408C"/>
    <w:rsid w:val="00FC4B80"/>
    <w:rsid w:val="00FC7086"/>
    <w:rsid w:val="00FD05F4"/>
    <w:rsid w:val="00FD1FE1"/>
    <w:rsid w:val="00FE240A"/>
    <w:rsid w:val="00FE3755"/>
    <w:rsid w:val="00FE7E4F"/>
    <w:rsid w:val="00FF04D8"/>
    <w:rsid w:val="00FF27B5"/>
    <w:rsid w:val="00FF5A7B"/>
    <w:rsid w:val="00FF5D97"/>
    <w:rsid w:val="00FF64ED"/>
    <w:rsid w:val="0100C902"/>
    <w:rsid w:val="01B7C21E"/>
    <w:rsid w:val="033C8846"/>
    <w:rsid w:val="033F31CA"/>
    <w:rsid w:val="03952B3E"/>
    <w:rsid w:val="03F78775"/>
    <w:rsid w:val="04248FDB"/>
    <w:rsid w:val="043A2B72"/>
    <w:rsid w:val="04540803"/>
    <w:rsid w:val="04EE0868"/>
    <w:rsid w:val="05A8DD1A"/>
    <w:rsid w:val="05BD524C"/>
    <w:rsid w:val="05BDFBA3"/>
    <w:rsid w:val="0679D901"/>
    <w:rsid w:val="06B8AA7A"/>
    <w:rsid w:val="07D9E278"/>
    <w:rsid w:val="0830042C"/>
    <w:rsid w:val="09647117"/>
    <w:rsid w:val="09DC6112"/>
    <w:rsid w:val="0A2B9C7E"/>
    <w:rsid w:val="0A4A8644"/>
    <w:rsid w:val="0A7BBC2A"/>
    <w:rsid w:val="0C123A48"/>
    <w:rsid w:val="0C273214"/>
    <w:rsid w:val="0C5FB884"/>
    <w:rsid w:val="0CC4073A"/>
    <w:rsid w:val="0CF174C9"/>
    <w:rsid w:val="0D09F728"/>
    <w:rsid w:val="0DA20C7C"/>
    <w:rsid w:val="0E289083"/>
    <w:rsid w:val="0EE2E396"/>
    <w:rsid w:val="0EFFD908"/>
    <w:rsid w:val="0F2C7F6C"/>
    <w:rsid w:val="0F841A93"/>
    <w:rsid w:val="0FB3B6DB"/>
    <w:rsid w:val="0FD7D92E"/>
    <w:rsid w:val="111D159D"/>
    <w:rsid w:val="118DACBF"/>
    <w:rsid w:val="137FC680"/>
    <w:rsid w:val="14AEB563"/>
    <w:rsid w:val="14D97685"/>
    <w:rsid w:val="15E41C79"/>
    <w:rsid w:val="15EE7E24"/>
    <w:rsid w:val="16E20381"/>
    <w:rsid w:val="175AD1C3"/>
    <w:rsid w:val="18808C8D"/>
    <w:rsid w:val="1881F6E2"/>
    <w:rsid w:val="18FE5779"/>
    <w:rsid w:val="19462602"/>
    <w:rsid w:val="19C8AAD5"/>
    <w:rsid w:val="1A328E47"/>
    <w:rsid w:val="1A3D9A98"/>
    <w:rsid w:val="1A72BC78"/>
    <w:rsid w:val="1BE7358C"/>
    <w:rsid w:val="1C480C31"/>
    <w:rsid w:val="1C93B946"/>
    <w:rsid w:val="1CCB7C53"/>
    <w:rsid w:val="1CEFB51A"/>
    <w:rsid w:val="1D485AC1"/>
    <w:rsid w:val="1D8CC848"/>
    <w:rsid w:val="1DD38496"/>
    <w:rsid w:val="1DEDCEB7"/>
    <w:rsid w:val="1DFBAA00"/>
    <w:rsid w:val="1EB6C687"/>
    <w:rsid w:val="1F0D7232"/>
    <w:rsid w:val="1FA9C64E"/>
    <w:rsid w:val="1FE7777D"/>
    <w:rsid w:val="22A93C7F"/>
    <w:rsid w:val="2310C5A9"/>
    <w:rsid w:val="2338068F"/>
    <w:rsid w:val="2430AF9F"/>
    <w:rsid w:val="24534CBA"/>
    <w:rsid w:val="24C98621"/>
    <w:rsid w:val="25E15D17"/>
    <w:rsid w:val="2616BD68"/>
    <w:rsid w:val="262DE516"/>
    <w:rsid w:val="26B648A1"/>
    <w:rsid w:val="278AA1DD"/>
    <w:rsid w:val="278D8523"/>
    <w:rsid w:val="27D376B2"/>
    <w:rsid w:val="27EE1345"/>
    <w:rsid w:val="28E7D23A"/>
    <w:rsid w:val="28FE27C9"/>
    <w:rsid w:val="29068A9C"/>
    <w:rsid w:val="290A9E5F"/>
    <w:rsid w:val="299236F0"/>
    <w:rsid w:val="2A1A223B"/>
    <w:rsid w:val="2A374D63"/>
    <w:rsid w:val="2B7B8C79"/>
    <w:rsid w:val="2DBA5F82"/>
    <w:rsid w:val="2E5041C8"/>
    <w:rsid w:val="2E803AC9"/>
    <w:rsid w:val="2F45739A"/>
    <w:rsid w:val="2F8E78FA"/>
    <w:rsid w:val="2F9B6C3D"/>
    <w:rsid w:val="30161BEA"/>
    <w:rsid w:val="301A49D6"/>
    <w:rsid w:val="30903212"/>
    <w:rsid w:val="3093B09B"/>
    <w:rsid w:val="30B54036"/>
    <w:rsid w:val="311635F1"/>
    <w:rsid w:val="31FA24E3"/>
    <w:rsid w:val="3252D2FA"/>
    <w:rsid w:val="329FC6AD"/>
    <w:rsid w:val="332B6713"/>
    <w:rsid w:val="33592D1D"/>
    <w:rsid w:val="33BB3675"/>
    <w:rsid w:val="33D3108F"/>
    <w:rsid w:val="33D491D9"/>
    <w:rsid w:val="34308353"/>
    <w:rsid w:val="34966C73"/>
    <w:rsid w:val="3508E336"/>
    <w:rsid w:val="354CE9B6"/>
    <w:rsid w:val="35618C2A"/>
    <w:rsid w:val="35D0919F"/>
    <w:rsid w:val="35F8A720"/>
    <w:rsid w:val="37210CAD"/>
    <w:rsid w:val="37290B0D"/>
    <w:rsid w:val="37CEE097"/>
    <w:rsid w:val="38405056"/>
    <w:rsid w:val="38565536"/>
    <w:rsid w:val="38CA54CE"/>
    <w:rsid w:val="38D0473F"/>
    <w:rsid w:val="397E5518"/>
    <w:rsid w:val="399F26CE"/>
    <w:rsid w:val="3AA12178"/>
    <w:rsid w:val="3BAA5B5A"/>
    <w:rsid w:val="3C7FD890"/>
    <w:rsid w:val="3CA9029A"/>
    <w:rsid w:val="3CED4A93"/>
    <w:rsid w:val="3D410781"/>
    <w:rsid w:val="3DAA354A"/>
    <w:rsid w:val="3E15A1D8"/>
    <w:rsid w:val="3EEBF2E9"/>
    <w:rsid w:val="3F01806D"/>
    <w:rsid w:val="3F31D12B"/>
    <w:rsid w:val="3F61D1FC"/>
    <w:rsid w:val="3FB708AF"/>
    <w:rsid w:val="40BC4203"/>
    <w:rsid w:val="40C7CB64"/>
    <w:rsid w:val="43402736"/>
    <w:rsid w:val="445BE0B0"/>
    <w:rsid w:val="45C07B27"/>
    <w:rsid w:val="45E4A950"/>
    <w:rsid w:val="46542484"/>
    <w:rsid w:val="46E938E7"/>
    <w:rsid w:val="46F009EC"/>
    <w:rsid w:val="47712AC0"/>
    <w:rsid w:val="49227B61"/>
    <w:rsid w:val="49F9FE3F"/>
    <w:rsid w:val="4C7C705B"/>
    <w:rsid w:val="4CDB9F7A"/>
    <w:rsid w:val="4CF3DC46"/>
    <w:rsid w:val="4D13A17A"/>
    <w:rsid w:val="4D18C816"/>
    <w:rsid w:val="4D28EEFE"/>
    <w:rsid w:val="4D45908A"/>
    <w:rsid w:val="4D7CA1C5"/>
    <w:rsid w:val="4DC3042D"/>
    <w:rsid w:val="4DFA7EAD"/>
    <w:rsid w:val="4E360095"/>
    <w:rsid w:val="4EA7F4DA"/>
    <w:rsid w:val="4F67DF1A"/>
    <w:rsid w:val="4FCAF6A7"/>
    <w:rsid w:val="505B3FD1"/>
    <w:rsid w:val="51418D6A"/>
    <w:rsid w:val="51DFF0E6"/>
    <w:rsid w:val="525EE12E"/>
    <w:rsid w:val="52A7A600"/>
    <w:rsid w:val="5327243E"/>
    <w:rsid w:val="534E2A7E"/>
    <w:rsid w:val="538A16EC"/>
    <w:rsid w:val="53ACF06F"/>
    <w:rsid w:val="540E1CB8"/>
    <w:rsid w:val="54162F61"/>
    <w:rsid w:val="5472631B"/>
    <w:rsid w:val="54E32880"/>
    <w:rsid w:val="55671B97"/>
    <w:rsid w:val="55DA94CE"/>
    <w:rsid w:val="55F5AFE0"/>
    <w:rsid w:val="55F673A1"/>
    <w:rsid w:val="569E7F4A"/>
    <w:rsid w:val="56CD9922"/>
    <w:rsid w:val="56D14D50"/>
    <w:rsid w:val="5782BDC5"/>
    <w:rsid w:val="57859E64"/>
    <w:rsid w:val="57A22A44"/>
    <w:rsid w:val="5847FD26"/>
    <w:rsid w:val="584E25E2"/>
    <w:rsid w:val="58579175"/>
    <w:rsid w:val="58EBD639"/>
    <w:rsid w:val="594069F7"/>
    <w:rsid w:val="5A69B421"/>
    <w:rsid w:val="5A8DDDFC"/>
    <w:rsid w:val="5BB1E2A7"/>
    <w:rsid w:val="5CD4CFEA"/>
    <w:rsid w:val="5D147CF0"/>
    <w:rsid w:val="5D72E9BB"/>
    <w:rsid w:val="5D78BDEC"/>
    <w:rsid w:val="5E8FCE3B"/>
    <w:rsid w:val="5E926422"/>
    <w:rsid w:val="5EB45051"/>
    <w:rsid w:val="5EF50DA5"/>
    <w:rsid w:val="5F865962"/>
    <w:rsid w:val="5FFD5594"/>
    <w:rsid w:val="60A7A509"/>
    <w:rsid w:val="60E05D2E"/>
    <w:rsid w:val="618CFBED"/>
    <w:rsid w:val="619B9CBD"/>
    <w:rsid w:val="625702CA"/>
    <w:rsid w:val="634E3FDC"/>
    <w:rsid w:val="63CDC7C5"/>
    <w:rsid w:val="648E3D9A"/>
    <w:rsid w:val="64B89275"/>
    <w:rsid w:val="64D64365"/>
    <w:rsid w:val="64E82B84"/>
    <w:rsid w:val="6521EB2E"/>
    <w:rsid w:val="65500EE4"/>
    <w:rsid w:val="65836037"/>
    <w:rsid w:val="6593CE09"/>
    <w:rsid w:val="667B95F4"/>
    <w:rsid w:val="669D61C2"/>
    <w:rsid w:val="66C6CD80"/>
    <w:rsid w:val="66DA5C9E"/>
    <w:rsid w:val="6821B409"/>
    <w:rsid w:val="6846033A"/>
    <w:rsid w:val="68F15D5C"/>
    <w:rsid w:val="69272204"/>
    <w:rsid w:val="6A0A11D1"/>
    <w:rsid w:val="6A56E1DD"/>
    <w:rsid w:val="6AB63DF7"/>
    <w:rsid w:val="6BAEB48B"/>
    <w:rsid w:val="6C2B0712"/>
    <w:rsid w:val="6C87EFB4"/>
    <w:rsid w:val="6CA278B0"/>
    <w:rsid w:val="6CCE0AA3"/>
    <w:rsid w:val="6D015726"/>
    <w:rsid w:val="6DC4E82F"/>
    <w:rsid w:val="6E6F60B8"/>
    <w:rsid w:val="6EA956AB"/>
    <w:rsid w:val="6F002E37"/>
    <w:rsid w:val="6F02FB68"/>
    <w:rsid w:val="6F504D5E"/>
    <w:rsid w:val="708F578F"/>
    <w:rsid w:val="712CD7DC"/>
    <w:rsid w:val="723D5546"/>
    <w:rsid w:val="728A0A41"/>
    <w:rsid w:val="732A8423"/>
    <w:rsid w:val="73B7152C"/>
    <w:rsid w:val="73E7EFEC"/>
    <w:rsid w:val="748E2427"/>
    <w:rsid w:val="7540C789"/>
    <w:rsid w:val="7559C1E0"/>
    <w:rsid w:val="759B7B39"/>
    <w:rsid w:val="7611BAAC"/>
    <w:rsid w:val="766241E7"/>
    <w:rsid w:val="76EF1FC6"/>
    <w:rsid w:val="7708AAA5"/>
    <w:rsid w:val="77168326"/>
    <w:rsid w:val="7731CC69"/>
    <w:rsid w:val="7890957B"/>
    <w:rsid w:val="78FB3E64"/>
    <w:rsid w:val="793E9D62"/>
    <w:rsid w:val="79A40A9C"/>
    <w:rsid w:val="7A3578CE"/>
    <w:rsid w:val="7B35FBD8"/>
    <w:rsid w:val="7BD5B932"/>
    <w:rsid w:val="7CE6ABA3"/>
    <w:rsid w:val="7D577466"/>
    <w:rsid w:val="7D5D2773"/>
    <w:rsid w:val="7E7407F3"/>
    <w:rsid w:val="7F3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C50B6"/>
  <w15:docId w15:val="{B9B9D04C-820C-4764-8402-5DC6A197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link w:val="Ttulo1Car"/>
    <w:uiPriority w:val="9"/>
    <w:qFormat/>
    <w:rsid w:val="0008183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08183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08183E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Ttulo3Car" w:customStyle="1">
    <w:name w:val="Título 3 Car"/>
    <w:basedOn w:val="Fuentedeprrafopredeter"/>
    <w:link w:val="Ttulo3"/>
    <w:uiPriority w:val="9"/>
    <w:rsid w:val="0008183E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atum1" w:customStyle="1">
    <w:name w:val="Datum1"/>
    <w:basedOn w:val="Fuentedeprrafopredeter"/>
    <w:rsid w:val="0008183E"/>
  </w:style>
  <w:style w:type="character" w:styleId="labeler" w:customStyle="1">
    <w:name w:val="labeler"/>
    <w:basedOn w:val="Fuentedeprrafopredeter"/>
    <w:rsid w:val="0008183E"/>
  </w:style>
  <w:style w:type="paragraph" w:styleId="NormalWeb">
    <w:name w:val="Normal (Web)"/>
    <w:basedOn w:val="Normal"/>
    <w:uiPriority w:val="99"/>
    <w:unhideWhenUsed/>
    <w:rsid w:val="0008183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8183E"/>
    <w:rPr>
      <w:b/>
      <w:bCs/>
    </w:rPr>
  </w:style>
  <w:style w:type="character" w:styleId="apple-converted-space" w:customStyle="1">
    <w:name w:val="apple-converted-space"/>
    <w:basedOn w:val="Fuentedeprrafopredeter"/>
    <w:rsid w:val="0008183E"/>
  </w:style>
  <w:style w:type="character" w:styleId="Hipervnculo">
    <w:name w:val="Hyperlink"/>
    <w:basedOn w:val="Fuentedeprrafopredeter"/>
    <w:uiPriority w:val="99"/>
    <w:unhideWhenUsed/>
    <w:rsid w:val="0008183E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CC0C6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267F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B38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382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2B38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382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B382B"/>
    <w:rPr>
      <w:b/>
      <w:bCs/>
      <w:sz w:val="20"/>
      <w:szCs w:val="20"/>
    </w:rPr>
  </w:style>
  <w:style w:type="character" w:styleId="s2" w:customStyle="1">
    <w:name w:val="s2"/>
    <w:basedOn w:val="Fuentedeprrafopredeter"/>
    <w:rsid w:val="003816BB"/>
  </w:style>
  <w:style w:type="paragraph" w:styleId="Revisin">
    <w:name w:val="Revision"/>
    <w:hidden/>
    <w:uiPriority w:val="99"/>
    <w:semiHidden/>
    <w:rsid w:val="004215CF"/>
    <w:pPr>
      <w:spacing w:after="0" w:line="240" w:lineRule="auto"/>
    </w:pPr>
  </w:style>
  <w:style w:type="paragraph" w:styleId="MediumGrid21" w:customStyle="1">
    <w:name w:val="Medium Grid 21"/>
    <w:rsid w:val="00A1490B"/>
    <w:pPr>
      <w:suppressAutoHyphens/>
      <w:spacing w:after="0" w:line="240" w:lineRule="auto"/>
    </w:pPr>
    <w:rPr>
      <w:rFonts w:ascii="Calibri" w:hAnsi="Calibri" w:eastAsia="Calibri" w:cs="Calibri"/>
      <w:lang w:val="de-DE"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1A739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7E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174C0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character" w:styleId="normaltextrun" w:customStyle="1">
    <w:name w:val="normaltextrun"/>
    <w:basedOn w:val="Fuentedeprrafopredeter"/>
    <w:rsid w:val="4CF3DC46"/>
    <w:rPr>
      <w:rFonts w:asciiTheme="minorHAnsi" w:hAnsiTheme="minorHAnsi" w:eastAsiaTheme="minorEastAsia" w:cstheme="minorBidi"/>
      <w:sz w:val="24"/>
      <w:szCs w:val="24"/>
    </w:rPr>
  </w:style>
  <w:style w:type="character" w:styleId="eop" w:customStyle="1">
    <w:name w:val="eop"/>
    <w:basedOn w:val="Fuentedeprrafopredeter"/>
    <w:rsid w:val="4CF3DC46"/>
    <w:rPr>
      <w:rFonts w:asciiTheme="minorHAnsi" w:hAnsiTheme="minorHAnsi" w:eastAsiaTheme="minorEastAsia" w:cstheme="minorBidi"/>
      <w:sz w:val="24"/>
      <w:szCs w:val="24"/>
    </w:rPr>
  </w:style>
  <w:style w:type="paragraph" w:styleId="Encabezado">
    <w:name w:val="header"/>
    <w:basedOn w:val="Normal"/>
    <w:uiPriority w:val="99"/>
    <w:unhideWhenUsed/>
    <w:rsid w:val="1CCB7C53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1CCB7C53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1C38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inespaciado">
    <w:name w:val="No Spacing"/>
    <w:uiPriority w:val="1"/>
    <w:qFormat/>
    <w:rsid w:val="001C38B8"/>
    <w:pPr>
      <w:spacing w:after="0" w:line="240" w:lineRule="auto"/>
    </w:pPr>
  </w:style>
  <w:style w:type="character" w:styleId="Mencionar">
    <w:name w:val="Mention"/>
    <w:basedOn w:val="Fuentedeprrafopredeter"/>
    <w:uiPriority w:val="99"/>
    <w:unhideWhenUsed/>
    <w:rsid w:val="007D79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350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9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9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8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7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7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3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4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2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2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8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5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</w:divsChild>
    </w:div>
    <w:div w:id="2094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ecureworks.com/research/threat-profiles/gold-sahara" TargetMode="External" Id="rId13" /><Relationship Type="http://schemas.openxmlformats.org/officeDocument/2006/relationships/hyperlink" Target="https://www.sophos.com/en-us/products/managed-detection-and-response" TargetMode="Externa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hyperlink" Target="mailto:nina.janmaat@teamlewis.com" TargetMode="External" Id="rId21" /><Relationship Type="http://schemas.openxmlformats.org/officeDocument/2006/relationships/settings" Target="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://www.teamlewis.com/e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secureworks.com/research/threat-profiles/gold-encore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www.sophos.com/es-e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ecureworks.com/research/threat-profiles/gold-feather" TargetMode="External" Id="rId14" /><Relationship Type="http://schemas.openxmlformats.org/officeDocument/2006/relationships/header" Target="header1.xml" Id="rId22" /><Relationship Type="http://schemas.openxmlformats.org/officeDocument/2006/relationships/hyperlink" Target="https://www.sophos.com/en-us/whitepaper/state-of-ransomware-in-manufacturing-and-production" TargetMode="External" Id="Ra09acd9813b343e6" /><Relationship Type="http://schemas.openxmlformats.org/officeDocument/2006/relationships/hyperlink" Target="https://www.sophos.com/en-us" TargetMode="External" Id="R42456ec1f2f347bd" /><Relationship Type="http://schemas.openxmlformats.org/officeDocument/2006/relationships/hyperlink" Target="https://www.sophos.com/en-us/products/managed-risk" TargetMode="External" Id="R56b83f7e7dd043ba" /><Relationship Type="http://schemas.openxmlformats.org/officeDocument/2006/relationships/hyperlink" Target="https://www.sophos.com/en-us/products/incident-response-services/emergency-response" TargetMode="External" Id="R68c5e7af34a64c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855773d9-0af9-4f61-b46a-19f565e6114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9821E2331DE4D8B65C0051BE89892" ma:contentTypeVersion="10" ma:contentTypeDescription="Create a new document." ma:contentTypeScope="" ma:versionID="b8fa3eaa9421acace4c4a119f141dee4">
  <xsd:schema xmlns:xsd="http://www.w3.org/2001/XMLSchema" xmlns:xs="http://www.w3.org/2001/XMLSchema" xmlns:p="http://schemas.microsoft.com/office/2006/metadata/properties" xmlns:ns2="12e5f8c0-cee7-4117-a260-6fb1ed4d85b9" xmlns:ns3="855773D9-0AF9-4F61-B46A-19F565E6114C" xmlns:ns4="855773d9-0af9-4f61-b46a-19f565e6114c" targetNamespace="http://schemas.microsoft.com/office/2006/metadata/properties" ma:root="true" ma:fieldsID="831e4297ea986a122a0f6e5e24a57731" ns2:_="" ns3:_="" ns4:_="">
    <xsd:import namespace="12e5f8c0-cee7-4117-a260-6fb1ed4d85b9"/>
    <xsd:import namespace="855773D9-0AF9-4F61-B46A-19F565E6114C"/>
    <xsd:import namespace="855773d9-0af9-4f61-b46a-19f565e61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926114C-57E6-43F3-AE2C-4AD644FA289B}" ma:internalName="TaxCatchAll" ma:showField="CatchAllData" ma:web="{a6281cba-bd56-4c5e-b9d2-3b699ffc473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73D9-0AF9-4F61-B46A-19F565E61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73d9-0af9-4f61-b46a-19f565e6114c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89BF3-3037-4880-BD97-32459B2065E9}">
  <ds:schemaRefs>
    <ds:schemaRef ds:uri="http://schemas.microsoft.com/office/2006/metadata/properties"/>
    <ds:schemaRef ds:uri="http://schemas.microsoft.com/office/infopath/2007/PartnerControls"/>
    <ds:schemaRef ds:uri="12e5f8c0-cee7-4117-a260-6fb1ed4d85b9"/>
    <ds:schemaRef ds:uri="855773d9-0af9-4f61-b46a-19f565e6114c"/>
  </ds:schemaRefs>
</ds:datastoreItem>
</file>

<file path=customXml/itemProps2.xml><?xml version="1.0" encoding="utf-8"?>
<ds:datastoreItem xmlns:ds="http://schemas.openxmlformats.org/officeDocument/2006/customXml" ds:itemID="{312CDBCA-D4E7-8F44-9238-C75720C65C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84209-1598-4468-B41C-4EE98EF26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3508A-C562-4C5E-A372-9C46A3AC8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855773D9-0AF9-4F61-B46A-19F565E6114C"/>
    <ds:schemaRef ds:uri="855773d9-0af9-4f61-b46a-19f565e61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Sophos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Sophos</dc:creator>
  <lastModifiedBy>Juan Ortiz Garcia</lastModifiedBy>
  <revision>51</revision>
  <dcterms:created xsi:type="dcterms:W3CDTF">2025-12-05T12:42:00.0000000Z</dcterms:created>
  <dcterms:modified xsi:type="dcterms:W3CDTF">2025-12-10T12:32:20.6590935Z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939147580</vt:i4>
  </property>
  <property fmtid="{D5CDD505-2E9C-101B-9397-08002B2CF9AE}" pid="3" name="_NewReviewCycle">
    <vt:lpwstr/>
  </property>
  <property fmtid="{D5CDD505-2E9C-101B-9397-08002B2CF9AE}" pid="4" name="_EmailSubject">
    <vt:lpwstr>Press release for review: Gartner UTM MQ</vt:lpwstr>
  </property>
  <property fmtid="{D5CDD505-2E9C-101B-9397-08002B2CF9AE}" pid="5" name="_AuthorEmail">
    <vt:lpwstr>Matt.Fairbanks@Sophos.com</vt:lpwstr>
  </property>
  <property fmtid="{D5CDD505-2E9C-101B-9397-08002B2CF9AE}" pid="6" name="_AuthorEmailDisplayName">
    <vt:lpwstr>Matt Fairbanks</vt:lpwstr>
  </property>
  <property fmtid="{D5CDD505-2E9C-101B-9397-08002B2CF9AE}" pid="7" name="_PreviousAdHocReviewCycleID">
    <vt:i4>-2109928538</vt:i4>
  </property>
  <property fmtid="{D5CDD505-2E9C-101B-9397-08002B2CF9AE}" pid="8" name="_ReviewingToolsShownOnce">
    <vt:lpwstr/>
  </property>
  <property fmtid="{D5CDD505-2E9C-101B-9397-08002B2CF9AE}" pid="9" name="ContentTypeId">
    <vt:lpwstr>0x0101009BD9821E2331DE4D8B65C0051BE89892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