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E1" w:rsidRPr="000D68E1" w:rsidRDefault="000D68E1" w:rsidP="002F7A32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0D68E1">
        <w:rPr>
          <w:rStyle w:val="Pogrubienie"/>
          <w:rFonts w:cstheme="minorHAnsi"/>
          <w:sz w:val="28"/>
          <w:szCs w:val="28"/>
        </w:rPr>
        <w:t>Za</w:t>
      </w:r>
      <w:r>
        <w:rPr>
          <w:rStyle w:val="Pogrubienie"/>
          <w:rFonts w:cstheme="minorHAnsi"/>
          <w:sz w:val="28"/>
          <w:szCs w:val="28"/>
        </w:rPr>
        <w:t>ostrzenie postępowań karnych związanych z sankcjami. P</w:t>
      </w:r>
      <w:r w:rsidRPr="000D68E1">
        <w:rPr>
          <w:rStyle w:val="Pogrubienie"/>
          <w:rFonts w:cstheme="minorHAnsi"/>
          <w:sz w:val="28"/>
          <w:szCs w:val="28"/>
        </w:rPr>
        <w:t xml:space="preserve">roblem </w:t>
      </w:r>
      <w:r>
        <w:rPr>
          <w:rStyle w:val="Pogrubienie"/>
          <w:rFonts w:cstheme="minorHAnsi"/>
          <w:sz w:val="28"/>
          <w:szCs w:val="28"/>
        </w:rPr>
        <w:t xml:space="preserve">nie dotyczy tylko dużych </w:t>
      </w:r>
      <w:r w:rsidRPr="000D68E1">
        <w:rPr>
          <w:rStyle w:val="Pogrubienie"/>
          <w:rFonts w:cstheme="minorHAnsi"/>
          <w:sz w:val="28"/>
          <w:szCs w:val="28"/>
        </w:rPr>
        <w:t>eksporterów</w:t>
      </w:r>
      <w:r w:rsidRPr="000D68E1">
        <w:rPr>
          <w:rFonts w:cstheme="minorHAnsi"/>
          <w:sz w:val="28"/>
          <w:szCs w:val="28"/>
        </w:rPr>
        <w:t xml:space="preserve"> </w:t>
      </w:r>
    </w:p>
    <w:p w:rsidR="002F7A32" w:rsidRPr="002F7A32" w:rsidRDefault="0040239A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Polska idzie w ślady Niemiec</w:t>
      </w:r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, gdzie </w:t>
      </w:r>
      <w:r w:rsidR="002F7A32" w:rsidRPr="002F7A3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trwa </w:t>
      </w:r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>obecnie około 6 tys.</w:t>
      </w:r>
      <w:r w:rsidR="0067296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postępowań karnych, związanych </w:t>
      </w:r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>z naruszeniem sankcji</w:t>
      </w:r>
      <w:r w:rsidR="0067296F">
        <w:rPr>
          <w:rFonts w:eastAsia="Times New Roman" w:cstheme="minorHAnsi"/>
          <w:b/>
          <w:bCs/>
          <w:sz w:val="28"/>
          <w:szCs w:val="28"/>
          <w:lang w:eastAsia="pl-PL"/>
        </w:rPr>
        <w:t>, nałożonych na Rosję i Białoruś</w:t>
      </w:r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. </w:t>
      </w:r>
      <w:r w:rsidR="000D68E1" w:rsidRPr="002F7A32">
        <w:rPr>
          <w:rFonts w:eastAsia="Times New Roman" w:cstheme="minorHAnsi"/>
          <w:b/>
          <w:sz w:val="28"/>
          <w:szCs w:val="28"/>
          <w:lang w:eastAsia="pl-PL"/>
        </w:rPr>
        <w:t>–</w:t>
      </w:r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67296F">
        <w:rPr>
          <w:rFonts w:eastAsia="Times New Roman" w:cstheme="minorHAnsi"/>
          <w:b/>
          <w:bCs/>
          <w:sz w:val="28"/>
          <w:szCs w:val="28"/>
          <w:lang w:eastAsia="pl-PL"/>
        </w:rPr>
        <w:t>U nas też rośnie</w:t>
      </w:r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2F7A32" w:rsidRPr="002F7A3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liczba zatrzymanych towarów i kontroli celnych. </w:t>
      </w:r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>Ryzyko</w:t>
      </w:r>
      <w:r w:rsidR="002F7A32" w:rsidRPr="002F7A3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dotyczy już nie tylko dużych eksporterów, ale praktyczn</w:t>
      </w:r>
      <w:bookmarkStart w:id="0" w:name="_GoBack"/>
      <w:bookmarkEnd w:id="0"/>
      <w:r w:rsidR="002F7A32" w:rsidRPr="002F7A3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ie każdego uczestnika </w:t>
      </w:r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łańcucha dostaw – ostrzega Joanna </w:t>
      </w:r>
      <w:proofErr w:type="spellStart"/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>Porath</w:t>
      </w:r>
      <w:proofErr w:type="spellEnd"/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, właścicielka agencji celnej AC </w:t>
      </w:r>
      <w:proofErr w:type="spellStart"/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>Porath</w:t>
      </w:r>
      <w:proofErr w:type="spellEnd"/>
      <w:r w:rsidR="000D68E1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</w:p>
    <w:p w:rsidR="002F7A32" w:rsidRPr="002F7A32" w:rsidRDefault="002F7A32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sz w:val="28"/>
          <w:szCs w:val="28"/>
          <w:lang w:eastAsia="pl-PL"/>
        </w:rPr>
        <w:t>Wielu przedsiębiorców błędnie zakłada, że sankcje to problem wyłącznie firm handlujących z Rosją czy Białorusią. Tymczasem rzeczywistość jest zupełnie inna.</w:t>
      </w:r>
    </w:p>
    <w:p w:rsidR="000D68E1" w:rsidRDefault="000D68E1" w:rsidP="000D68E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S</w:t>
      </w:r>
      <w:r w:rsidRPr="002F7A32">
        <w:rPr>
          <w:rFonts w:eastAsia="Times New Roman" w:cstheme="minorHAnsi"/>
          <w:sz w:val="28"/>
          <w:szCs w:val="28"/>
          <w:lang w:eastAsia="pl-PL"/>
        </w:rPr>
        <w:t>ankcje to dziś konkretny obowiązek bizn</w:t>
      </w:r>
      <w:r>
        <w:rPr>
          <w:rFonts w:eastAsia="Times New Roman" w:cstheme="minorHAnsi"/>
          <w:sz w:val="28"/>
          <w:szCs w:val="28"/>
          <w:lang w:eastAsia="pl-PL"/>
        </w:rPr>
        <w:t xml:space="preserve">esowy, a nie kwestia polityki. </w:t>
      </w:r>
      <w:r w:rsidRPr="002F7A32">
        <w:rPr>
          <w:rFonts w:eastAsia="Times New Roman" w:cstheme="minorHAnsi"/>
          <w:sz w:val="28"/>
          <w:szCs w:val="28"/>
          <w:lang w:eastAsia="pl-PL"/>
        </w:rPr>
        <w:t xml:space="preserve">Widzimy dramatyczny wzrost liczby spraw sankcyjnych w całej Unii Europejskiej. Co więcej, UE </w:t>
      </w:r>
      <w:r>
        <w:rPr>
          <w:rFonts w:eastAsia="Times New Roman" w:cstheme="minorHAnsi"/>
          <w:sz w:val="28"/>
          <w:szCs w:val="28"/>
          <w:lang w:eastAsia="pl-PL"/>
        </w:rPr>
        <w:t>nie akceptuje tłumaczenia „nie wiedziałem”</w:t>
      </w:r>
      <w:r w:rsidRPr="002F7A32">
        <w:rPr>
          <w:rFonts w:eastAsia="Times New Roman" w:cstheme="minorHAnsi"/>
          <w:sz w:val="28"/>
          <w:szCs w:val="28"/>
          <w:lang w:eastAsia="pl-PL"/>
        </w:rPr>
        <w:t xml:space="preserve"> – liczy się dochowanie należytej staranności, a jej brak mo</w:t>
      </w:r>
      <w:r w:rsidR="004C7632">
        <w:rPr>
          <w:rFonts w:eastAsia="Times New Roman" w:cstheme="minorHAnsi"/>
          <w:sz w:val="28"/>
          <w:szCs w:val="28"/>
          <w:lang w:eastAsia="pl-PL"/>
        </w:rPr>
        <w:t>że kosztować firmę bardzo drogo</w:t>
      </w:r>
      <w:r w:rsidRPr="002F7A32">
        <w:rPr>
          <w:rFonts w:eastAsia="Times New Roman" w:cstheme="minorHAnsi"/>
          <w:sz w:val="28"/>
          <w:szCs w:val="28"/>
          <w:lang w:eastAsia="pl-PL"/>
        </w:rPr>
        <w:t xml:space="preserve"> – przestrzega </w:t>
      </w:r>
      <w:r>
        <w:rPr>
          <w:rFonts w:eastAsia="Times New Roman" w:cstheme="minorHAnsi"/>
          <w:sz w:val="28"/>
          <w:szCs w:val="28"/>
          <w:lang w:eastAsia="pl-PL"/>
        </w:rPr>
        <w:t xml:space="preserve">Joanna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2F7A32">
        <w:rPr>
          <w:rFonts w:eastAsia="Times New Roman" w:cstheme="minorHAnsi"/>
          <w:sz w:val="28"/>
          <w:szCs w:val="28"/>
          <w:lang w:eastAsia="pl-PL"/>
        </w:rPr>
        <w:t>.</w:t>
      </w:r>
    </w:p>
    <w:p w:rsidR="000D68E1" w:rsidRPr="002F7A32" w:rsidRDefault="000D68E1" w:rsidP="000D68E1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4C7632">
        <w:rPr>
          <w:rFonts w:eastAsia="Times New Roman" w:cstheme="minorHAnsi"/>
          <w:b/>
          <w:sz w:val="28"/>
          <w:szCs w:val="28"/>
          <w:lang w:eastAsia="pl-PL"/>
        </w:rPr>
        <w:t>Kogo dotyczą sankcje?</w:t>
      </w:r>
    </w:p>
    <w:p w:rsidR="000D68E1" w:rsidRDefault="004C7632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Ryzyko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 sankcyjne dotyczy dziś praktycznie każdego ogniw</w:t>
      </w:r>
      <w:r w:rsidR="000D68E1">
        <w:rPr>
          <w:rFonts w:eastAsia="Times New Roman" w:cstheme="minorHAnsi"/>
          <w:sz w:val="28"/>
          <w:szCs w:val="28"/>
          <w:lang w:eastAsia="pl-PL"/>
        </w:rPr>
        <w:t xml:space="preserve">a łańcucha dostaw. </w:t>
      </w:r>
      <w:r>
        <w:rPr>
          <w:rFonts w:eastAsia="Times New Roman" w:cstheme="minorHAnsi"/>
          <w:sz w:val="28"/>
          <w:szCs w:val="28"/>
          <w:lang w:eastAsia="pl-PL"/>
        </w:rPr>
        <w:t>Na tej liście są:</w:t>
      </w:r>
    </w:p>
    <w:p w:rsidR="000D68E1" w:rsidRDefault="002F7A32" w:rsidP="002F7A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D68E1">
        <w:rPr>
          <w:rFonts w:eastAsia="Times New Roman" w:cstheme="minorHAnsi"/>
          <w:b/>
          <w:bCs/>
          <w:sz w:val="28"/>
          <w:szCs w:val="28"/>
          <w:lang w:eastAsia="pl-PL"/>
        </w:rPr>
        <w:t>Importerzy</w:t>
      </w:r>
      <w:r w:rsidR="004C7632" w:rsidRPr="004C7632">
        <w:rPr>
          <w:rFonts w:eastAsia="Times New Roman" w:cstheme="minorHAnsi"/>
          <w:bCs/>
          <w:sz w:val="28"/>
          <w:szCs w:val="28"/>
          <w:lang w:eastAsia="pl-PL"/>
        </w:rPr>
        <w:t>, którzy</w:t>
      </w:r>
      <w:r w:rsidR="000D68E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0D68E1">
        <w:rPr>
          <w:rFonts w:eastAsia="Times New Roman" w:cstheme="minorHAnsi"/>
          <w:sz w:val="28"/>
          <w:szCs w:val="28"/>
          <w:lang w:eastAsia="pl-PL"/>
        </w:rPr>
        <w:t>odpowiadają za deklaracje pochodzenia oraz zgodność całego produktu i jego komponentów. To oni muszą udowodnić, że ani towar, ani żaden jego element nie pochodzi z</w:t>
      </w:r>
      <w:r w:rsidR="000D68E1">
        <w:rPr>
          <w:rFonts w:eastAsia="Times New Roman" w:cstheme="minorHAnsi"/>
          <w:sz w:val="28"/>
          <w:szCs w:val="28"/>
          <w:lang w:eastAsia="pl-PL"/>
        </w:rPr>
        <w:t>e źródeł</w:t>
      </w:r>
      <w:r w:rsidRPr="000D68E1">
        <w:rPr>
          <w:rFonts w:eastAsia="Times New Roman" w:cstheme="minorHAnsi"/>
          <w:sz w:val="28"/>
          <w:szCs w:val="28"/>
          <w:lang w:eastAsia="pl-PL"/>
        </w:rPr>
        <w:t xml:space="preserve"> objętych </w:t>
      </w:r>
      <w:r w:rsidR="000D68E1">
        <w:rPr>
          <w:rFonts w:eastAsia="Times New Roman" w:cstheme="minorHAnsi"/>
          <w:sz w:val="28"/>
          <w:szCs w:val="28"/>
          <w:lang w:eastAsia="pl-PL"/>
        </w:rPr>
        <w:t>sankcjami</w:t>
      </w:r>
      <w:r w:rsidRPr="000D68E1">
        <w:rPr>
          <w:rFonts w:eastAsia="Times New Roman" w:cstheme="minorHAnsi"/>
          <w:sz w:val="28"/>
          <w:szCs w:val="28"/>
          <w:lang w:eastAsia="pl-PL"/>
        </w:rPr>
        <w:t>.</w:t>
      </w:r>
    </w:p>
    <w:p w:rsidR="000D68E1" w:rsidRDefault="002F7A32" w:rsidP="002F7A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D68E1">
        <w:rPr>
          <w:rFonts w:eastAsia="Times New Roman" w:cstheme="minorHAnsi"/>
          <w:b/>
          <w:bCs/>
          <w:sz w:val="28"/>
          <w:szCs w:val="28"/>
          <w:lang w:eastAsia="pl-PL"/>
        </w:rPr>
        <w:t>Eksporterzy</w:t>
      </w:r>
      <w:r w:rsidR="004C7632" w:rsidRPr="004C7632">
        <w:rPr>
          <w:rFonts w:eastAsia="Times New Roman" w:cstheme="minorHAnsi"/>
          <w:bCs/>
          <w:sz w:val="28"/>
          <w:szCs w:val="28"/>
          <w:lang w:eastAsia="pl-PL"/>
        </w:rPr>
        <w:t>, którzy</w:t>
      </w:r>
      <w:r w:rsidRPr="000D68E1">
        <w:rPr>
          <w:rFonts w:eastAsia="Times New Roman" w:cstheme="minorHAnsi"/>
          <w:sz w:val="28"/>
          <w:szCs w:val="28"/>
          <w:lang w:eastAsia="pl-PL"/>
        </w:rPr>
        <w:t xml:space="preserve"> muszą sprawdzać, czy towary nie trafiają do podmiotów</w:t>
      </w:r>
      <w:r w:rsidR="000D68E1">
        <w:rPr>
          <w:rFonts w:eastAsia="Times New Roman" w:cstheme="minorHAnsi"/>
          <w:sz w:val="28"/>
          <w:szCs w:val="28"/>
          <w:lang w:eastAsia="pl-PL"/>
        </w:rPr>
        <w:t xml:space="preserve"> lub krajów objętych sankcjami,</w:t>
      </w:r>
      <w:r w:rsidRPr="000D68E1">
        <w:rPr>
          <w:rFonts w:eastAsia="Times New Roman" w:cstheme="minorHAnsi"/>
          <w:sz w:val="28"/>
          <w:szCs w:val="28"/>
          <w:lang w:eastAsia="pl-PL"/>
        </w:rPr>
        <w:t xml:space="preserve"> nawet jeśli sprzedają je pośrednikom w „bezpiecznych" krajach.</w:t>
      </w:r>
    </w:p>
    <w:p w:rsidR="000D68E1" w:rsidRDefault="002F7A32" w:rsidP="002F7A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D68E1">
        <w:rPr>
          <w:rFonts w:eastAsia="Times New Roman" w:cstheme="minorHAnsi"/>
          <w:b/>
          <w:bCs/>
          <w:sz w:val="28"/>
          <w:szCs w:val="28"/>
          <w:lang w:eastAsia="pl-PL"/>
        </w:rPr>
        <w:t>Przewoźnicy i operatorzy logistyczni</w:t>
      </w:r>
      <w:r w:rsidR="004C7632" w:rsidRPr="004C7632">
        <w:rPr>
          <w:rFonts w:eastAsia="Times New Roman" w:cstheme="minorHAnsi"/>
          <w:bCs/>
          <w:sz w:val="28"/>
          <w:szCs w:val="28"/>
          <w:lang w:eastAsia="pl-PL"/>
        </w:rPr>
        <w:t>, którzy</w:t>
      </w:r>
      <w:r w:rsidRPr="000D68E1">
        <w:rPr>
          <w:rFonts w:eastAsia="Times New Roman" w:cstheme="minorHAnsi"/>
          <w:sz w:val="28"/>
          <w:szCs w:val="28"/>
          <w:lang w:eastAsia="pl-PL"/>
        </w:rPr>
        <w:t xml:space="preserve"> mogą ponosić odpowiedzialność za transport sankcyjnych towarów lub za brak reakcji na sygnały ostrzegawcze.</w:t>
      </w:r>
    </w:p>
    <w:p w:rsidR="002F7A32" w:rsidRPr="000D68E1" w:rsidRDefault="002F7A32" w:rsidP="002F7A3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D68E1">
        <w:rPr>
          <w:rFonts w:eastAsia="Times New Roman" w:cstheme="minorHAnsi"/>
          <w:b/>
          <w:bCs/>
          <w:sz w:val="28"/>
          <w:szCs w:val="28"/>
          <w:lang w:eastAsia="pl-PL"/>
        </w:rPr>
        <w:t>Przedsiębiorstwa produkcyjne</w:t>
      </w:r>
      <w:r w:rsidR="004C7632" w:rsidRPr="004C7632">
        <w:rPr>
          <w:rFonts w:eastAsia="Times New Roman" w:cstheme="minorHAnsi"/>
          <w:bCs/>
          <w:sz w:val="28"/>
          <w:szCs w:val="28"/>
          <w:lang w:eastAsia="pl-PL"/>
        </w:rPr>
        <w:t>, które</w:t>
      </w:r>
      <w:r w:rsidRPr="000D68E1">
        <w:rPr>
          <w:rFonts w:eastAsia="Times New Roman" w:cstheme="minorHAnsi"/>
          <w:sz w:val="28"/>
          <w:szCs w:val="28"/>
          <w:lang w:eastAsia="pl-PL"/>
        </w:rPr>
        <w:t xml:space="preserve"> muszą kontrolować pochodzenie surowców i półfabrykatów – nawet jeśli kupują je od sprawdzonych dostawców europejskich.</w:t>
      </w:r>
    </w:p>
    <w:p w:rsidR="002F7A32" w:rsidRPr="002F7A32" w:rsidRDefault="000D68E1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>Firmy infrastrukturalne, intermodalne, kolejowe, energetyczne czy technologic</w:t>
      </w:r>
      <w:r w:rsidR="004C7632">
        <w:rPr>
          <w:rFonts w:eastAsia="Times New Roman" w:cstheme="minorHAnsi"/>
          <w:sz w:val="28"/>
          <w:szCs w:val="28"/>
          <w:lang w:eastAsia="pl-PL"/>
        </w:rPr>
        <w:t>zne,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 nawet jeśli same nie hand</w:t>
      </w:r>
      <w:r w:rsidR="004C7632">
        <w:rPr>
          <w:rFonts w:eastAsia="Times New Roman" w:cstheme="minorHAnsi"/>
          <w:sz w:val="28"/>
          <w:szCs w:val="28"/>
          <w:lang w:eastAsia="pl-PL"/>
        </w:rPr>
        <w:t>lują towarami wysokiego ryzyka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 są 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lastRenderedPageBreak/>
        <w:t>narażone na ryzyko związane z działalnością swo</w:t>
      </w:r>
      <w:r>
        <w:rPr>
          <w:rFonts w:eastAsia="Times New Roman" w:cstheme="minorHAnsi"/>
          <w:sz w:val="28"/>
          <w:szCs w:val="28"/>
          <w:lang w:eastAsia="pl-PL"/>
        </w:rPr>
        <w:t>ich dostawców lub podwykonawców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 – podkreśla </w:t>
      </w:r>
      <w:r>
        <w:rPr>
          <w:rFonts w:eastAsia="Times New Roman" w:cstheme="minorHAnsi"/>
          <w:sz w:val="28"/>
          <w:szCs w:val="28"/>
          <w:lang w:eastAsia="pl-PL"/>
        </w:rPr>
        <w:t xml:space="preserve">Joanna </w:t>
      </w:r>
      <w:proofErr w:type="spellStart"/>
      <w:r w:rsidR="002F7A32" w:rsidRPr="002F7A32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2F7A32" w:rsidRPr="002F7A32">
        <w:rPr>
          <w:rFonts w:eastAsia="Times New Roman" w:cstheme="minorHAnsi"/>
          <w:sz w:val="28"/>
          <w:szCs w:val="28"/>
          <w:lang w:eastAsia="pl-PL"/>
        </w:rPr>
        <w:t>.</w:t>
      </w:r>
    </w:p>
    <w:p w:rsidR="002F7A32" w:rsidRPr="002F7A32" w:rsidRDefault="004C7632" w:rsidP="002F7A3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Temat sankcji budzi emocje</w:t>
      </w:r>
    </w:p>
    <w:p w:rsidR="004C7632" w:rsidRPr="002F7A32" w:rsidRDefault="002F7A32" w:rsidP="004C76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sz w:val="28"/>
          <w:szCs w:val="28"/>
          <w:lang w:eastAsia="pl-PL"/>
        </w:rPr>
        <w:t>Ekspertka wskazuje na kilka czynników, które sprawiają, że kwestia sankcji stała się palą</w:t>
      </w:r>
      <w:r w:rsidR="004C7632">
        <w:rPr>
          <w:rFonts w:eastAsia="Times New Roman" w:cstheme="minorHAnsi"/>
          <w:sz w:val="28"/>
          <w:szCs w:val="28"/>
          <w:lang w:eastAsia="pl-PL"/>
        </w:rPr>
        <w:t xml:space="preserve">cym problemem dla polskich firm. Przede wszystkim dochodzi do ciągłego </w:t>
      </w:r>
      <w:r w:rsidR="004C7632" w:rsidRPr="004C7632">
        <w:rPr>
          <w:rFonts w:eastAsia="Times New Roman" w:cstheme="minorHAnsi"/>
          <w:bCs/>
          <w:sz w:val="28"/>
          <w:szCs w:val="28"/>
          <w:lang w:eastAsia="pl-PL"/>
        </w:rPr>
        <w:t>rozszerzania</w:t>
      </w:r>
      <w:r w:rsidRPr="002F7A32">
        <w:rPr>
          <w:rFonts w:eastAsia="Times New Roman" w:cstheme="minorHAnsi"/>
          <w:bCs/>
          <w:sz w:val="28"/>
          <w:szCs w:val="28"/>
          <w:lang w:eastAsia="pl-PL"/>
        </w:rPr>
        <w:t xml:space="preserve"> list sankcyjnych UE</w:t>
      </w:r>
      <w:r w:rsidR="004C7632">
        <w:rPr>
          <w:rFonts w:eastAsia="Times New Roman" w:cstheme="minorHAnsi"/>
          <w:sz w:val="28"/>
          <w:szCs w:val="28"/>
          <w:lang w:eastAsia="pl-PL"/>
        </w:rPr>
        <w:t>. R</w:t>
      </w:r>
      <w:r w:rsidRPr="002F7A32">
        <w:rPr>
          <w:rFonts w:eastAsia="Times New Roman" w:cstheme="minorHAnsi"/>
          <w:sz w:val="28"/>
          <w:szCs w:val="28"/>
          <w:lang w:eastAsia="pl-PL"/>
        </w:rPr>
        <w:t>egularnie pojawiają się nowe towary, technologie, podmioty i usługi objęte restrykcjami.</w:t>
      </w:r>
      <w:r w:rsidR="004C7632" w:rsidRPr="004C763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4C7632" w:rsidRPr="002F7A32">
        <w:rPr>
          <w:rFonts w:eastAsia="Times New Roman" w:cstheme="minorHAnsi"/>
          <w:bCs/>
          <w:sz w:val="28"/>
          <w:szCs w:val="28"/>
          <w:lang w:eastAsia="pl-PL"/>
        </w:rPr>
        <w:t xml:space="preserve">Coraz częstsze </w:t>
      </w:r>
      <w:r w:rsidR="004C7632">
        <w:rPr>
          <w:rFonts w:eastAsia="Times New Roman" w:cstheme="minorHAnsi"/>
          <w:bCs/>
          <w:sz w:val="28"/>
          <w:szCs w:val="28"/>
          <w:lang w:eastAsia="pl-PL"/>
        </w:rPr>
        <w:t xml:space="preserve">jest też </w:t>
      </w:r>
      <w:r w:rsidR="004C7632" w:rsidRPr="002F7A32">
        <w:rPr>
          <w:rFonts w:eastAsia="Times New Roman" w:cstheme="minorHAnsi"/>
          <w:bCs/>
          <w:sz w:val="28"/>
          <w:szCs w:val="28"/>
          <w:lang w:eastAsia="pl-PL"/>
        </w:rPr>
        <w:t>omijanie sankcji przez kraje tranzytowe</w:t>
      </w:r>
      <w:r w:rsidR="004C7632" w:rsidRPr="002F7A32">
        <w:rPr>
          <w:rFonts w:eastAsia="Times New Roman" w:cstheme="minorHAnsi"/>
          <w:sz w:val="28"/>
          <w:szCs w:val="28"/>
          <w:lang w:eastAsia="pl-PL"/>
        </w:rPr>
        <w:t xml:space="preserve"> – powstają tzw. „pralnie pochodzenia", gdzie towary z Rosji czy Białorusi otrzymują dokumenty sugerujące inne pochodzenie.</w:t>
      </w:r>
    </w:p>
    <w:p w:rsidR="002F7A32" w:rsidRPr="002F7A32" w:rsidRDefault="004C7632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– Dlatego obserwujemy </w:t>
      </w:r>
      <w:r>
        <w:rPr>
          <w:rFonts w:eastAsia="Times New Roman" w:cstheme="minorHAnsi"/>
          <w:bCs/>
          <w:sz w:val="28"/>
          <w:szCs w:val="28"/>
          <w:lang w:eastAsia="pl-PL"/>
        </w:rPr>
        <w:t>g</w:t>
      </w:r>
      <w:r w:rsidR="002F7A32" w:rsidRPr="002F7A32">
        <w:rPr>
          <w:rFonts w:eastAsia="Times New Roman" w:cstheme="minorHAnsi"/>
          <w:bCs/>
          <w:sz w:val="28"/>
          <w:szCs w:val="28"/>
          <w:lang w:eastAsia="pl-PL"/>
        </w:rPr>
        <w:t>wałtowny wzrost postępowań karnych</w:t>
      </w:r>
      <w:r>
        <w:rPr>
          <w:rFonts w:eastAsia="Times New Roman" w:cstheme="minorHAnsi"/>
          <w:sz w:val="28"/>
          <w:szCs w:val="28"/>
          <w:lang w:eastAsia="pl-PL"/>
        </w:rPr>
        <w:t>. W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>spo</w:t>
      </w:r>
      <w:r>
        <w:rPr>
          <w:rFonts w:eastAsia="Times New Roman" w:cstheme="minorHAnsi"/>
          <w:sz w:val="28"/>
          <w:szCs w:val="28"/>
          <w:lang w:eastAsia="pl-PL"/>
        </w:rPr>
        <w:t>mniane 6 tys.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 spraw w Niemczech to tylko wierzchołek góry lodowej. Podobne tendencje widać w innych krajach UE, w tym w Polsce.</w:t>
      </w:r>
      <w:r>
        <w:rPr>
          <w:rFonts w:eastAsia="Times New Roman" w:cstheme="minorHAnsi"/>
          <w:sz w:val="28"/>
          <w:szCs w:val="28"/>
          <w:lang w:eastAsia="pl-PL"/>
        </w:rPr>
        <w:t xml:space="preserve"> A o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dpowiedzialność ponoszą nie tylko firmy, ale także </w:t>
      </w:r>
      <w:r>
        <w:rPr>
          <w:rFonts w:eastAsia="Times New Roman" w:cstheme="minorHAnsi"/>
          <w:sz w:val="28"/>
          <w:szCs w:val="28"/>
          <w:lang w:eastAsia="pl-PL"/>
        </w:rPr>
        <w:t xml:space="preserve">osobiście zarządy i właściciele – wyjaśnia prezeska agencji celnej AC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</w:p>
    <w:p w:rsidR="002F7A32" w:rsidRPr="002F7A32" w:rsidRDefault="004C7632" w:rsidP="002F7A3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Czym jest „no-Russian-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input</w:t>
      </w:r>
      <w:proofErr w:type="spellEnd"/>
      <w:r>
        <w:rPr>
          <w:rFonts w:eastAsia="Times New Roman" w:cstheme="minorHAnsi"/>
          <w:b/>
          <w:bCs/>
          <w:sz w:val="28"/>
          <w:szCs w:val="28"/>
          <w:lang w:eastAsia="pl-PL"/>
        </w:rPr>
        <w:t>”?</w:t>
      </w:r>
    </w:p>
    <w:p w:rsidR="004C7632" w:rsidRDefault="002F7A32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sz w:val="28"/>
          <w:szCs w:val="28"/>
          <w:lang w:eastAsia="pl-PL"/>
        </w:rPr>
        <w:t xml:space="preserve">To oświadczenie potwierdzające, że produkt ani żaden jego komponent nie pochodzi z Rosji ani Białorusi. Bez tego dokumentu </w:t>
      </w:r>
      <w:r w:rsidR="004C7632">
        <w:rPr>
          <w:rFonts w:eastAsia="Times New Roman" w:cstheme="minorHAnsi"/>
          <w:sz w:val="28"/>
          <w:szCs w:val="28"/>
          <w:lang w:eastAsia="pl-PL"/>
        </w:rPr>
        <w:t xml:space="preserve">firma czy przedsiębiorstwo nie ma </w:t>
      </w:r>
      <w:r w:rsidRPr="002F7A32">
        <w:rPr>
          <w:rFonts w:eastAsia="Times New Roman" w:cstheme="minorHAnsi"/>
          <w:sz w:val="28"/>
          <w:szCs w:val="28"/>
          <w:lang w:eastAsia="pl-PL"/>
        </w:rPr>
        <w:t xml:space="preserve">dowodu </w:t>
      </w:r>
      <w:r w:rsidR="004C7632">
        <w:rPr>
          <w:rFonts w:eastAsia="Times New Roman" w:cstheme="minorHAnsi"/>
          <w:sz w:val="28"/>
          <w:szCs w:val="28"/>
          <w:lang w:eastAsia="pl-PL"/>
        </w:rPr>
        <w:t>dochowania należytej staranności.</w:t>
      </w:r>
    </w:p>
    <w:p w:rsidR="002F7A32" w:rsidRPr="002F7A32" w:rsidRDefault="004C7632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– T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>o stwarza ryzyko zatrzymania t</w:t>
      </w:r>
      <w:r>
        <w:rPr>
          <w:rFonts w:eastAsia="Times New Roman" w:cstheme="minorHAnsi"/>
          <w:sz w:val="28"/>
          <w:szCs w:val="28"/>
          <w:lang w:eastAsia="pl-PL"/>
        </w:rPr>
        <w:t>owaru, kontroli celnej i kar. W</w:t>
      </w:r>
      <w:r w:rsidRPr="002F7A32">
        <w:rPr>
          <w:rFonts w:eastAsia="Times New Roman" w:cstheme="minorHAnsi"/>
          <w:sz w:val="28"/>
          <w:szCs w:val="28"/>
          <w:lang w:eastAsia="pl-PL"/>
        </w:rPr>
        <w:t>ymóg ten dotyczy nie tylko bezpośredniego import</w:t>
      </w:r>
      <w:r>
        <w:rPr>
          <w:rFonts w:eastAsia="Times New Roman" w:cstheme="minorHAnsi"/>
          <w:sz w:val="28"/>
          <w:szCs w:val="28"/>
          <w:lang w:eastAsia="pl-PL"/>
        </w:rPr>
        <w:t xml:space="preserve">u, ale całego łańcucha dostaw. </w:t>
      </w:r>
      <w:r w:rsidRPr="002F7A32">
        <w:rPr>
          <w:rFonts w:eastAsia="Times New Roman" w:cstheme="minorHAnsi"/>
          <w:sz w:val="28"/>
          <w:szCs w:val="28"/>
          <w:lang w:eastAsia="pl-PL"/>
        </w:rPr>
        <w:t xml:space="preserve">Jeśli kupujesz komponenty od niemieckiego producenta, który z kolei </w:t>
      </w:r>
      <w:r>
        <w:rPr>
          <w:rFonts w:eastAsia="Times New Roman" w:cstheme="minorHAnsi"/>
          <w:sz w:val="28"/>
          <w:szCs w:val="28"/>
          <w:lang w:eastAsia="pl-PL"/>
        </w:rPr>
        <w:t>używa rosyjskich surowców - to t</w:t>
      </w:r>
      <w:r w:rsidRPr="002F7A32">
        <w:rPr>
          <w:rFonts w:eastAsia="Times New Roman" w:cstheme="minorHAnsi"/>
          <w:sz w:val="28"/>
          <w:szCs w:val="28"/>
          <w:lang w:eastAsia="pl-PL"/>
        </w:rPr>
        <w:t>wój problem. Musi</w:t>
      </w:r>
      <w:r>
        <w:rPr>
          <w:rFonts w:eastAsia="Times New Roman" w:cstheme="minorHAnsi"/>
          <w:sz w:val="28"/>
          <w:szCs w:val="28"/>
          <w:lang w:eastAsia="pl-PL"/>
        </w:rPr>
        <w:t>sz to sprawdzić i udokumentować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– tłumaczy Joanna </w:t>
      </w:r>
      <w:proofErr w:type="spellStart"/>
      <w:r w:rsidR="002F7A32" w:rsidRPr="002F7A32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2F7A32" w:rsidRPr="002F7A32">
        <w:rPr>
          <w:rFonts w:eastAsia="Times New Roman" w:cstheme="minorHAnsi"/>
          <w:sz w:val="28"/>
          <w:szCs w:val="28"/>
          <w:lang w:eastAsia="pl-PL"/>
        </w:rPr>
        <w:t>.</w:t>
      </w:r>
    </w:p>
    <w:p w:rsidR="002F7A32" w:rsidRPr="002F7A32" w:rsidRDefault="002F7A32" w:rsidP="002F7A3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F7A32">
        <w:rPr>
          <w:rFonts w:eastAsia="Times New Roman" w:cstheme="minorHAnsi"/>
          <w:b/>
          <w:bCs/>
          <w:sz w:val="28"/>
          <w:szCs w:val="28"/>
          <w:lang w:eastAsia="pl-PL"/>
        </w:rPr>
        <w:t>Co grozi za naruszenie sankcji?</w:t>
      </w:r>
    </w:p>
    <w:p w:rsidR="002F7A32" w:rsidRPr="002F7A32" w:rsidRDefault="007C710F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Firmy, które naruszają sankcje musza się liczyć z poważnymi konsekwencjami. Są to: </w:t>
      </w:r>
    </w:p>
    <w:p w:rsidR="002F7A32" w:rsidRPr="002F7A32" w:rsidRDefault="002F7A32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b/>
          <w:bCs/>
          <w:sz w:val="28"/>
          <w:szCs w:val="28"/>
          <w:lang w:eastAsia="pl-PL"/>
        </w:rPr>
        <w:t>Kary administracyjne</w:t>
      </w:r>
      <w:r w:rsidRPr="002F7A32">
        <w:rPr>
          <w:rFonts w:eastAsia="Times New Roman" w:cstheme="minorHAnsi"/>
          <w:sz w:val="28"/>
          <w:szCs w:val="28"/>
          <w:lang w:eastAsia="pl-PL"/>
        </w:rPr>
        <w:t xml:space="preserve"> – odmowa przyjęcia zgłoszenia celnego, zatrzymanie lub konfiskata towaru.</w:t>
      </w:r>
    </w:p>
    <w:p w:rsidR="002F7A32" w:rsidRPr="002F7A32" w:rsidRDefault="002F7A32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b/>
          <w:bCs/>
          <w:sz w:val="28"/>
          <w:szCs w:val="28"/>
          <w:lang w:eastAsia="pl-PL"/>
        </w:rPr>
        <w:t>Postępowania karne</w:t>
      </w:r>
      <w:r w:rsidRPr="002F7A32">
        <w:rPr>
          <w:rFonts w:eastAsia="Times New Roman" w:cstheme="minorHAnsi"/>
          <w:sz w:val="28"/>
          <w:szCs w:val="28"/>
          <w:lang w:eastAsia="pl-PL"/>
        </w:rPr>
        <w:t xml:space="preserve"> – wielomilionowe grzywny oraz odpowiedzialność osobista zarządów i managerów.</w:t>
      </w:r>
    </w:p>
    <w:p w:rsidR="002F7A32" w:rsidRPr="002F7A32" w:rsidRDefault="002F7A32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Konsekwencje finansowe</w:t>
      </w:r>
      <w:r w:rsidRPr="002F7A32">
        <w:rPr>
          <w:rFonts w:eastAsia="Times New Roman" w:cstheme="minorHAnsi"/>
          <w:sz w:val="28"/>
          <w:szCs w:val="28"/>
          <w:lang w:eastAsia="pl-PL"/>
        </w:rPr>
        <w:t xml:space="preserve"> – blokady płatności, zerwanie kontraktów, utrata certyfikatów i pozwoleń celnych, w tym prestiżowego statusu AEO (Upoważnionego Przedsiębiorcy).</w:t>
      </w:r>
    </w:p>
    <w:p w:rsidR="002F7A32" w:rsidRPr="002F7A32" w:rsidRDefault="007C710F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Ryzyko</w:t>
      </w:r>
      <w:r w:rsidR="002F7A32" w:rsidRPr="002F7A3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4C7632">
        <w:rPr>
          <w:rFonts w:eastAsia="Times New Roman" w:cstheme="minorHAnsi"/>
          <w:b/>
          <w:bCs/>
          <w:sz w:val="28"/>
          <w:szCs w:val="28"/>
          <w:lang w:eastAsia="pl-PL"/>
        </w:rPr>
        <w:t>utraty reputacji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 – utrata zaufania klientów, partnerów biznesowych i instytucji finansowych.</w:t>
      </w:r>
    </w:p>
    <w:p w:rsidR="002F7A32" w:rsidRPr="002F7A32" w:rsidRDefault="007C710F" w:rsidP="002F7A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Ryzyko</w:t>
      </w:r>
      <w:r w:rsidR="002F7A32" w:rsidRPr="002F7A3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operacyjne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 – paraliż łańcucha dostaw, opóźnienia, zwiększone koszty magazynowania i transportu.</w:t>
      </w:r>
    </w:p>
    <w:p w:rsidR="002F7A32" w:rsidRPr="002F7A32" w:rsidRDefault="004C7632" w:rsidP="004C76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F7A32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Widziałam firmy, które przez jeden błąd w </w:t>
      </w:r>
      <w:r w:rsidR="007C710F">
        <w:rPr>
          <w:rFonts w:eastAsia="Times New Roman" w:cstheme="minorHAnsi"/>
          <w:sz w:val="28"/>
          <w:szCs w:val="28"/>
          <w:lang w:eastAsia="pl-PL"/>
        </w:rPr>
        <w:t xml:space="preserve">dochowaniu 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>należytej staranności straciły kluczowych kontrahentów i musiały</w:t>
      </w:r>
      <w:r>
        <w:rPr>
          <w:rFonts w:eastAsia="Times New Roman" w:cstheme="minorHAnsi"/>
          <w:sz w:val="28"/>
          <w:szCs w:val="28"/>
          <w:lang w:eastAsia="pl-PL"/>
        </w:rPr>
        <w:t xml:space="preserve"> restrukturyzować całe operacje</w:t>
      </w:r>
      <w:r w:rsidR="002F7A32" w:rsidRPr="002F7A32">
        <w:rPr>
          <w:rFonts w:eastAsia="Times New Roman" w:cstheme="minorHAnsi"/>
          <w:sz w:val="28"/>
          <w:szCs w:val="28"/>
          <w:lang w:eastAsia="pl-PL"/>
        </w:rPr>
        <w:t xml:space="preserve"> – mówi </w:t>
      </w:r>
      <w:r>
        <w:rPr>
          <w:rFonts w:eastAsia="Times New Roman" w:cstheme="minorHAnsi"/>
          <w:sz w:val="28"/>
          <w:szCs w:val="28"/>
          <w:lang w:eastAsia="pl-PL"/>
        </w:rPr>
        <w:t xml:space="preserve">Joanna </w:t>
      </w:r>
      <w:proofErr w:type="spellStart"/>
      <w:r w:rsidR="002F7A32" w:rsidRPr="002F7A32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2F7A32" w:rsidRPr="002F7A32">
        <w:rPr>
          <w:rFonts w:eastAsia="Times New Roman" w:cstheme="minorHAnsi"/>
          <w:sz w:val="28"/>
          <w:szCs w:val="28"/>
          <w:lang w:eastAsia="pl-PL"/>
        </w:rPr>
        <w:t>.</w:t>
      </w:r>
    </w:p>
    <w:p w:rsidR="006B579E" w:rsidRPr="000D68E1" w:rsidRDefault="006B579E">
      <w:pPr>
        <w:rPr>
          <w:rFonts w:cstheme="minorHAnsi"/>
          <w:sz w:val="28"/>
          <w:szCs w:val="28"/>
        </w:rPr>
      </w:pPr>
    </w:p>
    <w:sectPr w:rsidR="006B579E" w:rsidRPr="000D6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D6EE3"/>
    <w:multiLevelType w:val="hybridMultilevel"/>
    <w:tmpl w:val="A8C88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0253D"/>
    <w:multiLevelType w:val="multilevel"/>
    <w:tmpl w:val="AA56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32"/>
    <w:rsid w:val="000D68E1"/>
    <w:rsid w:val="002F7A32"/>
    <w:rsid w:val="0040239A"/>
    <w:rsid w:val="004C7632"/>
    <w:rsid w:val="0067296F"/>
    <w:rsid w:val="006B579E"/>
    <w:rsid w:val="007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3C4A"/>
  <w15:chartTrackingRefBased/>
  <w15:docId w15:val="{24E777BB-7B41-45A7-BD15-4F74AF9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68E1"/>
    <w:rPr>
      <w:b/>
      <w:bCs/>
    </w:rPr>
  </w:style>
  <w:style w:type="paragraph" w:styleId="Akapitzlist">
    <w:name w:val="List Paragraph"/>
    <w:basedOn w:val="Normalny"/>
    <w:uiPriority w:val="34"/>
    <w:qFormat/>
    <w:rsid w:val="000D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5</cp:revision>
  <dcterms:created xsi:type="dcterms:W3CDTF">2025-12-02T13:14:00Z</dcterms:created>
  <dcterms:modified xsi:type="dcterms:W3CDTF">2025-12-10T08:45:00Z</dcterms:modified>
</cp:coreProperties>
</file>