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Informacja prasowa  </w:t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color w:val="434343"/>
          <w:sz w:val="24"/>
          <w:szCs w:val="24"/>
          <w:rtl w:val="0"/>
        </w:rPr>
        <w:t xml:space="preserve">10.12.2025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Luisse: od osiedlowego salonu do stabilnej sieci z pasją i biznesowym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instynktem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 2024 roku w Polsce powstało blisko 14,7 tys. nowych salonów fryzjerskich, podczas gdy około 5 tys. zakończyło działalność [1]. Rynek rośnie dynamicznie, ale równocześnie boryka się z niedoborem wykwalifikowanych pracowników oraz rosnącymi oczekiwaniami klientek, które coraz częściej kierują się jakością, indywidualnym podejściem i spójnym doświadczeniem usługowym. W tym wymagającym otoczeniu Łukasz Szymczak z Łodzi zbudował sieć Luisse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cztery salony premium, w których konsekwentna standaryzacja usług, stabilny zespół i strategia oparta na analizie potrzeb klientek pozwalają marce wyróżnić się w segmencie usług koloryzacji i pielęgnacji włosów blond.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9d8kn3z5lwty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Od fascynacji do przedsiębiorczej wizji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Łukasz Szymczak swoją przygodę z fryzjerstwem rozpoczął jeszcze jako nastolatek, spędzając popołudnia w osiedlowym salonie fryzjerskim, który prowadziła zaprzyjaźniona właścicielka. Choć początkowo rodzice namawiali go na edukację informatyczną, jego zainteresowanie branżą fryzjerską było silniejsze. Pierwsze doświadczenia praktyczne w czterech różnych salonach pozwoliły mu zdobyć umiejętności i zrozumieć mechanizmy funkcjonowania branży. W 2009 roku otworzył pierwszy własny salon — decyzja nie była wynikiem długoterminowego planu biznesowego, ale pasji połączonej z obserwacją potrzeb klientek.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Zawsze patrzyłem na salony oczami klientki — od oświetlenia, przez komfortowe meble, po sposób podawania usługi. Wiedziałem, że dopiero systemowe podejście do doświadczenia klientki pozwoli mojej pracy przynieść powtarzalny efekt i realną wartość biznesową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— mówi Łukasz Szymczak, założyciel Luisse.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lmh05dn6gvdn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Skalowanie w wymagającym segmencie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 otwarcia pierwszego lokalu co około dwa lata powstawał nowy salon, co pozwoliło na stabilną ekspansję i jednocześnie utrzymanie wysokiej jakości usług. Zespół budowany przez Łukasza charakteryzuje się niską rotacją — większość pracowników współpracuje z marką od wielu lat. W warunkach, w których branża boryka się z problemem niedoboru wykwalifikowanych stylistów [2], Luisse wyróżnia się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dzięki szkoleniom wewnętrznym, mentoringowi i jasnym procedurom operacyjnym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Nasz rozwój nie byłby możliwy bez stabilnego zespołu i spójnego podejścia do obsługi. W każdym nowym salonie dbamy o to, by klientka doświadczała jakości na każdym etapie — nie tylko w finalnym efekcie, ale w całym procesie wizyty. To model, który konsekwentnie budujemy od lat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— podkreśla Łukasz Szymczak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lq9ymchuy5k1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Powtarzalność jakości jako przewaga konkurencyjna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Filozofia Luisse opiera się na świadomej pielęgnacji i indywidualnym podejściu do klientki. W praktyce oznacza to m.in. personalizację koloryzacji, dbałość o komfort podczas całej usługi oraz utrzymanie wysokich standardów w każdym salonie. Dzięki temu marka buduje zaufanie i lojalność klientek, co w segmencie premium ma kluczowe znaczenie dla rentowności i długoterminowej przewagi konkurencyjnej.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u5l7flctdfz4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Standaryzacja i szkolenia – inwestycja w zespół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czasach, gdy branża zmaga się z niedoborem wykwalifikowanych pracowników, Luisse postawiło na rozwój wewnętrzny i kulturę pracy, która zatrzymuje talenty. Każdy nowy stylista przechodzi proces wdrożenia i szkolenia pod okiem doświadczonych członków zespołu i samego Łukasza. Takie podejście minimalizuje ryzyko błędów, zwiększa powtarzalność usług i pozwala rozwijać kolejne salony w sposób kontrolowany.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—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Nie chodzi tylko o umiejętności techniczne, ale o sposób myślenia o usługach. Nasi pracownicy uczą się, jak budować doświadczenie klientki od momentu wejścia do salonu, aż do następnej wizyty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— mówi Łukasz Szymczak.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z68hgcvv5d27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Oczekiwania klientek i model doświadczenia premium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Rynek usług fryzjerskich w Polsce zmienia się dynamicznie. Konsumentki szukają jakości, spójnego doświadczenia i indywidualnego podejścia [2]. Luisse odpowiada na te oczekiwania, oferując salony, które łączą rzemiosło z precyzyjnym planowaniem procesów. Od aranżacji przestrzeni, przez organizację usług, aż po dbałość o komfort i atmosferę — wszystkie elementy są projektowane z myślą o powtarzalnym doświadczeniu premium.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barl9p81psid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Biznesowy wymiar pasji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Sukces Luisse nie jest wynikiem chwilowego trendu. To efekt świadomego modelu biznesowego, w którym stabilny zespół, powtarzalne standardy i analiza potrzeb rynku pozwalają rozwijać markę w wymagającym segmencie. Dziś Luisse jest rozpoznawalne lokalnie jako synonim jakości i profesjonalizmu, a strategia Łukasza Szymczaka pokazuje, że w branży beauty przewagę zyskuje ten, kto myśli jak przedsiębiorca.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  <w:vertAlign w:val="subscript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subscript"/>
          <w:rtl w:val="0"/>
        </w:rPr>
        <w:t xml:space="preserve">[1]Rzeczpospolita, „W dekadę liczba salonów piękności się podwoiła”, 2024,</w:t>
      </w:r>
      <w:hyperlink r:id="rId6">
        <w:r w:rsidDel="00000000" w:rsidR="00000000" w:rsidRPr="00000000">
          <w:rPr>
            <w:rFonts w:ascii="Calibri" w:cs="Calibri" w:eastAsia="Calibri" w:hAnsi="Calibri"/>
            <w:sz w:val="20"/>
            <w:szCs w:val="20"/>
            <w:vertAlign w:val="subscript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vertAlign w:val="subscript"/>
            <w:rtl w:val="0"/>
          </w:rPr>
          <w:t xml:space="preserve">https://pro.rp.pl/raporty-ekonomiczne/art41725071-w-dekade-liczba-salonow-pieknosci-sie-podwoila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vertAlign w:val="subscript"/>
          <w:rtl w:val="0"/>
        </w:rPr>
        <w:br w:type="textWrapping"/>
        <w:t xml:space="preserve">[2] McKinsey &amp; Company, State of Beauty 2023 – trendy konsumenckie w branży beauty, w tym wzrost znaczenia jakości, autentyczności i powtarzalności doświadczenia klienta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Luisse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 łódzka sieć salonów fryzjerskich premium założona przez Łukasza Szymczaka, stylistę z 18-letnim doświadczeniem. Marka znana jest z perfekcyjnej koloryzacji i pielęgnacji włosów blond, w której łączy kunszt fryzjerski z nowoczesnym podejściem do piękna i świadomej pielęgnacji. Filozofia Luisse to połączenie profesjonalizmu, empatii i dążenia do naturalnego efektu, który podkreśla wyjątkowość każdej klientki.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Kontakt dla mediów: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Ewelina Jaskuła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Tel.: + 48 665 339 877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ewelina.jaskula@goodonepr.pl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Małgorzata Pala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Tel.: + 48 796 990 015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malgorzata.pala@goodonepr.pl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Salon Fryzjerski Luisse      Salon przedłużania włosów     Salon Fryzjerski Luisse</w:t>
      <w:tab/>
      <w:t xml:space="preserve">       Luisse Man</w:t>
      <w:br w:type="textWrapping"/>
      <w:t xml:space="preserve">Ogrodowa 8, Łódź  </w:t>
      <w:tab/>
      <w:t xml:space="preserve">Łagiewnicka 59, Łódź       </w:t>
      <w:tab/>
      <w:t xml:space="preserve">     Dąbrowskiego 5, Zgierz</w:t>
      <w:tab/>
      <w:t xml:space="preserve">       Piotrkowska 148/150, Łódź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Style w:val="Heading3"/>
      <w:keepNext w:val="0"/>
      <w:keepLines w:val="0"/>
      <w:spacing w:before="280" w:lineRule="auto"/>
      <w:jc w:val="both"/>
      <w:rPr/>
    </w:pPr>
    <w:bookmarkStart w:colFirst="0" w:colLast="0" w:name="_ic76gzb49w4c" w:id="6"/>
    <w:bookmarkEnd w:id="6"/>
    <w:r w:rsidDel="00000000" w:rsidR="00000000" w:rsidRPr="00000000">
      <w:rPr>
        <w:rFonts w:ascii="Calibri" w:cs="Calibri" w:eastAsia="Calibri" w:hAnsi="Calibri"/>
        <w:b w:val="1"/>
        <w:bCs w:val="1"/>
        <w:sz w:val="26"/>
        <w:szCs w:val="26"/>
      </w:rPr>
      <w:drawing>
        <wp:inline distB="114300" distT="114300" distL="114300" distR="114300">
          <wp:extent cx="938213" cy="9067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8213" cy="9067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pro.rp.pl/raporty-ekonomiczne/art41725071-w-dekade-liczba-salonow-pieknosci-sie-podwoila" TargetMode="External"/><Relationship Id="rId7" Type="http://schemas.openxmlformats.org/officeDocument/2006/relationships/hyperlink" Target="https://pro.rp.pl/raporty-ekonomiczne/art41725071-w-dekade-liczba-salonow-pieknosci-sie-podwoil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