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59931" w14:textId="77777777" w:rsidR="00A45915" w:rsidRDefault="00A45915" w:rsidP="00A45915">
      <w:pPr>
        <w:jc w:val="right"/>
        <w:rPr>
          <w:rFonts w:ascii="Aptos" w:eastAsia="Aptos" w:hAnsi="Aptos" w:cs="Aptos"/>
          <w:sz w:val="22"/>
          <w:szCs w:val="22"/>
        </w:rPr>
      </w:pPr>
      <w:r w:rsidRPr="52D01CE1">
        <w:rPr>
          <w:rFonts w:ascii="Aptos" w:eastAsia="Aptos" w:hAnsi="Aptos" w:cs="Aptos"/>
          <w:sz w:val="22"/>
          <w:szCs w:val="22"/>
        </w:rPr>
        <w:t>08.12.2025 r., materiał prasowy</w:t>
      </w:r>
    </w:p>
    <w:p w14:paraId="75F29A6E" w14:textId="77777777" w:rsidR="00A45915" w:rsidRDefault="00A45915" w:rsidP="00A45915">
      <w:pPr>
        <w:jc w:val="both"/>
        <w:rPr>
          <w:rFonts w:ascii="Aptos" w:eastAsia="Aptos" w:hAnsi="Aptos" w:cs="Aptos"/>
          <w:b/>
          <w:bCs/>
          <w:sz w:val="36"/>
          <w:szCs w:val="36"/>
        </w:rPr>
      </w:pPr>
      <w:proofErr w:type="spellStart"/>
      <w:r w:rsidRPr="1EA8B416">
        <w:rPr>
          <w:rFonts w:ascii="Aptos" w:eastAsia="Aptos" w:hAnsi="Aptos" w:cs="Aptos"/>
          <w:b/>
          <w:bCs/>
          <w:sz w:val="36"/>
          <w:szCs w:val="36"/>
        </w:rPr>
        <w:t>Marketerze</w:t>
      </w:r>
      <w:proofErr w:type="spellEnd"/>
      <w:r w:rsidRPr="1EA8B416">
        <w:rPr>
          <w:rFonts w:ascii="Aptos" w:eastAsia="Aptos" w:hAnsi="Aptos" w:cs="Aptos"/>
          <w:b/>
          <w:bCs/>
          <w:sz w:val="36"/>
          <w:szCs w:val="36"/>
        </w:rPr>
        <w:t xml:space="preserve">, nie zostawiaj świątecznych kampanii na ostatnią chwilę – sukces zaczyna się od przemyślanej strategii </w:t>
      </w:r>
    </w:p>
    <w:p w14:paraId="771B5F8D" w14:textId="77777777" w:rsidR="00A45915" w:rsidRDefault="00A45915" w:rsidP="00A45915">
      <w:pPr>
        <w:jc w:val="both"/>
        <w:rPr>
          <w:b/>
          <w:bCs/>
        </w:rPr>
      </w:pPr>
      <w:r w:rsidRPr="52D01CE1">
        <w:rPr>
          <w:b/>
          <w:bCs/>
        </w:rPr>
        <w:t xml:space="preserve">Skuteczna kampania świąteczna nie zaczyna się w grudniu – jej sukces nierzadko zależy od działań podjętych z dużym wyprzedzeniem. W okresie, gdy konsumenci są zalewani setkami świątecznych komunikatów każdego dnia, trudno się wyróżnić bez dobrze przemyślanej strategii. Dlatego kluczem do sukcesu jest długofalowe planowanie i partnerska współpraca m.in. z agencjami </w:t>
      </w:r>
      <w:proofErr w:type="spellStart"/>
      <w:r w:rsidRPr="52D01CE1">
        <w:rPr>
          <w:b/>
          <w:bCs/>
        </w:rPr>
        <w:t>influencer</w:t>
      </w:r>
      <w:proofErr w:type="spellEnd"/>
      <w:r w:rsidRPr="52D01CE1">
        <w:rPr>
          <w:b/>
          <w:bCs/>
        </w:rPr>
        <w:t xml:space="preserve"> marketingowymi, które pomagają tworzyć spójne, autentyczne i angażujące kampanie stopniowo budujące potrzebę. Równie istotny jest świadomy dobór twórców internetowych, których wartości, styl i społeczność realnie wspierają cele marki. To właśnie takie strategiczne podejście pozwala efektywnie wykorzystać budżet, zbudować rozpoznawalność i naprawdę zaistnieć w najbardziej konkurencyjnym okresie roku – dlatego już teraz warto uwzględnić te działania w planowaniu budżetu na 2026 rok.</w:t>
      </w:r>
    </w:p>
    <w:p w14:paraId="702D8C25" w14:textId="77777777" w:rsidR="00A45915" w:rsidRDefault="00A45915" w:rsidP="00A45915">
      <w:pPr>
        <w:jc w:val="both"/>
        <w:rPr>
          <w:b/>
          <w:bCs/>
        </w:rPr>
      </w:pPr>
      <w:r w:rsidRPr="1EA8B416">
        <w:rPr>
          <w:b/>
          <w:bCs/>
        </w:rPr>
        <w:t xml:space="preserve">Kiedy konsumenci zaczynają święta? </w:t>
      </w:r>
    </w:p>
    <w:p w14:paraId="1E666540" w14:textId="77777777" w:rsidR="00A45915" w:rsidRDefault="00A45915" w:rsidP="00A45915">
      <w:pPr>
        <w:jc w:val="both"/>
        <w:rPr>
          <w:b/>
          <w:bCs/>
        </w:rPr>
      </w:pPr>
      <w:r w:rsidRPr="1EA8B416">
        <w:rPr>
          <w:rFonts w:ascii="Aptos" w:eastAsia="Aptos" w:hAnsi="Aptos" w:cs="Aptos"/>
        </w:rPr>
        <w:t xml:space="preserve">Z początkiem listopada świąteczne kampanie wchodzą w pełną fazę aktywności – reklamy, promocje i limitowane kolekcje pojawiają się w </w:t>
      </w:r>
      <w:proofErr w:type="spellStart"/>
      <w:r w:rsidRPr="1EA8B416">
        <w:rPr>
          <w:rFonts w:ascii="Aptos" w:eastAsia="Aptos" w:hAnsi="Aptos" w:cs="Aptos"/>
        </w:rPr>
        <w:t>internecie</w:t>
      </w:r>
      <w:proofErr w:type="spellEnd"/>
      <w:r w:rsidRPr="1EA8B416">
        <w:rPr>
          <w:rFonts w:ascii="Aptos" w:eastAsia="Aptos" w:hAnsi="Aptos" w:cs="Aptos"/>
        </w:rPr>
        <w:t xml:space="preserve"> i punktach sprzedaży, zastępując jesienne motywy. Dane pokazują, że konsumenci również przyspieszają decyzje zakupowe: niemal jedna trzecia Polaków rozpoczyna zakupy świąteczne już w listopadzie, a 7% – już w październiku</w:t>
      </w:r>
      <w:r w:rsidRPr="1EA8B416">
        <w:rPr>
          <w:rStyle w:val="Odwoanieprzypisudolnego"/>
          <w:rFonts w:ascii="Aptos" w:eastAsia="Aptos" w:hAnsi="Aptos" w:cs="Aptos"/>
        </w:rPr>
        <w:footnoteReference w:id="1"/>
      </w:r>
      <w:r w:rsidRPr="1EA8B416">
        <w:rPr>
          <w:rFonts w:ascii="Aptos" w:eastAsia="Aptos" w:hAnsi="Aptos" w:cs="Aptos"/>
        </w:rPr>
        <w:t xml:space="preserve">. To wyraźny sygnał dla </w:t>
      </w:r>
      <w:proofErr w:type="spellStart"/>
      <w:r w:rsidRPr="1EA8B416">
        <w:rPr>
          <w:rFonts w:ascii="Aptos" w:eastAsia="Aptos" w:hAnsi="Aptos" w:cs="Aptos"/>
        </w:rPr>
        <w:t>marketerów</w:t>
      </w:r>
      <w:proofErr w:type="spellEnd"/>
      <w:r w:rsidRPr="1EA8B416">
        <w:rPr>
          <w:rFonts w:ascii="Aptos" w:eastAsia="Aptos" w:hAnsi="Aptos" w:cs="Aptos"/>
        </w:rPr>
        <w:t>, że sukces w okresie świątecznym wymaga strategicznego planowania z wyprzedzeniem. Skuteczne kampanie łączą atrakcyjne promocje, rekomendacje w mediach społecznościowych oraz przemyślany dobór produktów i twórców, dzięki czemu marka może wyróżnić się w natłoku komunikatów. W praktyce wygrywa nie ten, kto w grudniu stworzy najbardziej efektowny spot, lecz ten, kto wcześniej opracował spójną strategię i konsekwentnie ją realizuje.</w:t>
      </w:r>
    </w:p>
    <w:p w14:paraId="5946FAD3" w14:textId="77777777" w:rsidR="00A45915" w:rsidRDefault="00A45915" w:rsidP="00A45915">
      <w:pPr>
        <w:jc w:val="both"/>
        <w:rPr>
          <w:b/>
          <w:bCs/>
        </w:rPr>
      </w:pPr>
      <w:r>
        <w:t>-</w:t>
      </w:r>
      <w:r w:rsidRPr="1EA8B416">
        <w:rPr>
          <w:i/>
          <w:iCs/>
        </w:rPr>
        <w:t xml:space="preserve"> </w:t>
      </w:r>
      <w:r w:rsidRPr="1EA8B416">
        <w:rPr>
          <w:rFonts w:ascii="Aptos" w:eastAsia="Aptos" w:hAnsi="Aptos" w:cs="Aptos"/>
          <w:i/>
          <w:iCs/>
        </w:rPr>
        <w:t xml:space="preserve">W okresie przedświątecznym </w:t>
      </w:r>
      <w:proofErr w:type="spellStart"/>
      <w:r w:rsidRPr="1EA8B416">
        <w:rPr>
          <w:rFonts w:ascii="Aptos" w:eastAsia="Aptos" w:hAnsi="Aptos" w:cs="Aptos"/>
          <w:i/>
          <w:iCs/>
        </w:rPr>
        <w:t>influencerzy</w:t>
      </w:r>
      <w:proofErr w:type="spellEnd"/>
      <w:r w:rsidRPr="1EA8B416">
        <w:rPr>
          <w:rFonts w:ascii="Aptos" w:eastAsia="Aptos" w:hAnsi="Aptos" w:cs="Aptos"/>
          <w:i/>
          <w:iCs/>
        </w:rPr>
        <w:t xml:space="preserve"> odgrywają kluczową rolę w kształtowaniu decyzji zakupowych konsumentów. Coraz częściej twórcy internetowi tworzą na przykład tzw. </w:t>
      </w:r>
      <w:proofErr w:type="spellStart"/>
      <w:r w:rsidRPr="1EA8B416">
        <w:rPr>
          <w:rFonts w:ascii="Aptos" w:eastAsia="Aptos" w:hAnsi="Aptos" w:cs="Aptos"/>
          <w:i/>
          <w:iCs/>
        </w:rPr>
        <w:t>prezentowniki</w:t>
      </w:r>
      <w:proofErr w:type="spellEnd"/>
      <w:r w:rsidRPr="1EA8B416">
        <w:rPr>
          <w:rFonts w:ascii="Aptos" w:eastAsia="Aptos" w:hAnsi="Aptos" w:cs="Aptos"/>
          <w:i/>
          <w:iCs/>
        </w:rPr>
        <w:t xml:space="preserve"> – zestawienia rekomendowanych produktów, które inspirują odbiorców do wyboru konkretnych prezentów. Dlatego tak istotne jest, aby marki nawiązywały współpracę z twórcami z odpowiednim wyprzedzeniem. Daje to czas, aby </w:t>
      </w:r>
      <w:proofErr w:type="spellStart"/>
      <w:r w:rsidRPr="1EA8B416">
        <w:rPr>
          <w:rFonts w:ascii="Aptos" w:eastAsia="Aptos" w:hAnsi="Aptos" w:cs="Aptos"/>
          <w:i/>
          <w:iCs/>
        </w:rPr>
        <w:lastRenderedPageBreak/>
        <w:t>influencerzy</w:t>
      </w:r>
      <w:proofErr w:type="spellEnd"/>
      <w:r w:rsidRPr="1EA8B416">
        <w:rPr>
          <w:rFonts w:ascii="Aptos" w:eastAsia="Aptos" w:hAnsi="Aptos" w:cs="Aptos"/>
          <w:i/>
          <w:iCs/>
        </w:rPr>
        <w:t xml:space="preserve"> mogli poznać produkt, przetestować go i wiarygodnie przedstawić swoim odbiorcom. Strategiczne planowanie takich działań zwiększa skuteczność komunikacji i przekłada się na realne efekty sprzedażowe. W praktyce wygrywa ta marka, która potrafi w sposób przemyślany wykorzystać zasięgi twórców internetowych i zaangażować ich w kampanie świąteczne z właściwym wyprzedzeniem </w:t>
      </w:r>
      <w:r>
        <w:t xml:space="preserve">– mówi </w:t>
      </w:r>
      <w:r w:rsidRPr="1EA8B416">
        <w:rPr>
          <w:b/>
          <w:bCs/>
        </w:rPr>
        <w:t xml:space="preserve">Karina Hertel, Partner Zarządzająca i </w:t>
      </w:r>
      <w:proofErr w:type="spellStart"/>
      <w:r w:rsidRPr="1EA8B416">
        <w:rPr>
          <w:b/>
          <w:bCs/>
        </w:rPr>
        <w:t>Founder</w:t>
      </w:r>
      <w:proofErr w:type="spellEnd"/>
      <w:r w:rsidRPr="1EA8B416">
        <w:rPr>
          <w:b/>
          <w:bCs/>
        </w:rPr>
        <w:t xml:space="preserve">, </w:t>
      </w:r>
      <w:proofErr w:type="spellStart"/>
      <w:r w:rsidRPr="1EA8B416">
        <w:rPr>
          <w:b/>
          <w:bCs/>
        </w:rPr>
        <w:t>BrandLift</w:t>
      </w:r>
      <w:proofErr w:type="spellEnd"/>
      <w:r w:rsidRPr="1EA8B416">
        <w:rPr>
          <w:b/>
          <w:bCs/>
        </w:rPr>
        <w:t>.</w:t>
      </w:r>
    </w:p>
    <w:p w14:paraId="131161CC" w14:textId="77777777" w:rsidR="00A45915" w:rsidRDefault="00A45915" w:rsidP="00A45915">
      <w:pPr>
        <w:jc w:val="both"/>
        <w:rPr>
          <w:b/>
          <w:bCs/>
        </w:rPr>
      </w:pPr>
      <w:r>
        <w:rPr>
          <w:b/>
          <w:bCs/>
        </w:rPr>
        <w:t>Świąteczne kampanie – coś więcej niż reklama</w:t>
      </w:r>
    </w:p>
    <w:p w14:paraId="1CE18D3A" w14:textId="77777777" w:rsidR="00A45915" w:rsidRDefault="00A45915" w:rsidP="00A45915">
      <w:pPr>
        <w:jc w:val="both"/>
      </w:pPr>
      <w:r>
        <w:t xml:space="preserve">Kto z nas nie czeka na nowy świąteczny spot Allegro czy Coca-Coli? Te kampanie dawno przestały być tylko reklamami – stały się częścią tradycji. Wzruszają, wywołują emocje, przekazują wartości. Nierzadko występują w nich znani aktorzy, </w:t>
      </w:r>
      <w:proofErr w:type="spellStart"/>
      <w:r>
        <w:t>influencerzy</w:t>
      </w:r>
      <w:proofErr w:type="spellEnd"/>
      <w:r>
        <w:t xml:space="preserve"> czy bohaterowie, z którymi odbiorcy mogą się utożsamiać. Co ciekawe, najskuteczniejsze reklamy świąteczne wcale nie są skomplikowane. Często to proste, autentyczne historie, które trafiają prosto w serce, Nie każda kampania musi wzruszać, ale każda powinna nieść wartość, bo to właśnie emocjonalne przekazy budują lojalność i zostają w pamięci.</w:t>
      </w:r>
    </w:p>
    <w:p w14:paraId="13F3B3CE" w14:textId="77777777" w:rsidR="00A45915" w:rsidRPr="00B76289" w:rsidRDefault="00A45915" w:rsidP="00A45915">
      <w:pPr>
        <w:jc w:val="both"/>
        <w:rPr>
          <w:b/>
          <w:bCs/>
        </w:rPr>
      </w:pPr>
      <w:r w:rsidRPr="1EA8B416">
        <w:rPr>
          <w:b/>
          <w:bCs/>
        </w:rPr>
        <w:t xml:space="preserve">Dlaczego nie warto zostawiać kampanii na ostatnią chwilę? </w:t>
      </w:r>
    </w:p>
    <w:p w14:paraId="07458F20" w14:textId="77777777" w:rsidR="00A45915" w:rsidRDefault="00A45915" w:rsidP="00A45915">
      <w:pPr>
        <w:jc w:val="both"/>
      </w:pPr>
      <w:r w:rsidRPr="1EA8B416">
        <w:rPr>
          <w:rFonts w:ascii="Aptos" w:eastAsia="Aptos" w:hAnsi="Aptos" w:cs="Aptos"/>
        </w:rPr>
        <w:t xml:space="preserve">W okresie świątecznym konkurencja rośnie lawinowo, a koszty – razem z nią. Z danych IAB Polska i </w:t>
      </w:r>
      <w:proofErr w:type="spellStart"/>
      <w:r w:rsidRPr="1EA8B416">
        <w:rPr>
          <w:rFonts w:ascii="Aptos" w:eastAsia="Aptos" w:hAnsi="Aptos" w:cs="Aptos"/>
        </w:rPr>
        <w:t>PwC</w:t>
      </w:r>
      <w:proofErr w:type="spellEnd"/>
      <w:r w:rsidRPr="1EA8B416">
        <w:rPr>
          <w:rFonts w:ascii="Aptos" w:eastAsia="Aptos" w:hAnsi="Aptos" w:cs="Aptos"/>
        </w:rPr>
        <w:t xml:space="preserve"> </w:t>
      </w:r>
      <w:proofErr w:type="spellStart"/>
      <w:r w:rsidRPr="1EA8B416">
        <w:rPr>
          <w:rFonts w:ascii="Aptos" w:eastAsia="Aptos" w:hAnsi="Aptos" w:cs="Aptos"/>
        </w:rPr>
        <w:t>AdEx</w:t>
      </w:r>
      <w:proofErr w:type="spellEnd"/>
      <w:r w:rsidRPr="1EA8B416">
        <w:rPr>
          <w:rFonts w:ascii="Aptos" w:eastAsia="Aptos" w:hAnsi="Aptos" w:cs="Aptos"/>
        </w:rPr>
        <w:t xml:space="preserve"> wynika, że czwarty kwartał odpowiada za aż 39% całorocznego wzrostu wartości reklamy online</w:t>
      </w:r>
      <w:r w:rsidRPr="1EA8B416">
        <w:rPr>
          <w:rStyle w:val="Odwoanieprzypisudolnego"/>
          <w:rFonts w:ascii="Aptos" w:eastAsia="Aptos" w:hAnsi="Aptos" w:cs="Aptos"/>
        </w:rPr>
        <w:footnoteReference w:id="2"/>
      </w:r>
      <w:r w:rsidRPr="1EA8B416">
        <w:rPr>
          <w:rFonts w:ascii="Aptos" w:eastAsia="Aptos" w:hAnsi="Aptos" w:cs="Aptos"/>
        </w:rPr>
        <w:t>, a liczba emisji kreacji w grudniu 2024 roku przekroczyła 92 miliardy</w:t>
      </w:r>
      <w:r w:rsidRPr="1EA8B416">
        <w:rPr>
          <w:rStyle w:val="Odwoanieprzypisudolnego"/>
          <w:rFonts w:ascii="Aptos" w:eastAsia="Aptos" w:hAnsi="Aptos" w:cs="Aptos"/>
        </w:rPr>
        <w:footnoteReference w:id="3"/>
      </w:r>
      <w:r w:rsidRPr="1EA8B416">
        <w:rPr>
          <w:rFonts w:ascii="Aptos" w:eastAsia="Aptos" w:hAnsi="Aptos" w:cs="Aptos"/>
        </w:rPr>
        <w:t xml:space="preserve">. W tym czasie koszt dotarcia do odbiorcy znacząco wzrasta, a dostępność </w:t>
      </w:r>
      <w:proofErr w:type="spellStart"/>
      <w:r w:rsidRPr="1EA8B416">
        <w:rPr>
          <w:rFonts w:ascii="Aptos" w:eastAsia="Aptos" w:hAnsi="Aptos" w:cs="Aptos"/>
        </w:rPr>
        <w:t>influencerów</w:t>
      </w:r>
      <w:proofErr w:type="spellEnd"/>
      <w:r w:rsidRPr="1EA8B416">
        <w:rPr>
          <w:rFonts w:ascii="Aptos" w:eastAsia="Aptos" w:hAnsi="Aptos" w:cs="Aptos"/>
        </w:rPr>
        <w:t xml:space="preserve"> i twórców jest ograniczona – ich kalendarze na grudzień często zapełniają się już w lipcu. Dla </w:t>
      </w:r>
      <w:proofErr w:type="spellStart"/>
      <w:r w:rsidRPr="1EA8B416">
        <w:rPr>
          <w:rFonts w:ascii="Aptos" w:eastAsia="Aptos" w:hAnsi="Aptos" w:cs="Aptos"/>
        </w:rPr>
        <w:t>marketerów</w:t>
      </w:r>
      <w:proofErr w:type="spellEnd"/>
      <w:r w:rsidRPr="1EA8B416">
        <w:rPr>
          <w:rFonts w:ascii="Aptos" w:eastAsia="Aptos" w:hAnsi="Aptos" w:cs="Aptos"/>
        </w:rPr>
        <w:t>, którzy nie dysponują milionowymi budżetami, każda złotówka i każda decyzja są na wagę złota. Właśnie dlatego strategiczne planowanie z wyprzedzeniem jest kluczowe: pozwala lepiej dopasować kanały i przekaz do harmonogramu kampanii, wybrać odpowiednich partnerów i stworzyć spójną strategię, która naprawdę wyróżni markę w natłoku świątecznych komunikatów.</w:t>
      </w:r>
    </w:p>
    <w:p w14:paraId="12907553" w14:textId="77777777" w:rsidR="00A45915" w:rsidRDefault="00A45915" w:rsidP="00A45915">
      <w:pPr>
        <w:jc w:val="both"/>
        <w:rPr>
          <w:rFonts w:ascii="Aptos" w:eastAsia="Aptos" w:hAnsi="Aptos" w:cs="Aptos"/>
        </w:rPr>
      </w:pPr>
      <w:r>
        <w:t xml:space="preserve">- </w:t>
      </w:r>
      <w:r w:rsidRPr="46B038A0">
        <w:rPr>
          <w:i/>
          <w:iCs/>
        </w:rPr>
        <w:t xml:space="preserve">Współpraca z agencją </w:t>
      </w:r>
      <w:proofErr w:type="spellStart"/>
      <w:r w:rsidRPr="46B038A0">
        <w:rPr>
          <w:i/>
          <w:iCs/>
        </w:rPr>
        <w:t>influencer</w:t>
      </w:r>
      <w:proofErr w:type="spellEnd"/>
      <w:r w:rsidRPr="46B038A0">
        <w:rPr>
          <w:i/>
          <w:iCs/>
        </w:rPr>
        <w:t xml:space="preserve"> marketingową pozwala </w:t>
      </w:r>
      <w:proofErr w:type="spellStart"/>
      <w:r w:rsidRPr="46B038A0">
        <w:rPr>
          <w:i/>
          <w:iCs/>
        </w:rPr>
        <w:t>marketerom</w:t>
      </w:r>
      <w:proofErr w:type="spellEnd"/>
      <w:r w:rsidRPr="46B038A0">
        <w:rPr>
          <w:i/>
          <w:iCs/>
        </w:rPr>
        <w:t xml:space="preserve"> strategicznie zaplanować kampanie świąteczne i uwzględnić koszty działań w rocznym budżecie. Dzięki temu możliwe jest wcześniejsze przygotowanie treści, przemyślany dobór twórców oraz testowanie pomysłów, co oszczędza czas i minimalizuje ryzyko nietrafionych działań. Taki model współpracy nie tylko zwiększa efektywność kampanii, ale także często pozwala osiągnąć lepsze rezultaty – od większego zaangażowania odbiorców po realny zwrot z inwestycji. Efekt naszych działań zawsze zależy od tego, jakiego twórcę dobierzemy do konkretnej współpracy, a dane wynikające z naszego najnowszego raport “The </w:t>
      </w:r>
      <w:proofErr w:type="spellStart"/>
      <w:r w:rsidRPr="46B038A0">
        <w:rPr>
          <w:i/>
          <w:iCs/>
        </w:rPr>
        <w:t>Culture</w:t>
      </w:r>
      <w:proofErr w:type="spellEnd"/>
      <w:r w:rsidRPr="46B038A0">
        <w:rPr>
          <w:i/>
          <w:iCs/>
        </w:rPr>
        <w:t xml:space="preserve"> of Influence(r)” nie pozostawiają złudzeń - poszczególne archetypy </w:t>
      </w:r>
      <w:proofErr w:type="spellStart"/>
      <w:r w:rsidRPr="46B038A0">
        <w:rPr>
          <w:i/>
          <w:iCs/>
        </w:rPr>
        <w:lastRenderedPageBreak/>
        <w:t>influencerów</w:t>
      </w:r>
      <w:proofErr w:type="spellEnd"/>
      <w:r w:rsidRPr="46B038A0">
        <w:rPr>
          <w:i/>
          <w:iCs/>
        </w:rPr>
        <w:t xml:space="preserve"> odpowiadają na konkretne potrzeby odbiorców. Kiedy zrozumiemy, jaką rolę społeczną pełni twórca, dobieramy go do kampanii i maksymalizujemy potencjał naszej współpracy – </w:t>
      </w:r>
      <w:r w:rsidRPr="46B038A0">
        <w:rPr>
          <w:b/>
          <w:bCs/>
        </w:rPr>
        <w:t xml:space="preserve">dodaje Karina Hertel. </w:t>
      </w:r>
    </w:p>
    <w:p w14:paraId="4AF1BB8E" w14:textId="77777777" w:rsidR="00A45915" w:rsidRPr="0068090E" w:rsidRDefault="00A45915" w:rsidP="00A45915">
      <w:pPr>
        <w:jc w:val="both"/>
        <w:rPr>
          <w:b/>
          <w:bCs/>
        </w:rPr>
      </w:pPr>
      <w:r w:rsidRPr="1EA8B416">
        <w:rPr>
          <w:b/>
          <w:bCs/>
        </w:rPr>
        <w:t>Magia świąt zaczyna się od dobrej strategii, najlepiej w lipcu</w:t>
      </w:r>
    </w:p>
    <w:p w14:paraId="36B51E96" w14:textId="77777777" w:rsidR="00A45915" w:rsidRDefault="00A45915" w:rsidP="00A45915">
      <w:pPr>
        <w:jc w:val="both"/>
      </w:pPr>
      <w:r w:rsidRPr="1EA8B416">
        <w:rPr>
          <w:rFonts w:ascii="Aptos" w:eastAsia="Aptos" w:hAnsi="Aptos" w:cs="Aptos"/>
        </w:rPr>
        <w:t xml:space="preserve">Okres świąteczny to dla marek nie tylko szansa na wzrost sprzedaży, ale przede wszystkim moment budowania zaangażowania, relacji z odbiorcami i wzmocnienia wizerunku. Skuteczna kampania świąteczna nie powstaje w pośpiechu - jest wynikiem przemyślanej strategii, dopracowanej komunikacji oraz dogłębnej analizy potrzeb i </w:t>
      </w:r>
      <w:proofErr w:type="spellStart"/>
      <w:r w:rsidRPr="1EA8B416">
        <w:rPr>
          <w:rFonts w:ascii="Aptos" w:eastAsia="Aptos" w:hAnsi="Aptos" w:cs="Aptos"/>
        </w:rPr>
        <w:t>zachowań</w:t>
      </w:r>
      <w:proofErr w:type="spellEnd"/>
      <w:r w:rsidRPr="1EA8B416">
        <w:rPr>
          <w:rFonts w:ascii="Aptos" w:eastAsia="Aptos" w:hAnsi="Aptos" w:cs="Aptos"/>
        </w:rPr>
        <w:t xml:space="preserve"> konsumentów. Marki, które planują działania z odpowiednim wyprzedzeniem, zyskują przewagę zarówno finansową, jak i wizerunkową. Dzięki temu mogą tworzyć spójne, autentyczne przekazy, trafnie dobierać partnerów – w tym </w:t>
      </w:r>
      <w:proofErr w:type="spellStart"/>
      <w:r w:rsidRPr="1EA8B416">
        <w:rPr>
          <w:rFonts w:ascii="Aptos" w:eastAsia="Aptos" w:hAnsi="Aptos" w:cs="Aptos"/>
        </w:rPr>
        <w:t>influencerów</w:t>
      </w:r>
      <w:proofErr w:type="spellEnd"/>
      <w:r w:rsidRPr="1EA8B416">
        <w:rPr>
          <w:rFonts w:ascii="Aptos" w:eastAsia="Aptos" w:hAnsi="Aptos" w:cs="Aptos"/>
        </w:rPr>
        <w:t xml:space="preserve"> – i skuteczniej docierać do swoich grup docelowych.</w:t>
      </w:r>
      <w:r>
        <w:rPr>
          <w:rFonts w:ascii="Aptos" w:eastAsia="Aptos" w:hAnsi="Aptos" w:cs="Aptos"/>
        </w:rPr>
        <w:t xml:space="preserve"> </w:t>
      </w:r>
      <w:r w:rsidRPr="00E87093">
        <w:rPr>
          <w:rFonts w:ascii="Aptos" w:eastAsia="Aptos" w:hAnsi="Aptos" w:cs="Aptos"/>
        </w:rPr>
        <w:t>Warto o tym pamiętać, planując budżet na 2026 rok.</w:t>
      </w:r>
    </w:p>
    <w:p w14:paraId="6234F5CD" w14:textId="77777777" w:rsidR="002610B7" w:rsidRPr="00771F27" w:rsidRDefault="002610B7" w:rsidP="002610B7">
      <w:pPr>
        <w:jc w:val="both"/>
        <w:rPr>
          <w:rFonts w:ascii="Calibri" w:eastAsia="Aptos" w:hAnsi="Calibri" w:cs="Calibri"/>
          <w:b/>
          <w:bCs/>
          <w:color w:val="000000" w:themeColor="text1"/>
          <w:sz w:val="18"/>
          <w:szCs w:val="18"/>
        </w:rPr>
      </w:pPr>
      <w:r w:rsidRPr="00771F27">
        <w:rPr>
          <w:rFonts w:ascii="Calibri" w:eastAsia="Aptos" w:hAnsi="Calibri" w:cs="Calibri"/>
          <w:b/>
          <w:bCs/>
          <w:color w:val="000000" w:themeColor="text1"/>
          <w:sz w:val="18"/>
          <w:szCs w:val="18"/>
        </w:rPr>
        <w:t>Więcej informacji:</w:t>
      </w:r>
    </w:p>
    <w:p w14:paraId="24C69C9B" w14:textId="77777777" w:rsidR="002610B7" w:rsidRPr="00771F27" w:rsidRDefault="002610B7" w:rsidP="002610B7">
      <w:pPr>
        <w:spacing w:after="0"/>
        <w:jc w:val="both"/>
        <w:rPr>
          <w:rFonts w:ascii="Calibri" w:eastAsia="Aptos" w:hAnsi="Calibri" w:cs="Calibri"/>
          <w:color w:val="000000" w:themeColor="text1"/>
          <w:sz w:val="18"/>
          <w:szCs w:val="18"/>
        </w:rPr>
      </w:pPr>
      <w:r w:rsidRPr="00771F27">
        <w:rPr>
          <w:rFonts w:ascii="Calibri" w:eastAsia="Aptos" w:hAnsi="Calibri" w:cs="Calibri"/>
          <w:color w:val="000000" w:themeColor="text1"/>
          <w:sz w:val="18"/>
          <w:szCs w:val="18"/>
        </w:rPr>
        <w:t>Pamela Tomicka</w:t>
      </w:r>
    </w:p>
    <w:p w14:paraId="7272A5B2" w14:textId="77777777" w:rsidR="002610B7" w:rsidRPr="00771F27" w:rsidRDefault="002610B7" w:rsidP="002610B7">
      <w:pPr>
        <w:spacing w:after="0"/>
        <w:jc w:val="both"/>
        <w:rPr>
          <w:rFonts w:ascii="Calibri" w:eastAsia="Aptos" w:hAnsi="Calibri" w:cs="Calibri"/>
          <w:color w:val="000000" w:themeColor="text1"/>
          <w:sz w:val="18"/>
          <w:szCs w:val="18"/>
        </w:rPr>
      </w:pPr>
      <w:hyperlink r:id="rId7" w:history="1">
        <w:r w:rsidRPr="004B0EE9">
          <w:rPr>
            <w:rStyle w:val="Hipercze"/>
            <w:rFonts w:ascii="Calibri" w:eastAsia="Aptos" w:hAnsi="Calibri" w:cs="Calibri"/>
            <w:sz w:val="18"/>
            <w:szCs w:val="18"/>
          </w:rPr>
          <w:t>pamela.tomicka@38pr.pl</w:t>
        </w:r>
      </w:hyperlink>
    </w:p>
    <w:p w14:paraId="334B9121" w14:textId="176E7B94" w:rsidR="002610B7" w:rsidRDefault="002610B7" w:rsidP="002610B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</w:pPr>
      <w:r w:rsidRPr="00771F27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>+48 512 029</w:t>
      </w:r>
      <w:r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> </w:t>
      </w:r>
      <w:r w:rsidRPr="00771F27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>778</w:t>
      </w:r>
    </w:p>
    <w:p w14:paraId="5D633ED3" w14:textId="77777777" w:rsidR="00A45915" w:rsidRPr="00C925D7" w:rsidRDefault="00A45915" w:rsidP="00A45915">
      <w:pPr>
        <w:jc w:val="both"/>
      </w:pPr>
    </w:p>
    <w:p w14:paraId="436E18CB" w14:textId="77777777" w:rsidR="00A45915" w:rsidRDefault="00A45915" w:rsidP="00A45915">
      <w:pPr>
        <w:jc w:val="both"/>
      </w:pPr>
    </w:p>
    <w:p w14:paraId="4BC5EA7B" w14:textId="77777777" w:rsidR="00F2007F" w:rsidRPr="00771F27" w:rsidRDefault="00F2007F" w:rsidP="00771F27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</w:p>
    <w:p w14:paraId="7F5842DE" w14:textId="77777777" w:rsidR="00B831F6" w:rsidRPr="002C3283" w:rsidRDefault="00B831F6" w:rsidP="002C3283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</w:p>
    <w:sectPr w:rsidR="00B831F6" w:rsidRPr="002C3283" w:rsidSect="0011122B">
      <w:headerReference w:type="default" r:id="rId8"/>
      <w:pgSz w:w="11906" w:h="16838"/>
      <w:pgMar w:top="1417" w:right="1417" w:bottom="1417" w:left="1417" w:header="170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D02C2" w14:textId="77777777" w:rsidR="00B31D3C" w:rsidRDefault="00B31D3C" w:rsidP="0011122B">
      <w:pPr>
        <w:spacing w:after="0" w:line="240" w:lineRule="auto"/>
      </w:pPr>
      <w:r>
        <w:separator/>
      </w:r>
    </w:p>
  </w:endnote>
  <w:endnote w:type="continuationSeparator" w:id="0">
    <w:p w14:paraId="7BC072BE" w14:textId="77777777" w:rsidR="00B31D3C" w:rsidRDefault="00B31D3C" w:rsidP="00111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0A005" w14:textId="77777777" w:rsidR="00B31D3C" w:rsidRDefault="00B31D3C" w:rsidP="0011122B">
      <w:pPr>
        <w:spacing w:after="0" w:line="240" w:lineRule="auto"/>
      </w:pPr>
      <w:r>
        <w:separator/>
      </w:r>
    </w:p>
  </w:footnote>
  <w:footnote w:type="continuationSeparator" w:id="0">
    <w:p w14:paraId="2098D986" w14:textId="77777777" w:rsidR="00B31D3C" w:rsidRDefault="00B31D3C" w:rsidP="0011122B">
      <w:pPr>
        <w:spacing w:after="0" w:line="240" w:lineRule="auto"/>
      </w:pPr>
      <w:r>
        <w:continuationSeparator/>
      </w:r>
    </w:p>
  </w:footnote>
  <w:footnote w:id="1">
    <w:p w14:paraId="71B9EC0D" w14:textId="77777777" w:rsidR="00A45915" w:rsidRDefault="00A45915" w:rsidP="00A45915">
      <w:pPr>
        <w:pStyle w:val="Tekstprzypisudolnego"/>
      </w:pPr>
      <w:r w:rsidRPr="1EA8B416">
        <w:rPr>
          <w:rStyle w:val="Odwoanieprzypisudolnego"/>
        </w:rPr>
        <w:footnoteRef/>
      </w:r>
      <w:r>
        <w:t xml:space="preserve"> Raport „Polaków portfel własny: E-commerce od święta”, Santander Consumer Bank, 2025 </w:t>
      </w:r>
    </w:p>
    <w:p w14:paraId="04A1936E" w14:textId="77777777" w:rsidR="00A45915" w:rsidRDefault="00A45915" w:rsidP="00A45915">
      <w:pPr>
        <w:pStyle w:val="Tekstprzypisudolnego"/>
      </w:pPr>
    </w:p>
    <w:p w14:paraId="45A19B3B" w14:textId="77777777" w:rsidR="00A45915" w:rsidRDefault="00A45915" w:rsidP="00A45915">
      <w:pPr>
        <w:pStyle w:val="Tekstprzypisudolnego"/>
      </w:pPr>
    </w:p>
  </w:footnote>
  <w:footnote w:id="2">
    <w:p w14:paraId="63CD1015" w14:textId="77777777" w:rsidR="00A45915" w:rsidRDefault="00A45915" w:rsidP="00A45915">
      <w:pPr>
        <w:pStyle w:val="Tekstprzypisudolnego"/>
        <w:rPr>
          <w:rFonts w:ascii="Aptos" w:eastAsia="Aptos" w:hAnsi="Aptos" w:cs="Aptos"/>
        </w:rPr>
      </w:pPr>
      <w:r w:rsidRPr="1EA8B416">
        <w:rPr>
          <w:rStyle w:val="Odwoanieprzypisudolnego"/>
        </w:rPr>
        <w:footnoteRef/>
      </w:r>
      <w:r w:rsidRPr="1EA8B416">
        <w:t xml:space="preserve"> </w:t>
      </w:r>
      <w:r w:rsidRPr="1EA8B416">
        <w:rPr>
          <w:rFonts w:ascii="Aptos" w:eastAsia="Aptos" w:hAnsi="Aptos" w:cs="Aptos"/>
        </w:rPr>
        <w:t>IAB Polska/</w:t>
      </w:r>
      <w:proofErr w:type="spellStart"/>
      <w:r w:rsidRPr="1EA8B416">
        <w:rPr>
          <w:rFonts w:ascii="Aptos" w:eastAsia="Aptos" w:hAnsi="Aptos" w:cs="Aptos"/>
        </w:rPr>
        <w:t>PwC</w:t>
      </w:r>
      <w:proofErr w:type="spellEnd"/>
      <w:r w:rsidRPr="1EA8B416">
        <w:rPr>
          <w:rFonts w:ascii="Aptos" w:eastAsia="Aptos" w:hAnsi="Aptos" w:cs="Aptos"/>
        </w:rPr>
        <w:t xml:space="preserve"> </w:t>
      </w:r>
      <w:proofErr w:type="spellStart"/>
      <w:r w:rsidRPr="1EA8B416">
        <w:rPr>
          <w:rFonts w:ascii="Aptos" w:eastAsia="Aptos" w:hAnsi="Aptos" w:cs="Aptos"/>
        </w:rPr>
        <w:t>AdEx</w:t>
      </w:r>
      <w:proofErr w:type="spellEnd"/>
      <w:r w:rsidRPr="1EA8B416">
        <w:rPr>
          <w:rFonts w:ascii="Aptos" w:eastAsia="Aptos" w:hAnsi="Aptos" w:cs="Aptos"/>
        </w:rPr>
        <w:t xml:space="preserve"> </w:t>
      </w:r>
      <w:r w:rsidRPr="1EA8B416">
        <w:rPr>
          <w:rFonts w:ascii="Aptos" w:eastAsia="Aptos" w:hAnsi="Aptos" w:cs="Aptos"/>
          <w:i/>
          <w:iCs/>
        </w:rPr>
        <w:t>Wydatki na reklamę online</w:t>
      </w:r>
      <w:r w:rsidRPr="1EA8B416">
        <w:rPr>
          <w:rFonts w:ascii="Aptos" w:eastAsia="Aptos" w:hAnsi="Aptos" w:cs="Aptos"/>
        </w:rPr>
        <w:t>, Raport Strategiczny</w:t>
      </w:r>
    </w:p>
  </w:footnote>
  <w:footnote w:id="3">
    <w:p w14:paraId="4CEED3D0" w14:textId="77777777" w:rsidR="00A45915" w:rsidRDefault="00A45915" w:rsidP="00A45915">
      <w:pPr>
        <w:pStyle w:val="Tekstprzypisudolnego"/>
        <w:rPr>
          <w:rFonts w:ascii="Aptos" w:eastAsia="Aptos" w:hAnsi="Aptos" w:cs="Aptos"/>
        </w:rPr>
      </w:pPr>
      <w:r w:rsidRPr="1EA8B416">
        <w:rPr>
          <w:rStyle w:val="Odwoanieprzypisudolnego"/>
        </w:rPr>
        <w:footnoteRef/>
      </w:r>
      <w:r w:rsidRPr="1EA8B416">
        <w:t xml:space="preserve"> </w:t>
      </w:r>
      <w:r w:rsidRPr="1EA8B416">
        <w:rPr>
          <w:rFonts w:ascii="Aptos" w:eastAsia="Aptos" w:hAnsi="Aptos" w:cs="Aptos"/>
        </w:rPr>
        <w:t xml:space="preserve">Raport </w:t>
      </w:r>
      <w:proofErr w:type="spellStart"/>
      <w:r w:rsidRPr="1EA8B416">
        <w:rPr>
          <w:rFonts w:ascii="Aptos" w:eastAsia="Aptos" w:hAnsi="Aptos" w:cs="Aptos"/>
        </w:rPr>
        <w:t>GemiusAdReal</w:t>
      </w:r>
      <w:proofErr w:type="spellEnd"/>
      <w:r w:rsidRPr="1EA8B416">
        <w:rPr>
          <w:rFonts w:ascii="Aptos" w:eastAsia="Aptos" w:hAnsi="Aptos" w:cs="Aptos"/>
        </w:rPr>
        <w:t>, Rynek reklamy w Polsce – grudzień 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E244" w14:textId="05CE16C0" w:rsidR="0011122B" w:rsidRDefault="0011122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4B6DDC" wp14:editId="5320FFF8">
          <wp:simplePos x="0" y="0"/>
          <wp:positionH relativeFrom="margin">
            <wp:posOffset>-899795</wp:posOffset>
          </wp:positionH>
          <wp:positionV relativeFrom="margin">
            <wp:posOffset>-1266052</wp:posOffset>
          </wp:positionV>
          <wp:extent cx="7560000" cy="10698056"/>
          <wp:effectExtent l="0" t="0" r="3175" b="8255"/>
          <wp:wrapNone/>
          <wp:docPr id="19215029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50299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2B"/>
    <w:rsid w:val="00026ECE"/>
    <w:rsid w:val="000C3B0D"/>
    <w:rsid w:val="000F7FEC"/>
    <w:rsid w:val="0011122B"/>
    <w:rsid w:val="0012726A"/>
    <w:rsid w:val="00186B51"/>
    <w:rsid w:val="001C0669"/>
    <w:rsid w:val="001E243C"/>
    <w:rsid w:val="001E69DA"/>
    <w:rsid w:val="00232C74"/>
    <w:rsid w:val="002610B7"/>
    <w:rsid w:val="002C3283"/>
    <w:rsid w:val="002C3BFC"/>
    <w:rsid w:val="0033469D"/>
    <w:rsid w:val="003F227F"/>
    <w:rsid w:val="00402027"/>
    <w:rsid w:val="0040607A"/>
    <w:rsid w:val="0041501E"/>
    <w:rsid w:val="004400D5"/>
    <w:rsid w:val="00451495"/>
    <w:rsid w:val="004A3C05"/>
    <w:rsid w:val="004E0D4D"/>
    <w:rsid w:val="00514F73"/>
    <w:rsid w:val="00520880"/>
    <w:rsid w:val="0052136C"/>
    <w:rsid w:val="005804EE"/>
    <w:rsid w:val="0059792C"/>
    <w:rsid w:val="005F39F2"/>
    <w:rsid w:val="0066584A"/>
    <w:rsid w:val="00671732"/>
    <w:rsid w:val="006D5477"/>
    <w:rsid w:val="006F0E1D"/>
    <w:rsid w:val="006F2E8F"/>
    <w:rsid w:val="006F3BC0"/>
    <w:rsid w:val="0071473F"/>
    <w:rsid w:val="00771F27"/>
    <w:rsid w:val="007B198C"/>
    <w:rsid w:val="007C1178"/>
    <w:rsid w:val="007C1CD3"/>
    <w:rsid w:val="007F773E"/>
    <w:rsid w:val="00817622"/>
    <w:rsid w:val="0087286C"/>
    <w:rsid w:val="00944ECB"/>
    <w:rsid w:val="009D5F7E"/>
    <w:rsid w:val="009E6C92"/>
    <w:rsid w:val="00A052D6"/>
    <w:rsid w:val="00A45915"/>
    <w:rsid w:val="00AF19E5"/>
    <w:rsid w:val="00B103F4"/>
    <w:rsid w:val="00B31D3C"/>
    <w:rsid w:val="00B3241C"/>
    <w:rsid w:val="00B74B92"/>
    <w:rsid w:val="00B831F6"/>
    <w:rsid w:val="00BA32BD"/>
    <w:rsid w:val="00BB0BAF"/>
    <w:rsid w:val="00BE1FAF"/>
    <w:rsid w:val="00C01C00"/>
    <w:rsid w:val="00C31F53"/>
    <w:rsid w:val="00C60A18"/>
    <w:rsid w:val="00C61FD5"/>
    <w:rsid w:val="00CF7688"/>
    <w:rsid w:val="00D241A4"/>
    <w:rsid w:val="00D767CA"/>
    <w:rsid w:val="00DB7D35"/>
    <w:rsid w:val="00EB102C"/>
    <w:rsid w:val="00EC6189"/>
    <w:rsid w:val="00EF7A19"/>
    <w:rsid w:val="00F06FED"/>
    <w:rsid w:val="00F2007F"/>
    <w:rsid w:val="00F35762"/>
    <w:rsid w:val="1DBED030"/>
    <w:rsid w:val="7A73E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32875"/>
  <w15:chartTrackingRefBased/>
  <w15:docId w15:val="{7AFD69CE-8534-4D04-AF3B-28F49EF4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915"/>
  </w:style>
  <w:style w:type="paragraph" w:styleId="Nagwek1">
    <w:name w:val="heading 1"/>
    <w:basedOn w:val="Normalny"/>
    <w:next w:val="Normalny"/>
    <w:link w:val="Nagwek1Znak"/>
    <w:uiPriority w:val="9"/>
    <w:qFormat/>
    <w:rsid w:val="00111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1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1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1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1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1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1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1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1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1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1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1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12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12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12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12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12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12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1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1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1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1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1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12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12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12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1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12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122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11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22B"/>
  </w:style>
  <w:style w:type="paragraph" w:styleId="Stopka">
    <w:name w:val="footer"/>
    <w:basedOn w:val="Normalny"/>
    <w:link w:val="StopkaZnak"/>
    <w:uiPriority w:val="99"/>
    <w:unhideWhenUsed/>
    <w:rsid w:val="00111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22B"/>
  </w:style>
  <w:style w:type="paragraph" w:styleId="Poprawka">
    <w:name w:val="Revision"/>
    <w:hidden/>
    <w:uiPriority w:val="99"/>
    <w:semiHidden/>
    <w:rsid w:val="0071473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7A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7A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7A1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831F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3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mela.tomicka@38pr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416FA-7723-4CAF-BBCB-97473C47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863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Szarlińska</dc:creator>
  <cp:keywords/>
  <dc:description/>
  <cp:lastModifiedBy>Wiktoria Wiza</cp:lastModifiedBy>
  <cp:revision>3</cp:revision>
  <dcterms:created xsi:type="dcterms:W3CDTF">2025-12-08T08:12:00Z</dcterms:created>
  <dcterms:modified xsi:type="dcterms:W3CDTF">2025-12-08T08:13:00Z</dcterms:modified>
</cp:coreProperties>
</file>