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E5FCD" w14:textId="1EB20113" w:rsidR="00EC32FB" w:rsidRDefault="00EC32FB" w:rsidP="00EC32FB">
      <w:pPr>
        <w:pStyle w:val="Tytu"/>
        <w:jc w:val="right"/>
      </w:pPr>
      <w:r>
        <w:rPr>
          <w:noProof/>
          <w14:ligatures w14:val="standardContextual"/>
        </w:rPr>
        <w:drawing>
          <wp:inline distT="0" distB="0" distL="0" distR="0" wp14:anchorId="6BEE2723" wp14:editId="29024AF7">
            <wp:extent cx="1577340" cy="865498"/>
            <wp:effectExtent l="0" t="0" r="3810" b="0"/>
            <wp:docPr id="1" name="Obraz 1" descr="Mlekpol – Naturalnie dbamy o lud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lekpol – Naturalnie dbamy o ludz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393" cy="868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C6303" w14:textId="77777777" w:rsidR="00EC32FB" w:rsidRDefault="00EC32FB" w:rsidP="006F53C2">
      <w:pPr>
        <w:pStyle w:val="Tytu"/>
        <w:jc w:val="both"/>
      </w:pPr>
    </w:p>
    <w:p w14:paraId="38DF52B1" w14:textId="2ABDAED2" w:rsidR="00EC32FB" w:rsidRDefault="00100304" w:rsidP="00EC32FB">
      <w:pPr>
        <w:pStyle w:val="Tytu"/>
        <w:jc w:val="right"/>
        <w:rPr>
          <w:sz w:val="22"/>
          <w:szCs w:val="22"/>
        </w:rPr>
      </w:pPr>
      <w:r>
        <w:rPr>
          <w:sz w:val="22"/>
          <w:szCs w:val="22"/>
        </w:rPr>
        <w:t>Grajewo, 05.12</w:t>
      </w:r>
      <w:r w:rsidR="00D84728">
        <w:rPr>
          <w:sz w:val="22"/>
          <w:szCs w:val="22"/>
        </w:rPr>
        <w:t>.</w:t>
      </w:r>
      <w:r w:rsidR="008D0D05">
        <w:rPr>
          <w:sz w:val="22"/>
          <w:szCs w:val="22"/>
        </w:rPr>
        <w:t>2025</w:t>
      </w:r>
      <w:r w:rsidR="00EC32FB">
        <w:rPr>
          <w:sz w:val="22"/>
          <w:szCs w:val="22"/>
        </w:rPr>
        <w:t xml:space="preserve"> r. </w:t>
      </w:r>
    </w:p>
    <w:p w14:paraId="77227DE1" w14:textId="77777777" w:rsidR="00EC32FB" w:rsidRDefault="00EC32FB" w:rsidP="00EC32FB"/>
    <w:p w14:paraId="25EAAD80" w14:textId="68D3D8FC" w:rsidR="009C0DB5" w:rsidRPr="005C1F22" w:rsidRDefault="00D84728" w:rsidP="005C1F22">
      <w:pPr>
        <w:shd w:val="clear" w:color="auto" w:fill="FFFFFF"/>
        <w:spacing w:line="240" w:lineRule="auto"/>
        <w:rPr>
          <w:rFonts w:eastAsia="Times New Roman"/>
          <w:color w:val="222222"/>
          <w:sz w:val="24"/>
          <w:szCs w:val="24"/>
        </w:rPr>
      </w:pPr>
      <w:r w:rsidRPr="00D84728">
        <w:rPr>
          <w:rFonts w:eastAsia="Times New Roman"/>
          <w:b/>
          <w:bCs/>
          <w:color w:val="1C1C1C"/>
          <w:sz w:val="21"/>
          <w:szCs w:val="21"/>
        </w:rPr>
        <w:t>INFORMACJA PRASOWA</w:t>
      </w:r>
      <w:r w:rsidRPr="00D84728">
        <w:rPr>
          <w:rFonts w:eastAsia="Times New Roman"/>
          <w:color w:val="1C1C1C"/>
          <w:sz w:val="21"/>
          <w:szCs w:val="21"/>
        </w:rPr>
        <w:br/>
        <w:t>Redakcje: </w:t>
      </w:r>
      <w:r w:rsidRPr="00D84728">
        <w:rPr>
          <w:rFonts w:eastAsia="Times New Roman"/>
          <w:color w:val="FF6600"/>
          <w:sz w:val="21"/>
          <w:szCs w:val="21"/>
          <w:u w:val="single"/>
        </w:rPr>
        <w:t>wszystkie/ lokalne/branżowe</w:t>
      </w:r>
      <w:r w:rsidRPr="00D84728">
        <w:rPr>
          <w:rFonts w:eastAsia="Times New Roman"/>
          <w:color w:val="1C1C1C"/>
          <w:sz w:val="21"/>
          <w:szCs w:val="21"/>
        </w:rPr>
        <w:br/>
      </w:r>
      <w:r w:rsidRPr="00D84728">
        <w:rPr>
          <w:rFonts w:eastAsia="Times New Roman"/>
          <w:i/>
          <w:iCs/>
          <w:color w:val="1C1C1C"/>
          <w:sz w:val="21"/>
          <w:szCs w:val="21"/>
        </w:rPr>
        <w:t>można publikować bez podawania źródła</w:t>
      </w:r>
    </w:p>
    <w:p w14:paraId="3141F65A" w14:textId="1B899160" w:rsidR="00BD2A8A" w:rsidRPr="00BD2A8A" w:rsidRDefault="00BD2A8A" w:rsidP="00BD2A8A">
      <w:pPr>
        <w:spacing w:line="240" w:lineRule="auto"/>
        <w:jc w:val="both"/>
        <w:rPr>
          <w:rFonts w:eastAsia="Times New Roman"/>
          <w:color w:val="500050"/>
          <w:sz w:val="24"/>
          <w:szCs w:val="24"/>
          <w:shd w:val="clear" w:color="auto" w:fill="FFFFFF"/>
        </w:rPr>
      </w:pPr>
    </w:p>
    <w:p w14:paraId="59851141" w14:textId="77777777" w:rsidR="00100304" w:rsidRPr="00100304" w:rsidRDefault="00100304" w:rsidP="00100304">
      <w:pPr>
        <w:shd w:val="clear" w:color="auto" w:fill="FFFFFF"/>
        <w:spacing w:before="100" w:beforeAutospacing="1" w:after="240" w:line="240" w:lineRule="auto"/>
        <w:rPr>
          <w:rFonts w:eastAsia="Times New Roman"/>
          <w:color w:val="222222"/>
          <w:sz w:val="24"/>
          <w:szCs w:val="24"/>
        </w:rPr>
      </w:pPr>
      <w:r w:rsidRPr="00100304">
        <w:rPr>
          <w:rFonts w:eastAsia="Times New Roman"/>
          <w:b/>
          <w:bCs/>
          <w:color w:val="000000"/>
        </w:rPr>
        <w:t>Łaciate w Mikołajkowym Bloku Reklamowym. Mlekpol kolejny raz wspiera Fundację Polsat</w:t>
      </w:r>
    </w:p>
    <w:p w14:paraId="60F3C2CD" w14:textId="77777777" w:rsidR="00100304" w:rsidRPr="00100304" w:rsidRDefault="00100304" w:rsidP="00100304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100304">
        <w:rPr>
          <w:rFonts w:eastAsia="Times New Roman"/>
          <w:b/>
          <w:bCs/>
          <w:color w:val="000000"/>
        </w:rPr>
        <w:t>W sobotę 6 grudnia</w:t>
      </w:r>
      <w:r w:rsidRPr="00100304">
        <w:rPr>
          <w:rFonts w:eastAsia="Times New Roman"/>
          <w:b/>
          <w:bCs/>
          <w:color w:val="222222"/>
        </w:rPr>
        <w:t>,</w:t>
      </w:r>
      <w:r w:rsidRPr="00100304">
        <w:rPr>
          <w:rFonts w:eastAsia="Times New Roman"/>
          <w:b/>
          <w:bCs/>
          <w:color w:val="000000"/>
        </w:rPr>
        <w:t> w ramach 22. edycji Mikołajkowego Bloku Reklamowego, widzowie Telewizji Polsat zobaczą jubileuszowy spot marki Łaciate „Ale się zeszło!” oraz reklamę twarogów Łaciatych „Nowy w rodzinie”. Cały dochód z emisji przekazany zostanie na pomoc chorym dzieciom – podopiecznym Fundacji Polsat. Spółdzielnia Mleczarska Mlekpol po raz kolejny włącza się w tę wyjątkową akcję.</w:t>
      </w:r>
    </w:p>
    <w:p w14:paraId="02852AA9" w14:textId="77777777" w:rsidR="00100304" w:rsidRPr="00100304" w:rsidRDefault="00100304" w:rsidP="00100304">
      <w:pPr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100304">
        <w:rPr>
          <w:rFonts w:eastAsia="Times New Roman"/>
          <w:color w:val="000000"/>
        </w:rPr>
        <w:t>Spot „Ale się zeszło!” powstał z okazji 30-lecia marki Łaciate i w lekki, humorystyczny sposób</w:t>
      </w:r>
      <w:r w:rsidRPr="00100304">
        <w:rPr>
          <w:rFonts w:eastAsia="Times New Roman"/>
          <w:color w:val="222222"/>
        </w:rPr>
        <w:t> opowiada o </w:t>
      </w:r>
      <w:r w:rsidRPr="00100304">
        <w:rPr>
          <w:rFonts w:eastAsia="Times New Roman"/>
          <w:color w:val="000000"/>
        </w:rPr>
        <w:t>trz</w:t>
      </w:r>
      <w:r w:rsidRPr="00100304">
        <w:rPr>
          <w:rFonts w:eastAsia="Times New Roman"/>
          <w:color w:val="222222"/>
        </w:rPr>
        <w:t>ech</w:t>
      </w:r>
      <w:r w:rsidRPr="00100304">
        <w:rPr>
          <w:rFonts w:eastAsia="Times New Roman"/>
          <w:color w:val="000000"/>
        </w:rPr>
        <w:t> dekad</w:t>
      </w:r>
      <w:r w:rsidRPr="00100304">
        <w:rPr>
          <w:rFonts w:eastAsia="Times New Roman"/>
          <w:color w:val="222222"/>
        </w:rPr>
        <w:t>ach</w:t>
      </w:r>
      <w:r w:rsidRPr="00100304">
        <w:rPr>
          <w:rFonts w:eastAsia="Times New Roman"/>
          <w:color w:val="000000"/>
        </w:rPr>
        <w:t> obecności kultowego mleka </w:t>
      </w:r>
      <w:r w:rsidRPr="00100304">
        <w:rPr>
          <w:rFonts w:eastAsia="Times New Roman"/>
          <w:color w:val="222222"/>
        </w:rPr>
        <w:t>Łaciatego </w:t>
      </w:r>
      <w:r w:rsidRPr="00100304">
        <w:rPr>
          <w:rFonts w:eastAsia="Times New Roman"/>
          <w:color w:val="000000"/>
        </w:rPr>
        <w:t>w życiu Polaków. Reklama „Nowy w rodzinie” to z kolei prezentacja szerokiego portfolio Łaciatych twarogów. Teraz widzowie zobaczą wskazane reklamy w szczególnym kontekście – podczas bloku reklamowego, który od 22 lat pomaga najmłodszym.</w:t>
      </w:r>
    </w:p>
    <w:p w14:paraId="49C2565B" w14:textId="77777777" w:rsidR="00100304" w:rsidRPr="00100304" w:rsidRDefault="00100304" w:rsidP="00100304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100304">
        <w:rPr>
          <w:rFonts w:eastAsia="Times New Roman"/>
          <w:color w:val="000000"/>
        </w:rPr>
        <w:t>Tegoroczna </w:t>
      </w:r>
      <w:r w:rsidRPr="00100304">
        <w:rPr>
          <w:rFonts w:eastAsia="Times New Roman"/>
          <w:color w:val="222222"/>
        </w:rPr>
        <w:t>mikołajkowa </w:t>
      </w:r>
      <w:r w:rsidRPr="00100304">
        <w:rPr>
          <w:rFonts w:eastAsia="Times New Roman"/>
          <w:color w:val="000000"/>
        </w:rPr>
        <w:t>akcja </w:t>
      </w:r>
      <w:r w:rsidRPr="00100304">
        <w:rPr>
          <w:rFonts w:eastAsia="Times New Roman"/>
          <w:color w:val="222222"/>
        </w:rPr>
        <w:t>Polsatu </w:t>
      </w:r>
      <w:r w:rsidRPr="00100304">
        <w:rPr>
          <w:rFonts w:eastAsia="Times New Roman"/>
          <w:color w:val="000000"/>
        </w:rPr>
        <w:t>nosi tytuł „Dźwięk Świąt” i zwraca uwagę na potrzeby dzieci z ubytkiem słuchu. Jej twarzą jest 8-letni Natan, który od urodzenia zmaga się z obustronnym niedosłuchem.</w:t>
      </w:r>
    </w:p>
    <w:p w14:paraId="3F77CD68" w14:textId="77777777" w:rsidR="00100304" w:rsidRPr="00100304" w:rsidRDefault="00100304" w:rsidP="00100304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100304">
        <w:rPr>
          <w:rFonts w:eastAsia="Times New Roman"/>
          <w:i/>
          <w:iCs/>
          <w:color w:val="000000"/>
        </w:rPr>
        <w:t>– Trzydzieści lat Łaciatego to trzy dekady wspólnych chwil z Polakami. Cieszy nas, że jubileuszowy spot kultowego mleka od SM Mlekpol oraz reklama rozbudowanej oferty Łaciatych twarogów mogą posłużyć teraz jeszcze ważniejszemu celowi – realnej pomocy potrzebującym. Dlatego gorąco zachęcamy wszystkich, aby w najbliższą sobotę zasiedli przed telewizorami i wspólnie obejrzeli Mikołajkowy Blok Reklamowy</w:t>
      </w:r>
      <w:r w:rsidRPr="00100304">
        <w:rPr>
          <w:rFonts w:eastAsia="Times New Roman"/>
          <w:i/>
          <w:iCs/>
          <w:color w:val="222222"/>
        </w:rPr>
        <w:t> Telewizji Polsat</w:t>
      </w:r>
      <w:r w:rsidRPr="00100304">
        <w:rPr>
          <w:rFonts w:eastAsia="Times New Roman"/>
          <w:i/>
          <w:iCs/>
          <w:color w:val="000000"/>
        </w:rPr>
        <w:t> </w:t>
      </w:r>
      <w:r w:rsidRPr="00100304">
        <w:rPr>
          <w:rFonts w:eastAsia="Times New Roman"/>
          <w:color w:val="000000"/>
        </w:rPr>
        <w:t>– mówi Dorota Grabowska, Dyrektor Marketingu S</w:t>
      </w:r>
      <w:bookmarkStart w:id="0" w:name="_GoBack"/>
      <w:bookmarkEnd w:id="0"/>
      <w:r w:rsidRPr="00100304">
        <w:rPr>
          <w:rFonts w:eastAsia="Times New Roman"/>
          <w:color w:val="000000"/>
        </w:rPr>
        <w:t>M Mlekpol. </w:t>
      </w:r>
    </w:p>
    <w:p w14:paraId="720FF249" w14:textId="77777777" w:rsidR="00100304" w:rsidRPr="00100304" w:rsidRDefault="00100304" w:rsidP="00100304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100304">
        <w:rPr>
          <w:rFonts w:eastAsia="Times New Roman"/>
          <w:color w:val="000000"/>
        </w:rPr>
        <w:t>Dochód z emisji reklam, </w:t>
      </w:r>
      <w:r w:rsidRPr="00100304">
        <w:rPr>
          <w:rFonts w:eastAsia="Times New Roman"/>
          <w:color w:val="222222"/>
        </w:rPr>
        <w:t>naliczany</w:t>
      </w:r>
      <w:r w:rsidRPr="00100304">
        <w:rPr>
          <w:rFonts w:eastAsia="Times New Roman"/>
          <w:color w:val="000000"/>
        </w:rPr>
        <w:t> na podstawie oglądalności, w całości trafia do Fundacji Polsat i wspiera leczenie oraz rehabilitację dzieci w całej Polsce. Dzięki zaangażowaniu widzów przez 21 poprzednich edycji udało się zebrać blisko 30 milionów złotych.</w:t>
      </w:r>
    </w:p>
    <w:p w14:paraId="68CEBCC0" w14:textId="77777777" w:rsidR="00100304" w:rsidRPr="00100304" w:rsidRDefault="00100304" w:rsidP="00100304">
      <w:pPr>
        <w:shd w:val="clear" w:color="auto" w:fill="FFFFFF"/>
        <w:spacing w:before="100" w:beforeAutospacing="1" w:after="240" w:line="240" w:lineRule="auto"/>
        <w:jc w:val="both"/>
        <w:rPr>
          <w:rFonts w:eastAsia="Times New Roman"/>
          <w:color w:val="222222"/>
          <w:sz w:val="24"/>
          <w:szCs w:val="24"/>
        </w:rPr>
      </w:pPr>
      <w:r w:rsidRPr="00100304">
        <w:rPr>
          <w:rFonts w:eastAsia="Times New Roman"/>
          <w:color w:val="000000"/>
        </w:rPr>
        <w:t>Mikołajkowy Blok Reklamowy zostanie wyemitowany 6 grudnia o godzinie 18:45 w Telewizji Polsat, tuż przed „Wydarzeniami". Spoty zachęcające do oglądania akcji można oglądać na antenie Polsatu i Wydarzeń 24.</w:t>
      </w:r>
    </w:p>
    <w:p w14:paraId="62DA36AC" w14:textId="57BAF8FF" w:rsidR="00881FA2" w:rsidRPr="003248A1" w:rsidRDefault="00881FA2" w:rsidP="00F00A2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1FA2" w:rsidRPr="00324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259F48" w14:textId="77777777" w:rsidR="00117FD2" w:rsidRDefault="00117FD2" w:rsidP="006E5341">
      <w:pPr>
        <w:spacing w:line="240" w:lineRule="auto"/>
      </w:pPr>
      <w:r>
        <w:separator/>
      </w:r>
    </w:p>
  </w:endnote>
  <w:endnote w:type="continuationSeparator" w:id="0">
    <w:p w14:paraId="6CCE3778" w14:textId="77777777" w:rsidR="00117FD2" w:rsidRDefault="00117FD2" w:rsidP="006E53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DC47E" w14:textId="77777777" w:rsidR="00117FD2" w:rsidRDefault="00117FD2" w:rsidP="006E5341">
      <w:pPr>
        <w:spacing w:line="240" w:lineRule="auto"/>
      </w:pPr>
      <w:r>
        <w:separator/>
      </w:r>
    </w:p>
  </w:footnote>
  <w:footnote w:type="continuationSeparator" w:id="0">
    <w:p w14:paraId="5FA04096" w14:textId="77777777" w:rsidR="00117FD2" w:rsidRDefault="00117FD2" w:rsidP="006E534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15"/>
    <w:rsid w:val="00063A95"/>
    <w:rsid w:val="00072D2C"/>
    <w:rsid w:val="000A69BB"/>
    <w:rsid w:val="000F4AA5"/>
    <w:rsid w:val="00100304"/>
    <w:rsid w:val="001047F3"/>
    <w:rsid w:val="00113ABF"/>
    <w:rsid w:val="00117FD2"/>
    <w:rsid w:val="001A03B2"/>
    <w:rsid w:val="001F37B0"/>
    <w:rsid w:val="00212163"/>
    <w:rsid w:val="002D76CE"/>
    <w:rsid w:val="002F1315"/>
    <w:rsid w:val="003050E1"/>
    <w:rsid w:val="003248A1"/>
    <w:rsid w:val="003B077C"/>
    <w:rsid w:val="004F0093"/>
    <w:rsid w:val="00535873"/>
    <w:rsid w:val="00544E35"/>
    <w:rsid w:val="005C1F22"/>
    <w:rsid w:val="006764BC"/>
    <w:rsid w:val="006E25D8"/>
    <w:rsid w:val="006E5341"/>
    <w:rsid w:val="006F53C2"/>
    <w:rsid w:val="007252DC"/>
    <w:rsid w:val="0075092C"/>
    <w:rsid w:val="007A4325"/>
    <w:rsid w:val="00853FFE"/>
    <w:rsid w:val="00881FA2"/>
    <w:rsid w:val="008B070B"/>
    <w:rsid w:val="008D0D05"/>
    <w:rsid w:val="00901D83"/>
    <w:rsid w:val="00905CFE"/>
    <w:rsid w:val="0095194F"/>
    <w:rsid w:val="00965427"/>
    <w:rsid w:val="009C0DB5"/>
    <w:rsid w:val="00A13179"/>
    <w:rsid w:val="00AA1F71"/>
    <w:rsid w:val="00B75049"/>
    <w:rsid w:val="00BD2A8A"/>
    <w:rsid w:val="00BE0ACE"/>
    <w:rsid w:val="00BE0F20"/>
    <w:rsid w:val="00CF74BE"/>
    <w:rsid w:val="00D57DAF"/>
    <w:rsid w:val="00D73C53"/>
    <w:rsid w:val="00D84728"/>
    <w:rsid w:val="00D85078"/>
    <w:rsid w:val="00DB5551"/>
    <w:rsid w:val="00E058BD"/>
    <w:rsid w:val="00E573C7"/>
    <w:rsid w:val="00E72C8B"/>
    <w:rsid w:val="00EC32FB"/>
    <w:rsid w:val="00F00A2B"/>
    <w:rsid w:val="00F116A8"/>
    <w:rsid w:val="00F13E53"/>
    <w:rsid w:val="00F165A5"/>
    <w:rsid w:val="00F268AE"/>
    <w:rsid w:val="00F408A6"/>
    <w:rsid w:val="00FB01E2"/>
    <w:rsid w:val="00FD4C24"/>
    <w:rsid w:val="00FE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3C2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6F53C2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F53C2"/>
    <w:rPr>
      <w:rFonts w:ascii="Arial" w:eastAsia="Arial" w:hAnsi="Arial" w:cs="Arial"/>
      <w:kern w:val="0"/>
      <w:sz w:val="52"/>
      <w:szCs w:val="52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2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2FB"/>
    <w:rPr>
      <w:rFonts w:ascii="Tahoma" w:eastAsia="Arial" w:hAnsi="Tahoma" w:cs="Tahoma"/>
      <w:kern w:val="0"/>
      <w:sz w:val="16"/>
      <w:szCs w:val="1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72D2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881FA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E53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5341"/>
    <w:rPr>
      <w:rFonts w:ascii="Arial" w:eastAsia="Arial" w:hAnsi="Arial" w:cs="Arial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8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8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8BD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8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8BD"/>
    <w:rPr>
      <w:rFonts w:ascii="Arial" w:eastAsia="Arial" w:hAnsi="Arial" w:cs="Arial"/>
      <w:b/>
      <w:bCs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050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3E1CE-4B0E-4ACC-9630-89E3E854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MLEKPOL MLEKPOL</dc:creator>
  <cp:lastModifiedBy>Malwina</cp:lastModifiedBy>
  <cp:revision>17</cp:revision>
  <dcterms:created xsi:type="dcterms:W3CDTF">2023-05-31T03:58:00Z</dcterms:created>
  <dcterms:modified xsi:type="dcterms:W3CDTF">2025-12-05T06:41:00Z</dcterms:modified>
</cp:coreProperties>
</file>