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FF963" w14:textId="10E96DD0" w:rsidR="00EE4602" w:rsidRDefault="00F71CE4">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F53C71">
        <w:rPr>
          <w:color w:val="000000"/>
        </w:rPr>
        <w:t>04</w:t>
      </w:r>
      <w:r>
        <w:rPr>
          <w:color w:val="000000"/>
        </w:rPr>
        <w:t>.1</w:t>
      </w:r>
      <w:r w:rsidR="002B7E29">
        <w:rPr>
          <w:color w:val="000000"/>
        </w:rPr>
        <w:t>2</w:t>
      </w:r>
      <w:r>
        <w:rPr>
          <w:color w:val="000000"/>
        </w:rPr>
        <w:t>.2025 r.</w:t>
      </w:r>
    </w:p>
    <w:p w14:paraId="219EFC92" w14:textId="77777777" w:rsidR="00EE4602" w:rsidRDefault="00F71CE4">
      <w:pPr>
        <w:spacing w:before="480" w:after="480" w:line="259" w:lineRule="auto"/>
        <w:jc w:val="both"/>
        <w:rPr>
          <w:sz w:val="24"/>
          <w:szCs w:val="24"/>
        </w:rPr>
      </w:pPr>
      <w:bookmarkStart w:id="0" w:name="_heading=h.rjmcq1yuqvbb" w:colFirst="0" w:colLast="0"/>
      <w:bookmarkEnd w:id="0"/>
      <w:r>
        <w:rPr>
          <w:sz w:val="24"/>
          <w:szCs w:val="24"/>
        </w:rPr>
        <w:t>INFORMACJA PRASOWA</w:t>
      </w:r>
    </w:p>
    <w:p w14:paraId="74D9F581" w14:textId="15ADF202" w:rsidR="00DC0BD4" w:rsidRDefault="00F71CE4">
      <w:pPr>
        <w:spacing w:before="480" w:after="480" w:line="259" w:lineRule="auto"/>
        <w:jc w:val="both"/>
        <w:rPr>
          <w:b/>
          <w:color w:val="000000"/>
          <w:sz w:val="30"/>
          <w:szCs w:val="30"/>
        </w:rPr>
      </w:pPr>
      <w:r>
        <w:rPr>
          <w:b/>
          <w:color w:val="000000"/>
          <w:sz w:val="30"/>
          <w:szCs w:val="30"/>
        </w:rPr>
        <w:t xml:space="preserve">BIG </w:t>
      </w:r>
      <w:proofErr w:type="spellStart"/>
      <w:r>
        <w:rPr>
          <w:b/>
          <w:color w:val="000000"/>
          <w:sz w:val="30"/>
          <w:szCs w:val="30"/>
        </w:rPr>
        <w:t>InfoMonitor</w:t>
      </w:r>
      <w:proofErr w:type="spellEnd"/>
      <w:r>
        <w:rPr>
          <w:b/>
          <w:color w:val="000000"/>
          <w:sz w:val="30"/>
          <w:szCs w:val="30"/>
        </w:rPr>
        <w:t xml:space="preserve">: </w:t>
      </w:r>
      <w:r w:rsidR="00DC0BD4" w:rsidRPr="00DC0BD4">
        <w:rPr>
          <w:b/>
          <w:color w:val="000000"/>
          <w:sz w:val="30"/>
          <w:szCs w:val="30"/>
        </w:rPr>
        <w:t xml:space="preserve">Podwójny standard moralny – dlaczego Polacy nie dostrzegają nieetycznych </w:t>
      </w:r>
      <w:proofErr w:type="spellStart"/>
      <w:r w:rsidR="00DC0BD4" w:rsidRPr="00DC0BD4">
        <w:rPr>
          <w:b/>
          <w:color w:val="000000"/>
          <w:sz w:val="30"/>
          <w:szCs w:val="30"/>
        </w:rPr>
        <w:t>zachowań</w:t>
      </w:r>
      <w:proofErr w:type="spellEnd"/>
      <w:r w:rsidR="00DC0BD4" w:rsidRPr="00DC0BD4">
        <w:rPr>
          <w:b/>
          <w:color w:val="000000"/>
          <w:sz w:val="30"/>
          <w:szCs w:val="30"/>
        </w:rPr>
        <w:t>?</w:t>
      </w:r>
    </w:p>
    <w:p w14:paraId="4401B701" w14:textId="64DBDF15" w:rsidR="00DC0BD4" w:rsidRDefault="00DC0BD4">
      <w:pPr>
        <w:spacing w:before="480" w:after="480" w:line="259" w:lineRule="auto"/>
        <w:jc w:val="both"/>
        <w:rPr>
          <w:b/>
          <w:color w:val="000000"/>
          <w:sz w:val="30"/>
          <w:szCs w:val="30"/>
        </w:rPr>
      </w:pPr>
      <w:r w:rsidRPr="00DC0BD4">
        <w:rPr>
          <w:b/>
          <w:color w:val="000000"/>
          <w:sz w:val="30"/>
          <w:szCs w:val="30"/>
        </w:rPr>
        <w:t xml:space="preserve">Większość z nas spotyka się z nieetycznymi </w:t>
      </w:r>
      <w:proofErr w:type="spellStart"/>
      <w:r w:rsidRPr="00DC0BD4">
        <w:rPr>
          <w:b/>
          <w:color w:val="000000"/>
          <w:sz w:val="30"/>
          <w:szCs w:val="30"/>
        </w:rPr>
        <w:t>zachowaniami</w:t>
      </w:r>
      <w:proofErr w:type="spellEnd"/>
      <w:r w:rsidRPr="00DC0BD4">
        <w:rPr>
          <w:b/>
          <w:color w:val="000000"/>
          <w:sz w:val="30"/>
          <w:szCs w:val="30"/>
        </w:rPr>
        <w:t>, choć często nie zdaje sobie z tego sprawy. 32 proc. konsumentów i aż 68 proc. firm w spontanicznych</w:t>
      </w:r>
      <w:r w:rsidR="00AA1A9E">
        <w:rPr>
          <w:b/>
          <w:color w:val="000000"/>
          <w:sz w:val="30"/>
          <w:szCs w:val="30"/>
        </w:rPr>
        <w:t xml:space="preserve"> </w:t>
      </w:r>
      <w:r w:rsidRPr="00DC0BD4">
        <w:rPr>
          <w:b/>
          <w:color w:val="000000"/>
          <w:sz w:val="30"/>
          <w:szCs w:val="30"/>
        </w:rPr>
        <w:t xml:space="preserve">deklaracjach przyznaje, że nie miała styczności z nieuczciwymi </w:t>
      </w:r>
      <w:r>
        <w:rPr>
          <w:b/>
          <w:color w:val="000000"/>
          <w:sz w:val="30"/>
          <w:szCs w:val="30"/>
        </w:rPr>
        <w:t>praktykami w życiu i</w:t>
      </w:r>
      <w:r w:rsidRPr="00DC0BD4">
        <w:rPr>
          <w:b/>
          <w:color w:val="000000"/>
          <w:sz w:val="30"/>
          <w:szCs w:val="30"/>
        </w:rPr>
        <w:t xml:space="preserve"> w biznesie. Odsetek ten spada przy wskazaniu konkretnych przykładów takich </w:t>
      </w:r>
      <w:proofErr w:type="spellStart"/>
      <w:r w:rsidRPr="00DC0BD4">
        <w:rPr>
          <w:b/>
          <w:color w:val="000000"/>
          <w:sz w:val="30"/>
          <w:szCs w:val="30"/>
        </w:rPr>
        <w:t>zachowań</w:t>
      </w:r>
      <w:proofErr w:type="spellEnd"/>
      <w:r w:rsidRPr="00DC0BD4">
        <w:rPr>
          <w:b/>
          <w:color w:val="000000"/>
          <w:sz w:val="30"/>
          <w:szCs w:val="30"/>
        </w:rPr>
        <w:t xml:space="preserve">. Raport „Kultura finansowa Polaków” BIG </w:t>
      </w:r>
      <w:proofErr w:type="spellStart"/>
      <w:r w:rsidRPr="00DC0BD4">
        <w:rPr>
          <w:b/>
          <w:color w:val="000000"/>
          <w:sz w:val="30"/>
          <w:szCs w:val="30"/>
        </w:rPr>
        <w:t>InfoMonitor</w:t>
      </w:r>
      <w:proofErr w:type="spellEnd"/>
      <w:r w:rsidRPr="00DC0BD4">
        <w:rPr>
          <w:b/>
          <w:color w:val="000000"/>
          <w:sz w:val="30"/>
          <w:szCs w:val="30"/>
        </w:rPr>
        <w:t xml:space="preserve"> ujawnia zjawisko podwójnych standardów moralnych.</w:t>
      </w:r>
    </w:p>
    <w:p w14:paraId="74F47D90" w14:textId="3310ED50" w:rsidR="00D429E7" w:rsidRPr="00CC2581" w:rsidRDefault="00D429E7" w:rsidP="00D429E7">
      <w:pPr>
        <w:pStyle w:val="Akapitzlist"/>
        <w:numPr>
          <w:ilvl w:val="0"/>
          <w:numId w:val="8"/>
        </w:numPr>
        <w:spacing w:before="480" w:after="480" w:line="259" w:lineRule="auto"/>
        <w:jc w:val="both"/>
        <w:rPr>
          <w:rFonts w:asciiTheme="minorHAnsi" w:hAnsiTheme="minorHAnsi" w:cstheme="minorHAnsi"/>
          <w:b/>
          <w:color w:val="000000"/>
        </w:rPr>
      </w:pPr>
      <w:r w:rsidRPr="00CC2581">
        <w:rPr>
          <w:rFonts w:asciiTheme="minorHAnsi" w:hAnsiTheme="minorHAnsi" w:cstheme="minorHAnsi"/>
          <w:b/>
          <w:bCs/>
          <w:color w:val="000000"/>
        </w:rPr>
        <w:t>32</w:t>
      </w:r>
      <w:r>
        <w:rPr>
          <w:rFonts w:asciiTheme="minorHAnsi" w:hAnsiTheme="minorHAnsi" w:cstheme="minorHAnsi"/>
          <w:b/>
          <w:bCs/>
          <w:color w:val="000000"/>
        </w:rPr>
        <w:t xml:space="preserve"> proc.</w:t>
      </w:r>
      <w:r w:rsidRPr="00CC2581">
        <w:rPr>
          <w:rFonts w:asciiTheme="minorHAnsi" w:hAnsiTheme="minorHAnsi" w:cstheme="minorHAnsi"/>
          <w:b/>
          <w:color w:val="000000"/>
        </w:rPr>
        <w:t xml:space="preserve"> konsumentów </w:t>
      </w:r>
      <w:r w:rsidRPr="00CC2581">
        <w:rPr>
          <w:rFonts w:asciiTheme="minorHAnsi" w:hAnsiTheme="minorHAnsi" w:cstheme="minorHAnsi"/>
          <w:bCs/>
          <w:color w:val="000000"/>
        </w:rPr>
        <w:t>spontanicznie deklaruje, że nie miało styczności z nieuczciwymi praktykami finansowymi.</w:t>
      </w:r>
      <w:r>
        <w:rPr>
          <w:rFonts w:asciiTheme="minorHAnsi" w:hAnsiTheme="minorHAnsi" w:cstheme="minorHAnsi"/>
          <w:bCs/>
          <w:color w:val="000000"/>
        </w:rPr>
        <w:t xml:space="preserve"> Współczynnik spada do </w:t>
      </w:r>
      <w:r w:rsidRPr="00CC2581">
        <w:rPr>
          <w:rFonts w:asciiTheme="minorHAnsi" w:hAnsiTheme="minorHAnsi" w:cstheme="minorHAnsi"/>
          <w:b/>
          <w:color w:val="000000"/>
        </w:rPr>
        <w:t>28 proc.</w:t>
      </w:r>
      <w:r>
        <w:rPr>
          <w:rFonts w:asciiTheme="minorHAnsi" w:hAnsiTheme="minorHAnsi" w:cstheme="minorHAnsi"/>
          <w:bCs/>
          <w:color w:val="000000"/>
        </w:rPr>
        <w:t xml:space="preserve"> przy konfrontacji z konkretnymi przykładami </w:t>
      </w:r>
      <w:proofErr w:type="spellStart"/>
      <w:r>
        <w:rPr>
          <w:rFonts w:asciiTheme="minorHAnsi" w:hAnsiTheme="minorHAnsi" w:cstheme="minorHAnsi"/>
          <w:bCs/>
          <w:color w:val="000000"/>
        </w:rPr>
        <w:t>zachowań</w:t>
      </w:r>
      <w:proofErr w:type="spellEnd"/>
      <w:r w:rsidR="00BE6A0A">
        <w:rPr>
          <w:rFonts w:asciiTheme="minorHAnsi" w:hAnsiTheme="minorHAnsi" w:cstheme="minorHAnsi"/>
          <w:bCs/>
          <w:color w:val="000000"/>
        </w:rPr>
        <w:t>;</w:t>
      </w:r>
    </w:p>
    <w:p w14:paraId="216E1A7F" w14:textId="1332A823" w:rsidR="00D429E7" w:rsidRPr="00CC2581" w:rsidRDefault="00D429E7" w:rsidP="00D429E7">
      <w:pPr>
        <w:pStyle w:val="Akapitzlist"/>
        <w:numPr>
          <w:ilvl w:val="0"/>
          <w:numId w:val="8"/>
        </w:numPr>
        <w:spacing w:before="480" w:after="480" w:line="259" w:lineRule="auto"/>
        <w:jc w:val="both"/>
        <w:rPr>
          <w:rFonts w:asciiTheme="minorHAnsi" w:hAnsiTheme="minorHAnsi" w:cstheme="minorHAnsi"/>
          <w:b/>
          <w:color w:val="000000"/>
        </w:rPr>
      </w:pPr>
      <w:r w:rsidRPr="00D429E7">
        <w:rPr>
          <w:rFonts w:asciiTheme="minorHAnsi" w:hAnsiTheme="minorHAnsi" w:cstheme="minorHAnsi"/>
          <w:b/>
          <w:bCs/>
          <w:color w:val="000000"/>
        </w:rPr>
        <w:t>68</w:t>
      </w:r>
      <w:r>
        <w:rPr>
          <w:rFonts w:asciiTheme="minorHAnsi" w:hAnsiTheme="minorHAnsi" w:cstheme="minorHAnsi"/>
          <w:b/>
          <w:bCs/>
          <w:color w:val="000000"/>
        </w:rPr>
        <w:t xml:space="preserve"> proc.</w:t>
      </w:r>
      <w:r w:rsidRPr="00D429E7">
        <w:rPr>
          <w:rFonts w:asciiTheme="minorHAnsi" w:hAnsiTheme="minorHAnsi" w:cstheme="minorHAnsi"/>
          <w:b/>
          <w:color w:val="000000"/>
        </w:rPr>
        <w:t xml:space="preserve"> firm </w:t>
      </w:r>
      <w:r w:rsidRPr="00CC2581">
        <w:rPr>
          <w:rFonts w:asciiTheme="minorHAnsi" w:hAnsiTheme="minorHAnsi" w:cstheme="minorHAnsi"/>
          <w:bCs/>
          <w:color w:val="000000"/>
        </w:rPr>
        <w:t>spontanicznie deklaruje brak kontaktu z nieetycznymi praktykami w swoim otoczeniu</w:t>
      </w:r>
      <w:r>
        <w:rPr>
          <w:rFonts w:asciiTheme="minorHAnsi" w:hAnsiTheme="minorHAnsi" w:cstheme="minorHAnsi"/>
          <w:bCs/>
          <w:color w:val="000000"/>
        </w:rPr>
        <w:t xml:space="preserve">, a </w:t>
      </w:r>
      <w:r w:rsidRPr="00CC2581">
        <w:rPr>
          <w:rFonts w:asciiTheme="minorHAnsi" w:hAnsiTheme="minorHAnsi" w:cstheme="minorHAnsi"/>
          <w:b/>
          <w:color w:val="000000"/>
        </w:rPr>
        <w:t>75 proc.</w:t>
      </w:r>
      <w:r>
        <w:rPr>
          <w:rFonts w:asciiTheme="minorHAnsi" w:hAnsiTheme="minorHAnsi" w:cstheme="minorHAnsi"/>
          <w:b/>
          <w:color w:val="000000"/>
        </w:rPr>
        <w:t xml:space="preserve"> </w:t>
      </w:r>
      <w:r>
        <w:rPr>
          <w:rFonts w:asciiTheme="minorHAnsi" w:hAnsiTheme="minorHAnsi" w:cstheme="minorHAnsi"/>
          <w:bCs/>
          <w:color w:val="000000"/>
        </w:rPr>
        <w:t>doświadcza co najmniej jednego nieetycznego zachowania</w:t>
      </w:r>
      <w:r w:rsidR="00BE6A0A">
        <w:rPr>
          <w:rFonts w:asciiTheme="minorHAnsi" w:hAnsiTheme="minorHAnsi" w:cstheme="minorHAnsi"/>
          <w:bCs/>
          <w:color w:val="000000"/>
        </w:rPr>
        <w:t>;</w:t>
      </w:r>
    </w:p>
    <w:p w14:paraId="6DA0EDFE" w14:textId="370490A2" w:rsidR="00D429E7" w:rsidRPr="00CC2581" w:rsidRDefault="00D429E7" w:rsidP="00D429E7">
      <w:pPr>
        <w:pStyle w:val="Akapitzlist"/>
        <w:numPr>
          <w:ilvl w:val="0"/>
          <w:numId w:val="8"/>
        </w:numPr>
        <w:spacing w:before="480" w:after="480" w:line="259" w:lineRule="auto"/>
        <w:jc w:val="both"/>
        <w:rPr>
          <w:rFonts w:asciiTheme="minorHAnsi" w:hAnsiTheme="minorHAnsi" w:cstheme="minorHAnsi"/>
          <w:b/>
          <w:color w:val="000000"/>
        </w:rPr>
      </w:pPr>
      <w:r w:rsidRPr="00D429E7">
        <w:rPr>
          <w:rFonts w:asciiTheme="minorHAnsi" w:hAnsiTheme="minorHAnsi" w:cstheme="minorHAnsi"/>
          <w:b/>
          <w:bCs/>
          <w:color w:val="000000"/>
        </w:rPr>
        <w:t>48</w:t>
      </w:r>
      <w:r>
        <w:rPr>
          <w:rFonts w:asciiTheme="minorHAnsi" w:hAnsiTheme="minorHAnsi" w:cstheme="minorHAnsi"/>
          <w:b/>
          <w:bCs/>
          <w:color w:val="000000"/>
        </w:rPr>
        <w:t xml:space="preserve"> proc.</w:t>
      </w:r>
      <w:r w:rsidRPr="00D429E7">
        <w:rPr>
          <w:rFonts w:asciiTheme="minorHAnsi" w:hAnsiTheme="minorHAnsi" w:cstheme="minorHAnsi"/>
          <w:b/>
          <w:color w:val="000000"/>
        </w:rPr>
        <w:t xml:space="preserve"> przedsiębiorców </w:t>
      </w:r>
      <w:r w:rsidRPr="00CC2581">
        <w:rPr>
          <w:rFonts w:asciiTheme="minorHAnsi" w:hAnsiTheme="minorHAnsi" w:cstheme="minorHAnsi"/>
          <w:bCs/>
          <w:color w:val="000000"/>
        </w:rPr>
        <w:t>jako najczęściej wymieniany problem wskazuje nieterminowe płacenie zobowiązań przez klientów</w:t>
      </w:r>
      <w:r w:rsidR="00AA1A9E">
        <w:rPr>
          <w:rFonts w:asciiTheme="minorHAnsi" w:hAnsiTheme="minorHAnsi" w:cstheme="minorHAnsi"/>
          <w:bCs/>
          <w:color w:val="000000"/>
        </w:rPr>
        <w:t>.</w:t>
      </w:r>
    </w:p>
    <w:p w14:paraId="702AACA2" w14:textId="0B16FC6F" w:rsidR="0054667F" w:rsidRDefault="00F85762" w:rsidP="0054667F">
      <w:pPr>
        <w:spacing w:before="480" w:after="480" w:line="276" w:lineRule="auto"/>
        <w:jc w:val="both"/>
        <w:rPr>
          <w:bCs/>
          <w:color w:val="000000"/>
          <w:sz w:val="22"/>
          <w:szCs w:val="22"/>
        </w:rPr>
      </w:pPr>
      <w:r w:rsidRPr="00B13FBF">
        <w:rPr>
          <w:bCs/>
          <w:color w:val="000000"/>
          <w:sz w:val="22"/>
          <w:szCs w:val="22"/>
        </w:rPr>
        <w:t xml:space="preserve">W spontanicznych deklaracjach, niemal co trzeci </w:t>
      </w:r>
      <w:r w:rsidR="00B13FBF" w:rsidRPr="00B13FBF">
        <w:rPr>
          <w:bCs/>
          <w:color w:val="000000"/>
          <w:sz w:val="22"/>
          <w:szCs w:val="22"/>
        </w:rPr>
        <w:t xml:space="preserve">konsument </w:t>
      </w:r>
      <w:r w:rsidRPr="00B13FBF">
        <w:rPr>
          <w:bCs/>
          <w:color w:val="000000"/>
          <w:sz w:val="22"/>
          <w:szCs w:val="22"/>
        </w:rPr>
        <w:t>przyznaje, że osobiście nie miał styczności z nieuczciwymi praktykami finansowymi</w:t>
      </w:r>
      <w:r w:rsidR="00B13FBF" w:rsidRPr="00B13FBF">
        <w:rPr>
          <w:bCs/>
          <w:color w:val="000000"/>
          <w:sz w:val="22"/>
          <w:szCs w:val="22"/>
        </w:rPr>
        <w:t xml:space="preserve">. </w:t>
      </w:r>
      <w:r w:rsidRPr="00B13FBF">
        <w:rPr>
          <w:bCs/>
          <w:color w:val="000000"/>
          <w:sz w:val="22"/>
          <w:szCs w:val="22"/>
        </w:rPr>
        <w:t>Po skonfrontowaniu z konkretnymi przykładami, odsetek ten spada nieznacznie do 28</w:t>
      </w:r>
      <w:r w:rsidR="00B13FBF" w:rsidRPr="00B13FBF">
        <w:rPr>
          <w:bCs/>
          <w:color w:val="000000"/>
          <w:sz w:val="22"/>
          <w:szCs w:val="22"/>
        </w:rPr>
        <w:t xml:space="preserve"> proc</w:t>
      </w:r>
      <w:r w:rsidRPr="00B13FBF">
        <w:rPr>
          <w:bCs/>
          <w:color w:val="000000"/>
          <w:sz w:val="22"/>
          <w:szCs w:val="22"/>
        </w:rPr>
        <w:t xml:space="preserve">. Wyniki te nie świadczą jednak o braku świadomości tego co jest, a co nie jest etycznym postępowaniem, lecz o selektywnym podejściu. </w:t>
      </w:r>
      <w:r w:rsidRPr="00B13FBF">
        <w:rPr>
          <w:bCs/>
          <w:sz w:val="22"/>
          <w:szCs w:val="22"/>
        </w:rPr>
        <w:t>Badanie przeprowadzone w gronie przedsiębiorców z kolei ujawniło, że większość z nich ma niewielką świadomość tego, co jest finansowym przewinieniem, a co nie. Aż 68</w:t>
      </w:r>
      <w:r w:rsidR="00B13FBF" w:rsidRPr="00B13FBF">
        <w:rPr>
          <w:bCs/>
          <w:sz w:val="22"/>
          <w:szCs w:val="22"/>
        </w:rPr>
        <w:t xml:space="preserve"> proc.</w:t>
      </w:r>
      <w:r w:rsidRPr="00B13FBF">
        <w:rPr>
          <w:bCs/>
          <w:sz w:val="22"/>
          <w:szCs w:val="22"/>
        </w:rPr>
        <w:t xml:space="preserve"> z nich spontanicznie deklaruje brak kontaktu z nieetycznymi praktykami w swoim otoczeniu. Jednocześnie aż 75</w:t>
      </w:r>
      <w:r w:rsidR="00B13FBF" w:rsidRPr="00B13FBF">
        <w:rPr>
          <w:bCs/>
          <w:sz w:val="22"/>
          <w:szCs w:val="22"/>
        </w:rPr>
        <w:t xml:space="preserve"> proc.</w:t>
      </w:r>
      <w:r w:rsidRPr="00B13FBF">
        <w:rPr>
          <w:bCs/>
          <w:sz w:val="22"/>
          <w:szCs w:val="22"/>
        </w:rPr>
        <w:t xml:space="preserve"> przyznaje, że doświadcza co najmniej jednego </w:t>
      </w:r>
      <w:r w:rsidR="00B13FBF" w:rsidRPr="00B13FBF">
        <w:rPr>
          <w:bCs/>
          <w:sz w:val="22"/>
          <w:szCs w:val="22"/>
        </w:rPr>
        <w:t>nieetycznego zachowania</w:t>
      </w:r>
      <w:r w:rsidRPr="00B13FBF">
        <w:rPr>
          <w:bCs/>
          <w:sz w:val="22"/>
          <w:szCs w:val="22"/>
        </w:rPr>
        <w:t>, co wskazuje na rozbieżność w postrzeganiu i świadomości tych zjawisk.</w:t>
      </w:r>
      <w:r w:rsidR="00B13FBF" w:rsidRPr="00B13FBF">
        <w:rPr>
          <w:bCs/>
          <w:sz w:val="22"/>
          <w:szCs w:val="22"/>
        </w:rPr>
        <w:t xml:space="preserve"> -</w:t>
      </w:r>
      <w:r w:rsidR="00B13FBF" w:rsidRPr="00B13FBF">
        <w:rPr>
          <w:b/>
          <w:sz w:val="22"/>
          <w:szCs w:val="22"/>
        </w:rPr>
        <w:t xml:space="preserve"> </w:t>
      </w:r>
      <w:r w:rsidR="00006942" w:rsidRPr="00B13FBF">
        <w:rPr>
          <w:bCs/>
          <w:i/>
          <w:iCs/>
          <w:sz w:val="22"/>
          <w:szCs w:val="22"/>
        </w:rPr>
        <w:t>Ta asymetria w ocenie zachowań finansowych stanowi wyzwanie dla budowania kultury etycznych zachowań i wymaga pogłębionej refleksji</w:t>
      </w:r>
      <w:r w:rsidR="00F80927">
        <w:rPr>
          <w:bCs/>
          <w:i/>
          <w:iCs/>
          <w:sz w:val="22"/>
          <w:szCs w:val="22"/>
        </w:rPr>
        <w:t>,</w:t>
      </w:r>
      <w:r w:rsidR="00006942" w:rsidRPr="00B13FBF">
        <w:rPr>
          <w:bCs/>
          <w:i/>
          <w:iCs/>
          <w:sz w:val="22"/>
          <w:szCs w:val="22"/>
        </w:rPr>
        <w:t xml:space="preserve"> a przede wszystkim podjęcia stosownych działań również w zakresie edukacyjnym </w:t>
      </w:r>
      <w:r w:rsidR="00B13FBF" w:rsidRPr="00B13FBF">
        <w:rPr>
          <w:bCs/>
          <w:sz w:val="22"/>
          <w:szCs w:val="22"/>
        </w:rPr>
        <w:t xml:space="preserve"> </w:t>
      </w:r>
      <w:r w:rsidR="00B13FBF" w:rsidRPr="00B13FBF">
        <w:rPr>
          <w:b/>
          <w:sz w:val="22"/>
          <w:szCs w:val="22"/>
        </w:rPr>
        <w:t>– podkreśla Paweł Szarkows</w:t>
      </w:r>
      <w:r w:rsidR="00F80927">
        <w:rPr>
          <w:b/>
          <w:sz w:val="22"/>
          <w:szCs w:val="22"/>
        </w:rPr>
        <w:t>k</w:t>
      </w:r>
      <w:r w:rsidR="00B13FBF" w:rsidRPr="00B13FBF">
        <w:rPr>
          <w:b/>
          <w:sz w:val="22"/>
          <w:szCs w:val="22"/>
        </w:rPr>
        <w:t xml:space="preserve">i, prezes BIG </w:t>
      </w:r>
      <w:proofErr w:type="spellStart"/>
      <w:r w:rsidR="00B13FBF" w:rsidRPr="00B13FBF">
        <w:rPr>
          <w:b/>
          <w:sz w:val="22"/>
          <w:szCs w:val="22"/>
        </w:rPr>
        <w:t>InfoMonitor</w:t>
      </w:r>
      <w:proofErr w:type="spellEnd"/>
      <w:r w:rsidR="00B13FBF" w:rsidRPr="00B13FBF">
        <w:rPr>
          <w:b/>
          <w:sz w:val="22"/>
          <w:szCs w:val="22"/>
        </w:rPr>
        <w:t>.</w:t>
      </w:r>
    </w:p>
    <w:p w14:paraId="4C1EB58C" w14:textId="77777777" w:rsidR="0054667F" w:rsidRDefault="00006942" w:rsidP="0054667F">
      <w:pPr>
        <w:spacing w:before="480" w:after="480" w:line="276" w:lineRule="auto"/>
        <w:jc w:val="both"/>
        <w:rPr>
          <w:bCs/>
          <w:color w:val="000000"/>
          <w:sz w:val="22"/>
          <w:szCs w:val="22"/>
        </w:rPr>
      </w:pPr>
      <w:r w:rsidRPr="00B13FBF">
        <w:rPr>
          <w:sz w:val="22"/>
          <w:szCs w:val="22"/>
        </w:rPr>
        <w:lastRenderedPageBreak/>
        <w:t xml:space="preserve">Zobowiązania wobec osób prywatnych, jak alimenty czy opłata czynszu, są powszechnie traktowane jako oczywisty obowiązek, a ich zaniedbanie jako kradzież. Z kolei w przypadku relacji z </w:t>
      </w:r>
      <w:r w:rsidR="00F80927">
        <w:rPr>
          <w:sz w:val="22"/>
          <w:szCs w:val="22"/>
        </w:rPr>
        <w:t>„</w:t>
      </w:r>
      <w:r w:rsidRPr="00B13FBF">
        <w:rPr>
          <w:sz w:val="22"/>
          <w:szCs w:val="22"/>
        </w:rPr>
        <w:t>państwem</w:t>
      </w:r>
      <w:r w:rsidR="00F80927">
        <w:rPr>
          <w:sz w:val="22"/>
          <w:szCs w:val="22"/>
        </w:rPr>
        <w:t>”</w:t>
      </w:r>
      <w:r w:rsidRPr="00B13FBF">
        <w:rPr>
          <w:sz w:val="22"/>
          <w:szCs w:val="22"/>
        </w:rPr>
        <w:t xml:space="preserve"> czy przedsiębiorcami granice etyczne ulegają rozmyciu i wyraźnemu przesunięciu. Brak rachunku, nie poproszenie o paragon czy inne przymykanie oka w tym zakresie, postrzegane są często jako społecznie dopuszczalne, a niekiedy wręcz jako akt solidarności wobec „małych” przedsiębiorców.</w:t>
      </w:r>
    </w:p>
    <w:p w14:paraId="39F9188A" w14:textId="66224785" w:rsidR="00006942" w:rsidRPr="0054667F" w:rsidRDefault="00006942" w:rsidP="0054667F">
      <w:pPr>
        <w:spacing w:before="480" w:after="480" w:line="276" w:lineRule="auto"/>
        <w:jc w:val="both"/>
        <w:rPr>
          <w:bCs/>
          <w:color w:val="000000"/>
          <w:sz w:val="22"/>
          <w:szCs w:val="22"/>
        </w:rPr>
      </w:pPr>
      <w:r w:rsidRPr="00B13FBF">
        <w:rPr>
          <w:sz w:val="22"/>
          <w:szCs w:val="22"/>
        </w:rPr>
        <w:t>Podwójna uczciwość w finansach codziennych prowadzi do rozmycia granic między akceptowanym, a nagannym zachowaniem. W dłuższej perspektywie sprzyja to normalizacji nadużyć i osłabieniu fundamentów zaufania społecznego. W efekcie, choć jednostki deklarują przywiązanie do zasad uczciwości, jednocześnie reprodukują wzorce zachowań, które podważają stabilność kultury etycznej.</w:t>
      </w:r>
    </w:p>
    <w:p w14:paraId="242F2AFE" w14:textId="11F2EC5E" w:rsidR="00006942" w:rsidRPr="00B13FBF" w:rsidRDefault="00006942" w:rsidP="00B13FBF">
      <w:pPr>
        <w:spacing w:before="240" w:after="240" w:line="276" w:lineRule="auto"/>
        <w:jc w:val="both"/>
        <w:rPr>
          <w:color w:val="auto"/>
          <w:sz w:val="22"/>
          <w:szCs w:val="22"/>
        </w:rPr>
      </w:pPr>
      <w:r w:rsidRPr="0054667F">
        <w:rPr>
          <w:b/>
          <w:bCs/>
          <w:color w:val="auto"/>
          <w:sz w:val="22"/>
          <w:szCs w:val="22"/>
        </w:rPr>
        <w:t>Psycholog Roman Pomianowski</w:t>
      </w:r>
      <w:r w:rsidRPr="00B13FBF">
        <w:rPr>
          <w:color w:val="auto"/>
          <w:sz w:val="22"/>
          <w:szCs w:val="22"/>
        </w:rPr>
        <w:t xml:space="preserve"> zwraca uwagę, że: „</w:t>
      </w:r>
      <w:r w:rsidRPr="00B13FBF">
        <w:rPr>
          <w:i/>
          <w:color w:val="auto"/>
          <w:sz w:val="22"/>
          <w:szCs w:val="22"/>
        </w:rPr>
        <w:t>akceptacja niewielkich uchybień w relacjach konsument–przedsiębiorca odzwierciedla szerszy problem społeczny. To proces, w którym drobne odstępstwa od norm prowadzą do osłabienia poczucia odpowiedzialności i utraty zaufania, zarówno w wymiarze jednostkowym, jak i instytucjonalnym</w:t>
      </w:r>
      <w:r w:rsidRPr="00B13FBF">
        <w:rPr>
          <w:color w:val="auto"/>
          <w:sz w:val="22"/>
          <w:szCs w:val="22"/>
        </w:rPr>
        <w:t>.</w:t>
      </w:r>
    </w:p>
    <w:p w14:paraId="40912957" w14:textId="7BB07B7A" w:rsidR="00006942" w:rsidRPr="00B13FBF" w:rsidRDefault="00006942" w:rsidP="00B13FBF">
      <w:pPr>
        <w:spacing w:before="240" w:after="240" w:line="276" w:lineRule="auto"/>
        <w:jc w:val="both"/>
        <w:rPr>
          <w:sz w:val="22"/>
          <w:szCs w:val="22"/>
        </w:rPr>
      </w:pPr>
      <w:r w:rsidRPr="00B13FBF">
        <w:rPr>
          <w:color w:val="000000"/>
          <w:sz w:val="22"/>
          <w:szCs w:val="22"/>
        </w:rPr>
        <w:t xml:space="preserve">Podwójna moralność </w:t>
      </w:r>
      <w:r w:rsidRPr="00B13FBF">
        <w:rPr>
          <w:sz w:val="22"/>
          <w:szCs w:val="22"/>
        </w:rPr>
        <w:t xml:space="preserve">w finansach jest zdecydowanie konsekwencją selektywnego i wybiórczego stosowania zasad etycznych. O ile wobec osób prywatnych standardy moralne pozostają wysokie, o tyle wobec </w:t>
      </w:r>
      <w:r w:rsidR="00F80927">
        <w:rPr>
          <w:sz w:val="22"/>
          <w:szCs w:val="22"/>
        </w:rPr>
        <w:t>„</w:t>
      </w:r>
      <w:r w:rsidRPr="00B13FBF">
        <w:rPr>
          <w:sz w:val="22"/>
          <w:szCs w:val="22"/>
        </w:rPr>
        <w:t>państwa</w:t>
      </w:r>
      <w:r w:rsidR="00F80927">
        <w:rPr>
          <w:sz w:val="22"/>
          <w:szCs w:val="22"/>
        </w:rPr>
        <w:t>”</w:t>
      </w:r>
      <w:r w:rsidRPr="00B13FBF">
        <w:rPr>
          <w:sz w:val="22"/>
          <w:szCs w:val="22"/>
        </w:rPr>
        <w:t xml:space="preserve"> i instytucji następuje ich znaczące obniżenie. To zjawisko wymaga pogłębionej debaty publicznej oraz działań edukacyjnych wzmacniających spójność etyczną w relacjach finansowych.</w:t>
      </w:r>
    </w:p>
    <w:p w14:paraId="09F4739C" w14:textId="5BF10C6D" w:rsidR="00B13FBF" w:rsidRPr="00B13FBF" w:rsidRDefault="00B13FBF" w:rsidP="00B13FBF">
      <w:pPr>
        <w:spacing w:before="240" w:after="240" w:line="276" w:lineRule="auto"/>
        <w:jc w:val="both"/>
        <w:rPr>
          <w:b/>
          <w:sz w:val="22"/>
          <w:szCs w:val="22"/>
        </w:rPr>
      </w:pPr>
      <w:r w:rsidRPr="00B13FBF">
        <w:rPr>
          <w:b/>
          <w:sz w:val="22"/>
          <w:szCs w:val="22"/>
        </w:rPr>
        <w:t>Przedsiębiorczy przedsiębiorca</w:t>
      </w:r>
    </w:p>
    <w:p w14:paraId="3FD74AB0" w14:textId="5B132EBA" w:rsidR="00006942" w:rsidRPr="00AE0CA0" w:rsidRDefault="00006942" w:rsidP="00B13FBF">
      <w:pPr>
        <w:spacing w:before="240" w:after="240" w:line="276" w:lineRule="auto"/>
        <w:jc w:val="both"/>
        <w:rPr>
          <w:bCs/>
          <w:sz w:val="22"/>
          <w:szCs w:val="22"/>
        </w:rPr>
      </w:pPr>
      <w:r w:rsidRPr="00AE0CA0">
        <w:rPr>
          <w:bCs/>
          <w:sz w:val="22"/>
          <w:szCs w:val="22"/>
        </w:rPr>
        <w:t>Z perspektywy przedsiębiorców, w codziennym prowadzeniu firmy wiele sytuacji wymaga szybkich decyzji i elastycznego podejścia do klientów, dostawców czy instytucji. W takim otoczeniu granice pomiędzy tym, co jest tylko „trudnym doświadczeniem biznesowym”, a tym, co już można uznać za nieetyczne, potrafią się zacierać. To, co dla jednego przedsiębiorcy jest poważnym naruszeniem zasad współpracy, dla innego może być jedynie kolejnym elementem gry rynkowej, ale też sposobem na przetrwanie. Dopiero analiza konkretnych przypadków ujawnia skalę zjawisk, które choć powszechne, rzadko są nazywane po imieniu.</w:t>
      </w:r>
    </w:p>
    <w:p w14:paraId="415928AA" w14:textId="49C25B54" w:rsidR="00006942" w:rsidRPr="00B13FBF" w:rsidRDefault="00006942" w:rsidP="00B13FBF">
      <w:pPr>
        <w:spacing w:before="240" w:after="240" w:line="276" w:lineRule="auto"/>
        <w:jc w:val="both"/>
        <w:rPr>
          <w:sz w:val="22"/>
          <w:szCs w:val="22"/>
        </w:rPr>
      </w:pPr>
      <w:r w:rsidRPr="00B13FBF">
        <w:rPr>
          <w:sz w:val="22"/>
          <w:szCs w:val="22"/>
        </w:rPr>
        <w:t>Najczęściej wymienianym problemem jest nieterminowe płacenie zobowiązań przez klientów (48</w:t>
      </w:r>
      <w:r w:rsidR="00F80927">
        <w:rPr>
          <w:sz w:val="22"/>
          <w:szCs w:val="22"/>
        </w:rPr>
        <w:t xml:space="preserve"> proc.</w:t>
      </w:r>
      <w:r w:rsidRPr="00B13FBF">
        <w:rPr>
          <w:sz w:val="22"/>
          <w:szCs w:val="22"/>
        </w:rPr>
        <w:t>), a także brak zapłaty pomimo przypomnień (15</w:t>
      </w:r>
      <w:r w:rsidR="00F80927">
        <w:rPr>
          <w:sz w:val="22"/>
          <w:szCs w:val="22"/>
        </w:rPr>
        <w:t xml:space="preserve"> proc.</w:t>
      </w:r>
      <w:r w:rsidRPr="00B13FBF">
        <w:rPr>
          <w:sz w:val="22"/>
          <w:szCs w:val="22"/>
        </w:rPr>
        <w:t xml:space="preserve"> wskazań). Inne formy nieetyczności, takie jak oszustwa pracownicze czy zatrudnianie „na czarno”, pojawiają się rzadziej, ale pozostają nadal istotnym wyzwaniem dla firm.</w:t>
      </w:r>
    </w:p>
    <w:p w14:paraId="1479DCB9" w14:textId="77777777" w:rsidR="00006942" w:rsidRPr="00B13FBF" w:rsidRDefault="00006942" w:rsidP="00B13FBF">
      <w:pPr>
        <w:spacing w:before="240" w:after="240" w:line="276" w:lineRule="auto"/>
        <w:jc w:val="both"/>
        <w:rPr>
          <w:sz w:val="22"/>
          <w:szCs w:val="22"/>
        </w:rPr>
      </w:pPr>
      <w:r w:rsidRPr="00B13FBF">
        <w:rPr>
          <w:sz w:val="22"/>
          <w:szCs w:val="22"/>
        </w:rPr>
        <w:t>Wśród szczególnie negatywnych praktyk wskazywane są także nierówne warunki realizacji umów z podmiotami publicznymi, gdzie przedsiębiorcy muszą liczyć się z karami za opóźnienia, podczas gdy instytucje państwowe korzystają z dłuższych terminów płatności i braku sankcji. Problemy pojawiają się także w relacjach z klientami. Często wymienianym przykładem jest ten, kiedy klient zamawia produkt z płatnością przy odbiorze, a następnie nie odbiera towaru, co generuje niepotrzebne koszty i utrudnia zachowanie płynności finansowej przedsiębiorstwa.</w:t>
      </w:r>
    </w:p>
    <w:p w14:paraId="22156C51" w14:textId="3F1BE005" w:rsidR="00006942" w:rsidRPr="00B13FBF" w:rsidRDefault="00006942" w:rsidP="00B13FBF">
      <w:pPr>
        <w:spacing w:before="240" w:after="240" w:line="276" w:lineRule="auto"/>
        <w:jc w:val="both"/>
        <w:rPr>
          <w:i/>
          <w:sz w:val="22"/>
          <w:szCs w:val="22"/>
        </w:rPr>
      </w:pPr>
      <w:r w:rsidRPr="0054667F">
        <w:rPr>
          <w:b/>
          <w:bCs/>
          <w:sz w:val="22"/>
          <w:szCs w:val="22"/>
        </w:rPr>
        <w:lastRenderedPageBreak/>
        <w:t xml:space="preserve">Dr hab. Waldemar Rogowski, </w:t>
      </w:r>
      <w:r w:rsidR="0054667F" w:rsidRPr="0054667F">
        <w:rPr>
          <w:sz w:val="22"/>
          <w:szCs w:val="22"/>
        </w:rPr>
        <w:t>g</w:t>
      </w:r>
      <w:r w:rsidRPr="0054667F">
        <w:rPr>
          <w:sz w:val="22"/>
          <w:szCs w:val="22"/>
        </w:rPr>
        <w:t xml:space="preserve">łówny </w:t>
      </w:r>
      <w:r w:rsidR="0054667F" w:rsidRPr="0054667F">
        <w:rPr>
          <w:sz w:val="22"/>
          <w:szCs w:val="22"/>
        </w:rPr>
        <w:t>a</w:t>
      </w:r>
      <w:r w:rsidRPr="0054667F">
        <w:rPr>
          <w:sz w:val="22"/>
          <w:szCs w:val="22"/>
        </w:rPr>
        <w:t>nalityk Grupy BIK</w:t>
      </w:r>
      <w:r w:rsidRPr="00B13FBF">
        <w:rPr>
          <w:sz w:val="22"/>
          <w:szCs w:val="22"/>
        </w:rPr>
        <w:t>, podkreśla, że</w:t>
      </w:r>
      <w:r w:rsidR="00F80927">
        <w:rPr>
          <w:sz w:val="22"/>
          <w:szCs w:val="22"/>
        </w:rPr>
        <w:t>:</w:t>
      </w:r>
      <w:r w:rsidRPr="00B13FBF">
        <w:rPr>
          <w:sz w:val="22"/>
          <w:szCs w:val="22"/>
        </w:rPr>
        <w:t xml:space="preserve"> „</w:t>
      </w:r>
      <w:r w:rsidRPr="00B13FBF">
        <w:rPr>
          <w:i/>
          <w:sz w:val="22"/>
          <w:szCs w:val="22"/>
        </w:rPr>
        <w:t>istotna rozbieżność między deklaracjami przedsiębiorców, a ich faktycznymi doświadczeniami wskazuje na złożony mechanizm racjonalizacji zachowań nieetycznych w środowisku biznesowym. Wynika on zarówno z presji adaptacyjnej w warunkach rynkowej niepewności, jak i z niedostatecznego rozwoju kultury etycznej w działalności gospodarczej, co prowadzi do utrwalania się praktyk, które na dłuższą metę podważają stabilność i transparentność, a nawet bezpieczeństwa relacji gospodarczych.”</w:t>
      </w:r>
    </w:p>
    <w:p w14:paraId="2AE9215D" w14:textId="77777777" w:rsidR="00006942" w:rsidRPr="00B13FBF" w:rsidRDefault="00006942" w:rsidP="00B13FBF">
      <w:pPr>
        <w:spacing w:before="240" w:after="240" w:line="276" w:lineRule="auto"/>
        <w:jc w:val="both"/>
        <w:rPr>
          <w:sz w:val="22"/>
          <w:szCs w:val="22"/>
        </w:rPr>
      </w:pPr>
      <w:r w:rsidRPr="00B13FBF">
        <w:rPr>
          <w:sz w:val="22"/>
          <w:szCs w:val="22"/>
        </w:rPr>
        <w:t>Zjawiska nieetyczne w otoczeniu przedsiębiorców występują powszechnie, choć często są niewłaściwie rozpoznawane lub bagatelizowane. W związku z trudną sytuacją rynkową w Polsce wiele podmiotów gospodarczych, aby przetrwać decyduje się na wątpliwe etycznie działania, przymykając na nie oko, jednak takie zachowanie może prowadzić donikąd. Postawa nieetyczna wobec innego uczestnika rynku powoduje efekt domina, który z czasem będzie coraz trudniej zatrzymać. Tym bardziej gdy stanie się normą.</w:t>
      </w:r>
    </w:p>
    <w:p w14:paraId="3301C1E0" w14:textId="05401192" w:rsidR="00F21690" w:rsidRDefault="00F21690" w:rsidP="00BF5426">
      <w:pPr>
        <w:spacing w:line="276" w:lineRule="auto"/>
        <w:jc w:val="both"/>
        <w:rPr>
          <w:bCs/>
          <w:sz w:val="22"/>
          <w:szCs w:val="22"/>
        </w:rPr>
      </w:pPr>
      <w:r w:rsidRPr="00F21690">
        <w:rPr>
          <w:bCs/>
          <w:sz w:val="22"/>
          <w:szCs w:val="22"/>
        </w:rPr>
        <w:t>Za</w:t>
      </w:r>
      <w:r w:rsidR="00853B6D">
        <w:rPr>
          <w:bCs/>
          <w:sz w:val="22"/>
          <w:szCs w:val="22"/>
        </w:rPr>
        <w:t>praszamy</w:t>
      </w:r>
      <w:r w:rsidRPr="00F21690">
        <w:rPr>
          <w:bCs/>
          <w:sz w:val="22"/>
          <w:szCs w:val="22"/>
        </w:rPr>
        <w:t xml:space="preserve"> do zapoznania się z całością </w:t>
      </w:r>
      <w:r w:rsidR="00B53141">
        <w:rPr>
          <w:bCs/>
          <w:sz w:val="22"/>
          <w:szCs w:val="22"/>
        </w:rPr>
        <w:t>raportu</w:t>
      </w:r>
      <w:r w:rsidRPr="00F21690">
        <w:rPr>
          <w:bCs/>
          <w:sz w:val="22"/>
          <w:szCs w:val="22"/>
        </w:rPr>
        <w:t xml:space="preserve"> któr</w:t>
      </w:r>
      <w:r w:rsidR="00B53141">
        <w:rPr>
          <w:bCs/>
          <w:sz w:val="22"/>
          <w:szCs w:val="22"/>
        </w:rPr>
        <w:t>y</w:t>
      </w:r>
      <w:r w:rsidRPr="00F21690">
        <w:rPr>
          <w:bCs/>
          <w:sz w:val="22"/>
          <w:szCs w:val="22"/>
        </w:rPr>
        <w:t xml:space="preserve"> stanowi kompleksową diagnozę kultury finansowej w polskim społeczeństwie</w:t>
      </w:r>
      <w:r>
        <w:rPr>
          <w:bCs/>
          <w:sz w:val="22"/>
          <w:szCs w:val="22"/>
        </w:rPr>
        <w:t xml:space="preserve"> - </w:t>
      </w:r>
      <w:hyperlink r:id="rId8" w:history="1">
        <w:r w:rsidRPr="00562A26">
          <w:rPr>
            <w:rStyle w:val="Hipercze"/>
            <w:bCs/>
            <w:sz w:val="22"/>
            <w:szCs w:val="22"/>
          </w:rPr>
          <w:t>https://media.big.pl/publikacje</w:t>
        </w:r>
      </w:hyperlink>
    </w:p>
    <w:p w14:paraId="132E7418" w14:textId="77777777" w:rsidR="00F21690" w:rsidRPr="00655FEB" w:rsidRDefault="00F21690" w:rsidP="00BF5426">
      <w:pPr>
        <w:spacing w:line="276" w:lineRule="auto"/>
        <w:jc w:val="both"/>
        <w:rPr>
          <w:bCs/>
          <w:sz w:val="22"/>
          <w:szCs w:val="22"/>
        </w:rPr>
      </w:pPr>
    </w:p>
    <w:p w14:paraId="6F870A9A" w14:textId="77777777" w:rsidR="002B7E29" w:rsidRDefault="002B7E29">
      <w:pPr>
        <w:spacing w:line="276" w:lineRule="auto"/>
        <w:jc w:val="both"/>
        <w:rPr>
          <w:b/>
          <w:sz w:val="26"/>
          <w:szCs w:val="26"/>
        </w:rPr>
      </w:pPr>
    </w:p>
    <w:p w14:paraId="579EFA28" w14:textId="77777777" w:rsidR="00F21690" w:rsidRPr="00F21690" w:rsidRDefault="00F21690" w:rsidP="00F21690">
      <w:pPr>
        <w:spacing w:line="276" w:lineRule="auto"/>
        <w:jc w:val="both"/>
        <w:rPr>
          <w:bCs/>
        </w:rPr>
      </w:pPr>
      <w:r w:rsidRPr="00F21690">
        <w:rPr>
          <w:bCs/>
        </w:rPr>
        <w:t>Źródła:</w:t>
      </w:r>
    </w:p>
    <w:p w14:paraId="08EFC460" w14:textId="77777777" w:rsidR="00F21690" w:rsidRPr="00F21690" w:rsidRDefault="00F21690" w:rsidP="00F21690">
      <w:pPr>
        <w:spacing w:line="276" w:lineRule="auto"/>
        <w:jc w:val="both"/>
        <w:rPr>
          <w:bCs/>
        </w:rPr>
      </w:pPr>
    </w:p>
    <w:p w14:paraId="714D434E" w14:textId="77777777" w:rsidR="00F21690" w:rsidRPr="00F21690" w:rsidRDefault="00F21690" w:rsidP="00F21690">
      <w:pPr>
        <w:spacing w:line="276" w:lineRule="auto"/>
        <w:jc w:val="both"/>
        <w:rPr>
          <w:bCs/>
        </w:rPr>
      </w:pPr>
      <w:r w:rsidRPr="00F21690">
        <w:rPr>
          <w:bCs/>
        </w:rPr>
        <w:t xml:space="preserve">Badanie nt. kultury finansowej konsumentów zrealizowane dla BIG </w:t>
      </w:r>
      <w:proofErr w:type="spellStart"/>
      <w:r w:rsidRPr="00F21690">
        <w:rPr>
          <w:bCs/>
        </w:rPr>
        <w:t>InfoMonitor</w:t>
      </w:r>
      <w:proofErr w:type="spellEnd"/>
      <w:r w:rsidRPr="00F21690">
        <w:rPr>
          <w:bCs/>
        </w:rPr>
        <w:t xml:space="preserve"> przez </w:t>
      </w:r>
      <w:proofErr w:type="spellStart"/>
      <w:r w:rsidRPr="00F21690">
        <w:rPr>
          <w:bCs/>
        </w:rPr>
        <w:t>Quality</w:t>
      </w:r>
      <w:proofErr w:type="spellEnd"/>
      <w:r w:rsidRPr="00F21690">
        <w:rPr>
          <w:bCs/>
        </w:rPr>
        <w:t xml:space="preserve"> Watch metodą CAWI na próbie 1090 osób, czerwiec 2025 rok.</w:t>
      </w:r>
    </w:p>
    <w:p w14:paraId="369B8BF3" w14:textId="468949E2" w:rsidR="00EE4602" w:rsidRDefault="00F21690" w:rsidP="008A20B0">
      <w:pPr>
        <w:spacing w:line="276" w:lineRule="auto"/>
        <w:jc w:val="both"/>
        <w:rPr>
          <w:bCs/>
        </w:rPr>
      </w:pPr>
      <w:r w:rsidRPr="00F21690">
        <w:rPr>
          <w:bCs/>
        </w:rPr>
        <w:t xml:space="preserve">Badanie nt. kultury finansowej przedsiębiorców zrealizowane dla BIG </w:t>
      </w:r>
      <w:proofErr w:type="spellStart"/>
      <w:r w:rsidRPr="00F21690">
        <w:rPr>
          <w:bCs/>
        </w:rPr>
        <w:t>InfoMonitor</w:t>
      </w:r>
      <w:proofErr w:type="spellEnd"/>
      <w:r w:rsidRPr="00F21690">
        <w:rPr>
          <w:bCs/>
        </w:rPr>
        <w:t xml:space="preserve"> przez </w:t>
      </w:r>
      <w:proofErr w:type="spellStart"/>
      <w:r w:rsidRPr="00F21690">
        <w:rPr>
          <w:bCs/>
        </w:rPr>
        <w:t>Quality</w:t>
      </w:r>
      <w:proofErr w:type="spellEnd"/>
      <w:r w:rsidRPr="00F21690">
        <w:rPr>
          <w:bCs/>
        </w:rPr>
        <w:t xml:space="preserve"> Watch metodą CAWI na próbie 552 firm, czerwiec 2025 rok.</w:t>
      </w:r>
    </w:p>
    <w:p w14:paraId="1D47E3A2" w14:textId="77777777" w:rsidR="008A20B0" w:rsidRPr="008A20B0" w:rsidRDefault="008A20B0" w:rsidP="008A20B0">
      <w:pPr>
        <w:spacing w:line="276" w:lineRule="auto"/>
        <w:jc w:val="both"/>
        <w:rPr>
          <w:bCs/>
        </w:rPr>
      </w:pPr>
    </w:p>
    <w:p w14:paraId="0854A825" w14:textId="77777777" w:rsidR="00EE4602" w:rsidRDefault="00F71CE4">
      <w:pPr>
        <w:pBdr>
          <w:top w:val="nil"/>
          <w:left w:val="nil"/>
          <w:bottom w:val="nil"/>
          <w:right w:val="nil"/>
          <w:between w:val="nil"/>
        </w:pBdr>
        <w:spacing w:before="240" w:after="160" w:line="259" w:lineRule="auto"/>
        <w:jc w:val="both"/>
        <w:rPr>
          <w:sz w:val="18"/>
          <w:szCs w:val="18"/>
        </w:rPr>
      </w:pPr>
      <w:r>
        <w:rPr>
          <w:b/>
          <w:sz w:val="18"/>
          <w:szCs w:val="18"/>
        </w:rPr>
        <w:t>BIG InfoMonitor</w:t>
      </w:r>
      <w:r>
        <w:rPr>
          <w:sz w:val="18"/>
          <w:szCs w:val="18"/>
        </w:rPr>
        <w:t>, spółka z Grupy BIK, już od 21 lat dostarcza rynkowi wiarygodne informacje o zadłużeniu osób fizycznych i firm. Pomaga w ten sposób w przeciwdziałaniu zatorom płatniczym i odzyskiwaniu należności. Spółka prowadzi Rejestr Dłużników, do którego na warunkach określonych w Ustawie o BIG, każdy może wpisać dłużnika – firmę lub konsumenta zalegającego z płatnościami. Oprócz długów BIG InfoMonitor gromadzi i udostępnia pozytywne informacje gospodarcze, czyli dane o terminowych płatnościach. Raporty z BIG InfoMonitor  zawierają wiarygodne informacje o kondycji finansowej osób i firm i wspierają podmioty gospodarcze w dbaniu o płynność finansową.  BIG InfoMonitor posiada jedną z największych baz dłużników – zasoby rejestru obejmują ponad 100 mln informacji gospodarczych. Od początku działalności do rejestru dłużników BIG InfoMonitor wpisano blisko 33 mln zaległych zobowiązań o wartości ponad 347 mld zł. Banki, firmy pożyczkowe i inne instytucje sektora finansowego chętnie korzystają z raportów z BIG InfoMonitor w swoich procesach kredytowych. Badają  w ten sposób wiarygodność płatniczą swoich klientów. Od początku działania BIG InfoMonitor udostępnił 303 mln raportów o wiarygodności płatniczej osób i firm.</w:t>
      </w:r>
    </w:p>
    <w:p w14:paraId="32C35621" w14:textId="77777777" w:rsidR="00EE4602" w:rsidRDefault="00F71CE4">
      <w:pPr>
        <w:spacing w:after="160" w:line="259" w:lineRule="auto"/>
        <w:jc w:val="both"/>
        <w:rPr>
          <w:sz w:val="18"/>
          <w:szCs w:val="18"/>
        </w:rPr>
      </w:pPr>
      <w:r>
        <w:rPr>
          <w:sz w:val="18"/>
          <w:szCs w:val="18"/>
        </w:rPr>
        <w:t>Informacje o dłużnikach przekazują do BIG InfoMonitor m.in. dostawcy energii elektrycznej, gazu, wody i inne przedsiębiorstwa użyteczności publicznej, banki, firmy pożyczkowe, operatorzy telefonii stacjonarnej i komórkowej, firmy ubezpieczeniowe, faktoringowe, leasingowe, sektor MŚP i inne duże firmy, zarządcy nieruchomości, transport publiczny, sądy, gminy i urzędy miasta, a także osoby fizyczne.</w:t>
      </w:r>
    </w:p>
    <w:p w14:paraId="0ACBFCCB" w14:textId="77777777" w:rsidR="00EE4602" w:rsidRDefault="00F71CE4">
      <w:pPr>
        <w:spacing w:after="160" w:line="259" w:lineRule="auto"/>
        <w:jc w:val="both"/>
        <w:rPr>
          <w:sz w:val="18"/>
          <w:szCs w:val="18"/>
        </w:rPr>
      </w:pPr>
      <w:r>
        <w:rPr>
          <w:sz w:val="18"/>
          <w:szCs w:val="18"/>
        </w:rPr>
        <w:t xml:space="preserve">BIG InfoMonitor jako jedyne Biuro Informacji Gospodarczej umożliwia dostęp do baz: Biura Informacji Kredytowej i Związku Banków Polskich, dzięki czemu stanowi platformę wymiany informacji pomiędzy sektorem bankowym i pozostałymi sektorami gospodarki. Głównym akcjonariuszem BIG InfoMonitor jest Biuro Informacji Kredytowej. Więcej na  </w:t>
      </w:r>
      <w:hyperlink r:id="rId9">
        <w:r w:rsidR="00EE4602">
          <w:rPr>
            <w:color w:val="467886"/>
            <w:sz w:val="18"/>
            <w:szCs w:val="18"/>
            <w:u w:val="single"/>
          </w:rPr>
          <w:t>www.big.pl</w:t>
        </w:r>
      </w:hyperlink>
    </w:p>
    <w:p w14:paraId="4EADB231" w14:textId="77777777" w:rsidR="00EE4602" w:rsidRDefault="00EE4602">
      <w:pPr>
        <w:spacing w:line="240" w:lineRule="auto"/>
        <w:jc w:val="both"/>
        <w:rPr>
          <w:b/>
        </w:rPr>
      </w:pPr>
    </w:p>
    <w:p w14:paraId="7899CF59" w14:textId="77777777" w:rsidR="00EE4602" w:rsidRDefault="00F71CE4">
      <w:pPr>
        <w:spacing w:line="240" w:lineRule="auto"/>
        <w:jc w:val="both"/>
        <w:rPr>
          <w:b/>
          <w:sz w:val="18"/>
          <w:szCs w:val="18"/>
        </w:rPr>
      </w:pPr>
      <w:r>
        <w:rPr>
          <w:b/>
          <w:sz w:val="18"/>
          <w:szCs w:val="18"/>
        </w:rPr>
        <w:t>Kontakt dla mediów:</w:t>
      </w:r>
    </w:p>
    <w:tbl>
      <w:tblPr>
        <w:tblStyle w:val="a0"/>
        <w:tblW w:w="10460" w:type="dxa"/>
        <w:tblInd w:w="0" w:type="dxa"/>
        <w:tblLayout w:type="fixed"/>
        <w:tblLook w:val="0400" w:firstRow="0" w:lastRow="0" w:firstColumn="0" w:lastColumn="0" w:noHBand="0" w:noVBand="1"/>
      </w:tblPr>
      <w:tblGrid>
        <w:gridCol w:w="3780"/>
        <w:gridCol w:w="3340"/>
        <w:gridCol w:w="3340"/>
      </w:tblGrid>
      <w:tr w:rsidR="00EE4602" w14:paraId="10D9D822" w14:textId="77777777">
        <w:trPr>
          <w:trHeight w:val="1440"/>
        </w:trPr>
        <w:tc>
          <w:tcPr>
            <w:tcW w:w="3780" w:type="dxa"/>
          </w:tcPr>
          <w:p w14:paraId="3FB48976" w14:textId="77777777" w:rsidR="00EE4602" w:rsidRDefault="00F71CE4">
            <w:pPr>
              <w:spacing w:line="240" w:lineRule="auto"/>
              <w:ind w:left="-108"/>
              <w:jc w:val="both"/>
              <w:rPr>
                <w:sz w:val="18"/>
                <w:szCs w:val="18"/>
              </w:rPr>
            </w:pPr>
            <w:r>
              <w:rPr>
                <w:sz w:val="18"/>
                <w:szCs w:val="18"/>
              </w:rPr>
              <w:lastRenderedPageBreak/>
              <w:t>Diana Borowiecka</w:t>
            </w:r>
          </w:p>
          <w:p w14:paraId="0C0A3EB9" w14:textId="77777777" w:rsidR="00EE4602" w:rsidRDefault="00F71CE4">
            <w:pPr>
              <w:spacing w:line="240" w:lineRule="auto"/>
              <w:ind w:left="-108"/>
              <w:jc w:val="both"/>
              <w:rPr>
                <w:sz w:val="18"/>
                <w:szCs w:val="18"/>
              </w:rPr>
            </w:pPr>
            <w:r>
              <w:rPr>
                <w:sz w:val="18"/>
                <w:szCs w:val="18"/>
              </w:rPr>
              <w:t>Biuro PR i Komunikacji</w:t>
            </w:r>
          </w:p>
          <w:p w14:paraId="0015044C" w14:textId="77777777" w:rsidR="00EE4602" w:rsidRDefault="00F71CE4">
            <w:pPr>
              <w:spacing w:line="240" w:lineRule="auto"/>
              <w:ind w:left="-108"/>
              <w:jc w:val="both"/>
              <w:rPr>
                <w:sz w:val="18"/>
                <w:szCs w:val="18"/>
              </w:rPr>
            </w:pPr>
            <w:r>
              <w:rPr>
                <w:sz w:val="18"/>
                <w:szCs w:val="18"/>
              </w:rPr>
              <w:t>tel.: +48 22 486 56 46</w:t>
            </w:r>
          </w:p>
          <w:p w14:paraId="415276DB" w14:textId="77777777" w:rsidR="00EE4602" w:rsidRDefault="00F71CE4">
            <w:pPr>
              <w:spacing w:line="240" w:lineRule="auto"/>
              <w:ind w:left="-108"/>
              <w:jc w:val="both"/>
              <w:rPr>
                <w:sz w:val="18"/>
                <w:szCs w:val="18"/>
              </w:rPr>
            </w:pPr>
            <w:r>
              <w:rPr>
                <w:sz w:val="18"/>
                <w:szCs w:val="18"/>
              </w:rPr>
              <w:t>kom.: + 48 607 146 583</w:t>
            </w:r>
          </w:p>
          <w:p w14:paraId="13A67F96" w14:textId="77777777" w:rsidR="00EE4602" w:rsidRDefault="00F71CE4">
            <w:pPr>
              <w:spacing w:line="240" w:lineRule="auto"/>
              <w:ind w:left="-108"/>
              <w:jc w:val="both"/>
            </w:pPr>
            <w:r>
              <w:rPr>
                <w:sz w:val="18"/>
                <w:szCs w:val="18"/>
              </w:rPr>
              <w:t>diana.borowiecka@big.pl</w:t>
            </w:r>
          </w:p>
        </w:tc>
        <w:tc>
          <w:tcPr>
            <w:tcW w:w="3340" w:type="dxa"/>
          </w:tcPr>
          <w:p w14:paraId="75795E4D" w14:textId="77777777" w:rsidR="00EE4602" w:rsidRDefault="00EE4602">
            <w:pPr>
              <w:spacing w:line="240" w:lineRule="auto"/>
              <w:ind w:left="-108"/>
              <w:jc w:val="both"/>
              <w:rPr>
                <w:sz w:val="18"/>
                <w:szCs w:val="18"/>
              </w:rPr>
            </w:pPr>
          </w:p>
        </w:tc>
        <w:tc>
          <w:tcPr>
            <w:tcW w:w="3340" w:type="dxa"/>
          </w:tcPr>
          <w:p w14:paraId="4C23B4BF" w14:textId="77777777" w:rsidR="00EE4602" w:rsidRDefault="00EE4602">
            <w:pPr>
              <w:spacing w:line="240" w:lineRule="auto"/>
              <w:jc w:val="both"/>
            </w:pPr>
          </w:p>
        </w:tc>
      </w:tr>
    </w:tbl>
    <w:p w14:paraId="1045548A" w14:textId="77777777" w:rsidR="00EE4602" w:rsidRDefault="00EE4602">
      <w:pPr>
        <w:jc w:val="both"/>
        <w:rPr>
          <w:color w:val="000000"/>
        </w:rPr>
      </w:pPr>
    </w:p>
    <w:p w14:paraId="4EC8F0D9" w14:textId="77777777" w:rsidR="00EE4602" w:rsidRDefault="00EE4602">
      <w:pPr>
        <w:jc w:val="both"/>
      </w:pPr>
    </w:p>
    <w:p w14:paraId="0DCC8FF3" w14:textId="77777777" w:rsidR="00EE4602" w:rsidRDefault="00EE4602">
      <w:pPr>
        <w:jc w:val="both"/>
      </w:pPr>
    </w:p>
    <w:p w14:paraId="7BBB0BF4" w14:textId="77777777" w:rsidR="00EE4602" w:rsidRDefault="00EE4602">
      <w:pPr>
        <w:jc w:val="both"/>
      </w:pPr>
    </w:p>
    <w:p w14:paraId="51C69610" w14:textId="77777777" w:rsidR="00EE4602" w:rsidRDefault="00EE4602"/>
    <w:sectPr w:rsidR="00EE460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7048F" w14:textId="77777777" w:rsidR="00BC6F9B" w:rsidRDefault="00BC6F9B">
      <w:pPr>
        <w:spacing w:line="240" w:lineRule="auto"/>
      </w:pPr>
      <w:r>
        <w:separator/>
      </w:r>
    </w:p>
  </w:endnote>
  <w:endnote w:type="continuationSeparator" w:id="0">
    <w:p w14:paraId="11F2A9B9" w14:textId="77777777" w:rsidR="00BC6F9B" w:rsidRDefault="00BC6F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DA5ED1F2-DF60-452E-BB37-1CAD2EED4ECA}"/>
    <w:embedBold r:id="rId2" w:fontKey="{F0820F48-73CE-4487-8145-5E2719F8D0CA}"/>
    <w:embedItalic r:id="rId3" w:fontKey="{3F22A765-5ACC-424C-8FC2-A186DE5FF999}"/>
    <w:embedBoldItalic r:id="rId4" w:fontKey="{253A7E7E-1594-4104-95C9-903BC35995D5}"/>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5" w:fontKey="{2BB649CE-E719-4AC1-B31D-11716B2D954D}"/>
  </w:font>
  <w:font w:name="Calibri Light">
    <w:panose1 w:val="020F0302020204030204"/>
    <w:charset w:val="EE"/>
    <w:family w:val="swiss"/>
    <w:pitch w:val="variable"/>
    <w:sig w:usb0="E4002EFF" w:usb1="C200247B" w:usb2="00000009" w:usb3="00000000" w:csb0="000001FF" w:csb1="00000000"/>
    <w:embedRegular r:id="rId6" w:fontKey="{A8D52BCF-4634-4A8F-8E30-369E6E349D61}"/>
    <w:embedItalic r:id="rId7" w:fontKey="{ED621C3A-E93F-44DB-808F-C39CB7282FAD}"/>
  </w:font>
  <w:font w:name="Georgia">
    <w:panose1 w:val="02040502050405020303"/>
    <w:charset w:val="EE"/>
    <w:family w:val="roman"/>
    <w:pitch w:val="variable"/>
    <w:sig w:usb0="00000287" w:usb1="00000000" w:usb2="00000000" w:usb3="00000000" w:csb0="0000009F" w:csb1="00000000"/>
    <w:embedRegular r:id="rId8" w:fontKey="{E7295E0F-1FEF-4EC8-9AFE-3983EDBE2596}"/>
    <w:embedItalic r:id="rId9" w:fontKey="{DC319AD2-9C17-40CA-BEB0-3F95E1C92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5173" w14:textId="77777777" w:rsidR="00EE4602" w:rsidRDefault="00F71CE4">
    <w:r>
      <w:rPr>
        <w:noProof/>
      </w:rPr>
      <mc:AlternateContent>
        <mc:Choice Requires="wps">
          <w:drawing>
            <wp:anchor distT="0" distB="0" distL="0" distR="0" simplePos="0" relativeHeight="251681792" behindDoc="0" locked="0" layoutInCell="1" hidden="0" allowOverlap="1" wp14:anchorId="2F9395E6" wp14:editId="4BEA77CA">
              <wp:simplePos x="0" y="0"/>
              <wp:positionH relativeFrom="column">
                <wp:posOffset>4402138</wp:posOffset>
              </wp:positionH>
              <wp:positionV relativeFrom="paragraph">
                <wp:posOffset>-4761</wp:posOffset>
              </wp:positionV>
              <wp:extent cx="462915" cy="462915"/>
              <wp:effectExtent l="0" t="0" r="0" b="0"/>
              <wp:wrapNone/>
              <wp:docPr id="1295713034" name="Prostokąt 1295713034"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5FCA411"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2F9395E6" id="Prostokąt 1295713034" o:spid="_x0000_s1026" alt="Informacje Jawne" style="position:absolute;margin-left:346.65pt;margin-top:-.35pt;width:36.45pt;height:36.45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" filled="f" stroked="f">
              <v:textbox inset="0,0,20pt,15pt">
                <w:txbxContent>
                  <w:p w14:paraId="65FCA411" w14:textId="77777777" w:rsidR="00EE4602" w:rsidRDefault="00F71CE4">
                    <w:pPr>
                      <w:textDirection w:val="btLr"/>
                    </w:pPr>
                    <w:r>
                      <w:rPr>
                        <w:color w:val="008000"/>
                      </w:rPr>
                      <w:t>Informacje Jawne</w:t>
                    </w:r>
                  </w:p>
                </w:txbxContent>
              </v:textbox>
            </v:rect>
          </w:pict>
        </mc:Fallback>
      </mc:AlternateContent>
    </w:r>
  </w:p>
  <w:p w14:paraId="3FDF9B7E" w14:textId="77777777" w:rsidR="00EE4602" w:rsidRDefault="00EE46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F481" w14:textId="77777777" w:rsidR="00EE4602" w:rsidRDefault="00F71CE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59264" behindDoc="0" locked="0" layoutInCell="1" hidden="0" allowOverlap="1" wp14:anchorId="7D02550C" wp14:editId="5D85B74D">
              <wp:simplePos x="0" y="0"/>
              <wp:positionH relativeFrom="column">
                <wp:posOffset>-93660</wp:posOffset>
              </wp:positionH>
              <wp:positionV relativeFrom="paragraph">
                <wp:posOffset>2860</wp:posOffset>
              </wp:positionV>
              <wp:extent cx="4705350" cy="1518920"/>
              <wp:effectExtent l="0" t="0" r="0" b="0"/>
              <wp:wrapSquare wrapText="bothSides" distT="45720" distB="45720" distL="114300" distR="114300"/>
              <wp:docPr id="1295713045" name="Prostokąt 1295713045"/>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8AA7DA6"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0FA2F2BE"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7D02550C" id="Prostokąt 1295713045" o:spid="_x0000_s1027" style="position:absolute;margin-left:-7.35pt;margin-top:.25pt;width:370.5pt;height:119.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" stroked="f">
              <v:textbox inset="2.53958mm,1.2694mm,2.53958mm,1.2694mm">
                <w:txbxContent>
                  <w:p w14:paraId="08AA7DA6"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0FA2F2BE"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6DD5EE3F" wp14:editId="4321C898">
              <wp:simplePos x="0" y="0"/>
              <wp:positionH relativeFrom="column">
                <wp:posOffset>-906460</wp:posOffset>
              </wp:positionH>
              <wp:positionV relativeFrom="paragraph">
                <wp:posOffset>10091738</wp:posOffset>
              </wp:positionV>
              <wp:extent cx="7674610" cy="387350"/>
              <wp:effectExtent l="0" t="0" r="0" b="0"/>
              <wp:wrapNone/>
              <wp:docPr id="1295713043" name="Prostokąt 129571304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9C9408F"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DD5EE3F" id="Prostokąt 1295713043" o:spid="_x0000_s1028" alt="{&quot;HashCode&quot;:-1048850003,&quot;Height&quot;:841.0,&quot;Width&quot;:595.0,&quot;Placement&quot;:&quot;Footer&quot;,&quot;Index&quot;:&quot;Primary&quot;,&quot;Section&quot;:1,&quot;Top&quot;:0.0,&quot;Left&quot;:0.0}" style="position:absolute;margin-left:-71.35pt;margin-top:794.65pt;width:604.3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" filled="f" stroked="f">
              <v:textbox inset="2.53958mm,0,20pt,0">
                <w:txbxContent>
                  <w:p w14:paraId="39C9408F"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61312" behindDoc="0" locked="0" layoutInCell="1" hidden="0" allowOverlap="1" wp14:anchorId="021943AB" wp14:editId="1E459F6F">
              <wp:simplePos x="0" y="0"/>
              <wp:positionH relativeFrom="column">
                <wp:posOffset>4402138</wp:posOffset>
              </wp:positionH>
              <wp:positionV relativeFrom="paragraph">
                <wp:posOffset>-4761</wp:posOffset>
              </wp:positionV>
              <wp:extent cx="462915" cy="462915"/>
              <wp:effectExtent l="0" t="0" r="0" b="0"/>
              <wp:wrapNone/>
              <wp:docPr id="1295713051" name="Prostokąt 1295713051"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CEB4A68"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21943AB" id="Prostokąt 1295713051" o:spid="_x0000_s1029" alt="Informacje Jawne" style="position:absolute;margin-left:346.65pt;margin-top:-.35pt;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VeuAEAAFo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" filled="f" stroked="f">
              <v:textbox inset="0,0,20pt,15pt">
                <w:txbxContent>
                  <w:p w14:paraId="3CEB4A68" w14:textId="77777777" w:rsidR="00EE4602" w:rsidRDefault="00F71CE4">
                    <w:pPr>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0023486" wp14:editId="1FA5E94D">
              <wp:simplePos x="0" y="0"/>
              <wp:positionH relativeFrom="column">
                <wp:posOffset>-906460</wp:posOffset>
              </wp:positionH>
              <wp:positionV relativeFrom="paragraph">
                <wp:posOffset>10091738</wp:posOffset>
              </wp:positionV>
              <wp:extent cx="7665085" cy="377825"/>
              <wp:effectExtent l="0" t="0" r="0" b="0"/>
              <wp:wrapNone/>
              <wp:docPr id="1295713050" name="Prostokąt 129571305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A7DB305"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0023486" id="Prostokąt 1295713050" o:spid="_x0000_s1030" alt="{&quot;HashCode&quot;:-1048850003,&quot;Height&quot;:841.0,&quot;Width&quot;:595.0,&quot;Placement&quot;:&quot;Footer&quot;,&quot;Index&quot;:&quot;Primary&quot;,&quot;Section&quot;:1,&quot;Top&quot;:0.0,&quot;Left&quot;:0.0}" style="position:absolute;margin-left:-71.35pt;margin-top:794.65pt;width:603.55pt;height:29.7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OKgo03BAQAAWgMAAA4AAAAAAAAA&#10;AAAAAAAALgIAAGRycy9lMm9Eb2MueG1sUEsBAi0AFAAGAAgAAAAhAGOoeM/kAAAADwEAAA8AAAAA&#10;AAAAAAAAAAAAGwQAAGRycy9kb3ducmV2LnhtbFBLBQYAAAAABAAEAPMAAAAsBQAAAAA=&#10;" filled="f" stroked="f">
              <v:textbox inset="2.53958mm,0,20pt,0">
                <w:txbxContent>
                  <w:p w14:paraId="6A7DB305"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AF3E2C0" wp14:editId="394EA6EF">
              <wp:simplePos x="0" y="0"/>
              <wp:positionH relativeFrom="column">
                <wp:posOffset>-906460</wp:posOffset>
              </wp:positionH>
              <wp:positionV relativeFrom="paragraph">
                <wp:posOffset>10104438</wp:posOffset>
              </wp:positionV>
              <wp:extent cx="7655560" cy="368300"/>
              <wp:effectExtent l="0" t="0" r="0" b="0"/>
              <wp:wrapNone/>
              <wp:docPr id="1295713048" name="Prostokąt 129571304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0BB189B"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AF3E2C0" id="Prostokąt 1295713048" o:spid="_x0000_s1031" alt="{&quot;HashCode&quot;:-1048850003,&quot;Height&quot;:841.0,&quot;Width&quot;:595.0,&quot;Placement&quot;:&quot;Footer&quot;,&quot;Index&quot;:&quot;Primary&quot;,&quot;Section&quot;:1,&quot;Top&quot;:0.0,&quot;Left&quot;:0.0}" style="position:absolute;margin-left:-71.35pt;margin-top:795.65pt;width:602.8pt;height:29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STwAEAAFo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" filled="f" stroked="f">
              <v:textbox inset="2.53958mm,0,20pt,0">
                <w:txbxContent>
                  <w:p w14:paraId="70BB189B"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966E7BB" wp14:editId="1BD4C0A9">
              <wp:simplePos x="0" y="0"/>
              <wp:positionH relativeFrom="column">
                <wp:posOffset>-906460</wp:posOffset>
              </wp:positionH>
              <wp:positionV relativeFrom="paragraph">
                <wp:posOffset>10117138</wp:posOffset>
              </wp:positionV>
              <wp:extent cx="7646035" cy="358775"/>
              <wp:effectExtent l="0" t="0" r="0" b="0"/>
              <wp:wrapNone/>
              <wp:docPr id="1295713040" name="Prostokąt 129571304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22A6CDB"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966E7BB" id="Prostokąt 1295713040" o:spid="_x0000_s1032" alt="{&quot;HashCode&quot;:-1048850003,&quot;Height&quot;:841.0,&quot;Width&quot;:595.0,&quot;Placement&quot;:&quot;Footer&quot;,&quot;Index&quot;:&quot;Primary&quot;,&quot;Section&quot;:1,&quot;Top&quot;:0.0,&quot;Left&quot;:0.0}" style="position:absolute;margin-left:-71.35pt;margin-top:796.65pt;width:602.05pt;height:28.2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8VHdK8IBAABaAwAADgAAAAAA&#10;AAAAAAAAAAAuAgAAZHJzL2Uyb0RvYy54bWxQSwECLQAUAAYACAAAACEAnM9gcOUAAAAPAQAADwAA&#10;AAAAAAAAAAAAAAAcBAAAZHJzL2Rvd25yZXYueG1sUEsFBgAAAAAEAAQA8wAAAC4FAAAAAA==&#10;" filled="f" stroked="f">
              <v:textbox inset="2.53958mm,0,20pt,0">
                <w:txbxContent>
                  <w:p w14:paraId="622A6CDB"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4BEFD10F" wp14:editId="4A341918">
              <wp:simplePos x="0" y="0"/>
              <wp:positionH relativeFrom="column">
                <wp:posOffset>-906460</wp:posOffset>
              </wp:positionH>
              <wp:positionV relativeFrom="paragraph">
                <wp:posOffset>10129838</wp:posOffset>
              </wp:positionV>
              <wp:extent cx="7636510" cy="349250"/>
              <wp:effectExtent l="0" t="0" r="0" b="0"/>
              <wp:wrapNone/>
              <wp:docPr id="1295713039" name="Prostokąt 129571303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B7921B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EFD10F" id="Prostokąt 1295713039" o:spid="_x0000_s1033" alt="{&quot;HashCode&quot;:-1048850003,&quot;Height&quot;:841.0,&quot;Width&quot;:595.0,&quot;Placement&quot;:&quot;Footer&quot;,&quot;Index&quot;:&quot;Primary&quot;,&quot;Section&quot;:1,&quot;Top&quot;:0.0,&quot;Left&quot;:0.0}" style="position:absolute;margin-left:-71.35pt;margin-top:797.65pt;width:601.3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" filled="f" stroked="f">
              <v:textbox inset="2.53958mm,0,20pt,0">
                <w:txbxContent>
                  <w:p w14:paraId="3B7921B8"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4BB39618" wp14:editId="4391F188">
              <wp:simplePos x="0" y="0"/>
              <wp:positionH relativeFrom="column">
                <wp:posOffset>-906460</wp:posOffset>
              </wp:positionH>
              <wp:positionV relativeFrom="paragraph">
                <wp:posOffset>10142538</wp:posOffset>
              </wp:positionV>
              <wp:extent cx="7626985" cy="339725"/>
              <wp:effectExtent l="0" t="0" r="0" b="0"/>
              <wp:wrapNone/>
              <wp:docPr id="1295713042" name="Prostokąt 129571304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55F26E1"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B39618" id="Prostokąt 1295713042" o:spid="_x0000_s1034" alt="{&quot;HashCode&quot;:-1048850003,&quot;Height&quot;:841.0,&quot;Width&quot;:595.0,&quot;Placement&quot;:&quot;Footer&quot;,&quot;Index&quot;:&quot;Primary&quot;,&quot;Section&quot;:1,&quot;Top&quot;:0.0,&quot;Left&quot;:0.0}" style="position:absolute;margin-left:-71.35pt;margin-top:798.65pt;width:600.55pt;height:26.7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DJgNTDwQEAAFoDAAAOAAAAAAAA&#10;AAAAAAAAAC4CAABkcnMvZTJvRG9jLnhtbFBLAQItABQABgAIAAAAIQBTJrnQ5QAAAA8BAAAPAAAA&#10;AAAAAAAAAAAAABsEAABkcnMvZG93bnJldi54bWxQSwUGAAAAAAQABADzAAAALQUAAAAA&#10;" filled="f" stroked="f">
              <v:textbox inset="2.53958mm,0,20pt,0">
                <w:txbxContent>
                  <w:p w14:paraId="355F26E1"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50EBCDF0" wp14:editId="014860BC">
              <wp:simplePos x="0" y="0"/>
              <wp:positionH relativeFrom="column">
                <wp:posOffset>-906460</wp:posOffset>
              </wp:positionH>
              <wp:positionV relativeFrom="paragraph">
                <wp:posOffset>10155238</wp:posOffset>
              </wp:positionV>
              <wp:extent cx="7617460" cy="330200"/>
              <wp:effectExtent l="0" t="0" r="0" b="0"/>
              <wp:wrapNone/>
              <wp:docPr id="1295713041" name="Prostokąt 1295713041"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41D308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0EBCDF0" id="Prostokąt 1295713041" o:spid="_x0000_s1035" alt="{&quot;HashCode&quot;:-1048850003,&quot;Height&quot;:841.0,&quot;Width&quot;:595.0,&quot;Placement&quot;:&quot;Footer&quot;,&quot;Index&quot;:&quot;Primary&quot;,&quot;Section&quot;:1,&quot;Top&quot;:0.0,&quot;Left&quot;:0.0}" style="position:absolute;margin-left:-71.35pt;margin-top:799.65pt;width:599.8pt;height:26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" filled="f" stroked="f">
              <v:textbox inset="2.53958mm,0,20pt,0">
                <w:txbxContent>
                  <w:p w14:paraId="641D3088"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50B3B907" wp14:editId="19CE2C3F">
              <wp:simplePos x="0" y="0"/>
              <wp:positionH relativeFrom="column">
                <wp:posOffset>-906460</wp:posOffset>
              </wp:positionH>
              <wp:positionV relativeFrom="paragraph">
                <wp:posOffset>10180638</wp:posOffset>
              </wp:positionV>
              <wp:extent cx="7598410" cy="311150"/>
              <wp:effectExtent l="0" t="0" r="0" b="0"/>
              <wp:wrapNone/>
              <wp:docPr id="1295713038" name="Prostokąt 129571303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0479363"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0B3B907" id="Prostokąt 1295713038" o:spid="_x0000_s1036" alt="{&quot;HashCode&quot;:-1048850003,&quot;Height&quot;:841.0,&quot;Width&quot;:595.0,&quot;Placement&quot;:&quot;Footer&quot;,&quot;Index&quot;:&quot;Primary&quot;,&quot;Section&quot;:1,&quot;Top&quot;:0.0,&quot;Left&quot;:0.0}" style="position:absolute;margin-left:-71.35pt;margin-top:801.65pt;width:598.3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9Myvq8EBAABbAwAADgAAAAAAAAAA&#10;AAAAAAAuAgAAZHJzL2Uyb0RvYy54bWxQSwECLQAUAAYACAAAACEAvEo3e+MAAAAPAQAADwAAAAAA&#10;AAAAAAAAAAAbBAAAZHJzL2Rvd25yZXYueG1sUEsFBgAAAAAEAAQA8wAAACsFAAAAAA==&#10;" filled="f" stroked="f">
              <v:textbox inset="2.53958mm,0,20pt,0">
                <w:txbxContent>
                  <w:p w14:paraId="60479363"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15841EA4" wp14:editId="0898446F">
              <wp:simplePos x="0" y="0"/>
              <wp:positionH relativeFrom="column">
                <wp:posOffset>-906460</wp:posOffset>
              </wp:positionH>
              <wp:positionV relativeFrom="paragraph">
                <wp:posOffset>10193338</wp:posOffset>
              </wp:positionV>
              <wp:extent cx="7588885" cy="301625"/>
              <wp:effectExtent l="0" t="0" r="0" b="0"/>
              <wp:wrapNone/>
              <wp:docPr id="1295713037" name="Prostokąt 1295713037"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099A43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841EA4" id="Prostokąt 1295713037" o:spid="_x0000_s1037" alt="{&quot;HashCode&quot;:-1048850003,&quot;Height&quot;:841.0,&quot;Width&quot;:595.0,&quot;Placement&quot;:&quot;Footer&quot;,&quot;Index&quot;:&quot;Primary&quot;,&quot;Section&quot;:1,&quot;Top&quot;:0.0,&quot;Left&quot;:0.0}" style="position:absolute;margin-left:-71.35pt;margin-top:802.65pt;width:597.55pt;height:23.75pt;z-index:251669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1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GRxVRn+/MeiHd8p3DmE/NhzwCX&#10;W1Ay4cJb6n8cGQhK9BeDit4XVYkUQwqQCiSnrKs8x6h7TTPDB4sH1FFycT+FdE4XkB+PwUqVCN0w&#10;XNHiBhPP67XFE/k1TlW3f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XTcodcEBAABbAwAADgAAAAAAAAAA&#10;AAAAAAAuAgAAZHJzL2Uyb0RvYy54bWxQSwECLQAUAAYACAAAACEA3y1sIuMAAAAPAQAADwAAAAAA&#10;AAAAAAAAAAAbBAAAZHJzL2Rvd25yZXYueG1sUEsFBgAAAAAEAAQA8wAAACsFAAAAAA==&#10;" filled="f" stroked="f">
              <v:textbox inset="2.53958mm,0,20pt,0">
                <w:txbxContent>
                  <w:p w14:paraId="3099A438" w14:textId="77777777" w:rsidR="00EE4602" w:rsidRDefault="00F71CE4">
                    <w:pPr>
                      <w:jc w:val="right"/>
                      <w:textDirection w:val="btLr"/>
                    </w:pPr>
                    <w:r>
                      <w:rPr>
                        <w:color w:val="008000"/>
                      </w:rPr>
                      <w:t>Informacje Jawne</w:t>
                    </w:r>
                  </w:p>
                </w:txbxContent>
              </v:textbox>
            </v:rect>
          </w:pict>
        </mc:Fallback>
      </mc:AlternateContent>
    </w:r>
  </w:p>
  <w:p w14:paraId="790EA5E5" w14:textId="77777777" w:rsidR="00EE4602" w:rsidRDefault="00F71CE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1F12C3">
      <w:rPr>
        <w:noProof/>
        <w:color w:val="44546A"/>
      </w:rPr>
      <w:t>2</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1F12C3">
      <w:rPr>
        <w:noProof/>
        <w:color w:val="44546A"/>
      </w:rPr>
      <w:t>3</w:t>
    </w:r>
    <w:r>
      <w:rPr>
        <w:color w:val="44546A"/>
      </w:rPr>
      <w:fldChar w:fldCharType="end"/>
    </w:r>
  </w:p>
  <w:p w14:paraId="41FF30C7" w14:textId="77777777" w:rsidR="00EE4602" w:rsidRDefault="00EE4602">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8023" w14:textId="77777777" w:rsidR="00EE4602" w:rsidRDefault="00F71CE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70528" behindDoc="0" locked="0" layoutInCell="1" hidden="0" allowOverlap="1" wp14:anchorId="33E4CC23" wp14:editId="6B783440">
              <wp:simplePos x="0" y="0"/>
              <wp:positionH relativeFrom="column">
                <wp:posOffset>-93660</wp:posOffset>
              </wp:positionH>
              <wp:positionV relativeFrom="paragraph">
                <wp:posOffset>2860</wp:posOffset>
              </wp:positionV>
              <wp:extent cx="4705350" cy="1518920"/>
              <wp:effectExtent l="0" t="0" r="0" b="0"/>
              <wp:wrapSquare wrapText="bothSides" distT="45720" distB="45720" distL="114300" distR="114300"/>
              <wp:docPr id="1295713044" name="Prostokąt 1295713044"/>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AE90FEF"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A14E88A"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33E4CC23" id="Prostokąt 1295713044" o:spid="_x0000_s1038" style="position:absolute;margin-left:-7.35pt;margin-top:.25pt;width:370.5pt;height:119.6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" stroked="f">
              <v:textbox inset="2.53958mm,1.2694mm,2.53958mm,1.2694mm">
                <w:txbxContent>
                  <w:p w14:paraId="0AE90FEF"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A14E88A"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v:textbox>
              <w10:wrap type="square"/>
            </v:rect>
          </w:pict>
        </mc:Fallback>
      </mc:AlternateContent>
    </w:r>
    <w:r>
      <w:rPr>
        <w:noProof/>
      </w:rPr>
      <mc:AlternateContent>
        <mc:Choice Requires="wps">
          <w:drawing>
            <wp:anchor distT="0" distB="0" distL="114300" distR="114300" simplePos="0" relativeHeight="251671552" behindDoc="0" locked="0" layoutInCell="1" hidden="0" allowOverlap="1" wp14:anchorId="7D797DC6" wp14:editId="38DAFEF4">
              <wp:simplePos x="0" y="0"/>
              <wp:positionH relativeFrom="column">
                <wp:posOffset>-906460</wp:posOffset>
              </wp:positionH>
              <wp:positionV relativeFrom="paragraph">
                <wp:posOffset>10091738</wp:posOffset>
              </wp:positionV>
              <wp:extent cx="7674610" cy="387350"/>
              <wp:effectExtent l="0" t="0" r="0" b="0"/>
              <wp:wrapNone/>
              <wp:docPr id="1295713046" name="Prostokąt 1295713046"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22214E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D797DC6" id="Prostokąt 1295713046" o:spid="_x0000_s1039" alt="{&quot;HashCode&quot;:-1048850003,&quot;Height&quot;:841.0,&quot;Width&quot;:595.0,&quot;Placement&quot;:&quot;Footer&quot;,&quot;Index&quot;:&quot;FirstPage&quot;,&quot;Section&quot;:1,&quot;Top&quot;:0.0,&quot;Left&quot;:0.0}" style="position:absolute;margin-left:-71.35pt;margin-top:794.65pt;width:604.3pt;height:30.5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" filled="f" stroked="f">
              <v:textbox inset="2.53958mm,0,20pt,0">
                <w:txbxContent>
                  <w:p w14:paraId="022214E0"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4473B161" wp14:editId="2568AECE">
              <wp:simplePos x="0" y="0"/>
              <wp:positionH relativeFrom="column">
                <wp:posOffset>-906460</wp:posOffset>
              </wp:positionH>
              <wp:positionV relativeFrom="paragraph">
                <wp:posOffset>10091738</wp:posOffset>
              </wp:positionV>
              <wp:extent cx="7665085" cy="377825"/>
              <wp:effectExtent l="0" t="0" r="0" b="0"/>
              <wp:wrapNone/>
              <wp:docPr id="1295713047" name="Prostokąt 129571304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94C73E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473B161" id="Prostokąt 1295713047" o:spid="_x0000_s1040" alt="{&quot;HashCode&quot;:-1048850003,&quot;Height&quot;:841.0,&quot;Width&quot;:595.0,&quot;Placement&quot;:&quot;Footer&quot;,&quot;Index&quot;:&quot;FirstPage&quot;,&quot;Section&quot;:1,&quot;Top&quot;:0.0,&quot;Left&quot;:0.0}" style="position:absolute;margin-left:-71.35pt;margin-top:794.65pt;width:603.55pt;height:29.7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NIuUmfBAQAAWwMAAA4AAAAAAAAA&#10;AAAAAAAALgIAAGRycy9lMm9Eb2MueG1sUEsBAi0AFAAGAAgAAAAhAGOoeM/kAAAADwEAAA8AAAAA&#10;AAAAAAAAAAAAGwQAAGRycy9kb3ducmV2LnhtbFBLBQYAAAAABAAEAPMAAAAsBQAAAAA=&#10;" filled="f" stroked="f">
              <v:textbox inset="2.53958mm,0,20pt,0">
                <w:txbxContent>
                  <w:p w14:paraId="194C73E0"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3C06E323" wp14:editId="6F44886F">
              <wp:simplePos x="0" y="0"/>
              <wp:positionH relativeFrom="column">
                <wp:posOffset>-906460</wp:posOffset>
              </wp:positionH>
              <wp:positionV relativeFrom="paragraph">
                <wp:posOffset>10104438</wp:posOffset>
              </wp:positionV>
              <wp:extent cx="7655560" cy="368300"/>
              <wp:effectExtent l="0" t="0" r="0" b="0"/>
              <wp:wrapNone/>
              <wp:docPr id="1295713049" name="Prostokąt 129571304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44C388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C06E323" id="Prostokąt 1295713049" o:spid="_x0000_s1041" alt="{&quot;HashCode&quot;:-1048850003,&quot;Height&quot;:841.0,&quot;Width&quot;:595.0,&quot;Placement&quot;:&quot;Footer&quot;,&quot;Index&quot;:&quot;FirstPage&quot;,&quot;Section&quot;:1,&quot;Top&quot;:0.0,&quot;Left&quot;:0.0}" style="position:absolute;margin-left:-71.35pt;margin-top:795.65pt;width:602.8pt;height:29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" filled="f" stroked="f">
              <v:textbox inset="2.53958mm,0,20pt,0">
                <w:txbxContent>
                  <w:p w14:paraId="744C3880"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3332F88B" wp14:editId="4575CDD4">
              <wp:simplePos x="0" y="0"/>
              <wp:positionH relativeFrom="column">
                <wp:posOffset>-906460</wp:posOffset>
              </wp:positionH>
              <wp:positionV relativeFrom="paragraph">
                <wp:posOffset>10117138</wp:posOffset>
              </wp:positionV>
              <wp:extent cx="7646035" cy="358775"/>
              <wp:effectExtent l="0" t="0" r="0" b="0"/>
              <wp:wrapNone/>
              <wp:docPr id="1295713030" name="Prostokąt 1295713030"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AFBEC35"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332F88B" id="Prostokąt 1295713030" o:spid="_x0000_s1042" alt="{&quot;HashCode&quot;:-1048850003,&quot;Height&quot;:841.0,&quot;Width&quot;:595.0,&quot;Placement&quot;:&quot;Footer&quot;,&quot;Index&quot;:&quot;FirstPage&quot;,&quot;Section&quot;:1,&quot;Top&quot;:0.0,&quot;Left&quot;:0.0}" style="position:absolute;margin-left:-71.35pt;margin-top:796.65pt;width:602.05pt;height:28.2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wd8sAcIBAABbAwAADgAAAAAA&#10;AAAAAAAAAAAuAgAAZHJzL2Uyb0RvYy54bWxQSwECLQAUAAYACAAAACEAnM9gcOUAAAAPAQAADwAA&#10;AAAAAAAAAAAAAAAcBAAAZHJzL2Rvd25yZXYueG1sUEsFBgAAAAAEAAQA8wAAAC4FAAAAAA==&#10;" filled="f" stroked="f">
              <v:textbox inset="2.53958mm,0,20pt,0">
                <w:txbxContent>
                  <w:p w14:paraId="1AFBEC35"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536615FB" wp14:editId="0E662178">
              <wp:simplePos x="0" y="0"/>
              <wp:positionH relativeFrom="column">
                <wp:posOffset>-906460</wp:posOffset>
              </wp:positionH>
              <wp:positionV relativeFrom="paragraph">
                <wp:posOffset>10129838</wp:posOffset>
              </wp:positionV>
              <wp:extent cx="7636510" cy="349250"/>
              <wp:effectExtent l="0" t="0" r="0" b="0"/>
              <wp:wrapNone/>
              <wp:docPr id="1295713031" name="Prostokąt 129571303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57E3B4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36615FB" id="Prostokąt 1295713031" o:spid="_x0000_s1043" alt="{&quot;HashCode&quot;:-1048850003,&quot;Height&quot;:841.0,&quot;Width&quot;:595.0,&quot;Placement&quot;:&quot;Footer&quot;,&quot;Index&quot;:&quot;FirstPage&quot;,&quot;Section&quot;:1,&quot;Top&quot;:0.0,&quot;Left&quot;:0.0}" style="position:absolute;margin-left:-71.35pt;margin-top:797.65pt;width:601.3pt;height:27.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" filled="f" stroked="f">
              <v:textbox inset="2.53958mm,0,20pt,0">
                <w:txbxContent>
                  <w:p w14:paraId="457E3B48"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7F1E9F8E" wp14:editId="54DBF5CF">
              <wp:simplePos x="0" y="0"/>
              <wp:positionH relativeFrom="column">
                <wp:posOffset>-906460</wp:posOffset>
              </wp:positionH>
              <wp:positionV relativeFrom="paragraph">
                <wp:posOffset>10142538</wp:posOffset>
              </wp:positionV>
              <wp:extent cx="7626985" cy="339725"/>
              <wp:effectExtent l="0" t="0" r="0" b="0"/>
              <wp:wrapNone/>
              <wp:docPr id="1295713032" name="Prostokąt 1295713032"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E4FD3A9"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F1E9F8E" id="Prostokąt 1295713032" o:spid="_x0000_s1044" alt="{&quot;HashCode&quot;:-1048850003,&quot;Height&quot;:841.0,&quot;Width&quot;:595.0,&quot;Placement&quot;:&quot;Footer&quot;,&quot;Index&quot;:&quot;FirstPage&quot;,&quot;Section&quot;:1,&quot;Top&quot;:0.0,&quot;Left&quot;:0.0}" style="position:absolute;margin-left:-71.35pt;margin-top:798.65pt;width:600.55pt;height:26.7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D5DiXpwQEAAFsDAAAOAAAAAAAA&#10;AAAAAAAAAC4CAABkcnMvZTJvRG9jLnhtbFBLAQItABQABgAIAAAAIQBTJrnQ5QAAAA8BAAAPAAAA&#10;AAAAAAAAAAAAABsEAABkcnMvZG93bnJldi54bWxQSwUGAAAAAAQABADzAAAALQUAAAAA&#10;" filled="f" stroked="f">
              <v:textbox inset="2.53958mm,0,20pt,0">
                <w:txbxContent>
                  <w:p w14:paraId="3E4FD3A9"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1571DD58" wp14:editId="4C4535F6">
              <wp:simplePos x="0" y="0"/>
              <wp:positionH relativeFrom="column">
                <wp:posOffset>-906460</wp:posOffset>
              </wp:positionH>
              <wp:positionV relativeFrom="paragraph">
                <wp:posOffset>10155238</wp:posOffset>
              </wp:positionV>
              <wp:extent cx="7617460" cy="330200"/>
              <wp:effectExtent l="0" t="0" r="0" b="0"/>
              <wp:wrapNone/>
              <wp:docPr id="1295713033" name="Prostokąt 129571303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86112A2"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71DD58" id="Prostokąt 1295713033" o:spid="_x0000_s1045" alt="{&quot;HashCode&quot;:-1048850003,&quot;Height&quot;:841.0,&quot;Width&quot;:595.0,&quot;Placement&quot;:&quot;Footer&quot;,&quot;Index&quot;:&quot;FirstPage&quot;,&quot;Section&quot;:1,&quot;Top&quot;:0.0,&quot;Left&quot;:0.0}" style="position:absolute;margin-left:-71.35pt;margin-top:799.65pt;width:599.8pt;height:26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" filled="f" stroked="f">
              <v:textbox inset="2.53958mm,0,20pt,0">
                <w:txbxContent>
                  <w:p w14:paraId="686112A2"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1633F2AA" wp14:editId="61F1247E">
              <wp:simplePos x="0" y="0"/>
              <wp:positionH relativeFrom="column">
                <wp:posOffset>-906460</wp:posOffset>
              </wp:positionH>
              <wp:positionV relativeFrom="paragraph">
                <wp:posOffset>10180638</wp:posOffset>
              </wp:positionV>
              <wp:extent cx="7598410" cy="311150"/>
              <wp:effectExtent l="0" t="0" r="0" b="0"/>
              <wp:wrapNone/>
              <wp:docPr id="1295713029" name="Prostokąt 129571302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BEFBFE9"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633F2AA" id="Prostokąt 1295713029" o:spid="_x0000_s1046" alt="{&quot;HashCode&quot;:-1048850003,&quot;Height&quot;:841.0,&quot;Width&quot;:595.0,&quot;Placement&quot;:&quot;Footer&quot;,&quot;Index&quot;:&quot;FirstPage&quot;,&quot;Section&quot;:1,&quot;Top&quot;:0.0,&quot;Left&quot;:0.0}" style="position:absolute;margin-left:-71.35pt;margin-top:801.65pt;width:598.3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bG+jgMEBAABbAwAADgAAAAAAAAAA&#10;AAAAAAAuAgAAZHJzL2Uyb0RvYy54bWxQSwECLQAUAAYACAAAACEAvEo3e+MAAAAPAQAADwAAAAAA&#10;AAAAAAAAAAAbBAAAZHJzL2Rvd25yZXYueG1sUEsFBgAAAAAEAAQA8wAAACsFAAAAAA==&#10;" filled="f" stroked="f">
              <v:textbox inset="2.53958mm,0,20pt,0">
                <w:txbxContent>
                  <w:p w14:paraId="0BEFBFE9"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7B11F393" wp14:editId="7ABA4DA1">
              <wp:simplePos x="0" y="0"/>
              <wp:positionH relativeFrom="column">
                <wp:posOffset>-906460</wp:posOffset>
              </wp:positionH>
              <wp:positionV relativeFrom="paragraph">
                <wp:posOffset>10193338</wp:posOffset>
              </wp:positionV>
              <wp:extent cx="7588885" cy="301625"/>
              <wp:effectExtent l="0" t="0" r="0" b="0"/>
              <wp:wrapNone/>
              <wp:docPr id="1295713035" name="Prostokąt 129571303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BAD63F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B11F393" id="Prostokąt 1295713035" o:spid="_x0000_s1047" alt="{&quot;HashCode&quot;:-1048850003,&quot;Height&quot;:841.0,&quot;Width&quot;:595.0,&quot;Placement&quot;:&quot;Footer&quot;,&quot;Index&quot;:&quot;FirstPage&quot;,&quot;Section&quot;:1,&quot;Top&quot;:0.0,&quot;Left&quot;:0.0}" style="position:absolute;margin-left:-71.35pt;margin-top:802.65pt;width:597.55pt;height:23.7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xZQkXsEBAABbAwAADgAAAAAAAAAA&#10;AAAAAAAuAgAAZHJzL2Uyb0RvYy54bWxQSwECLQAUAAYACAAAACEA3y1sIuMAAAAPAQAADwAAAAAA&#10;AAAAAAAAAAAbBAAAZHJzL2Rvd25yZXYueG1sUEsFBgAAAAAEAAQA8wAAACsFAAAAAA==&#10;" filled="f" stroked="f">
              <v:textbox inset="2.53958mm,0,20pt,0">
                <w:txbxContent>
                  <w:p w14:paraId="6BAD63F8"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80768" behindDoc="0" locked="0" layoutInCell="1" hidden="0" allowOverlap="1" wp14:anchorId="584103CF" wp14:editId="513C12CF">
              <wp:simplePos x="0" y="0"/>
              <wp:positionH relativeFrom="column">
                <wp:posOffset>4402138</wp:posOffset>
              </wp:positionH>
              <wp:positionV relativeFrom="paragraph">
                <wp:posOffset>-4761</wp:posOffset>
              </wp:positionV>
              <wp:extent cx="462915" cy="462915"/>
              <wp:effectExtent l="0" t="0" r="0" b="0"/>
              <wp:wrapNone/>
              <wp:docPr id="1295713036" name="Prostokąt 1295713036"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4CDA023"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584103CF" id="Prostokąt 1295713036" o:spid="_x0000_s1048" alt="Informacje Jawne" style="position:absolute;margin-left:346.65pt;margin-top:-.35pt;width:36.45pt;height:36.45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" filled="f" stroked="f">
              <v:textbox inset="0,0,20pt,15pt">
                <w:txbxContent>
                  <w:p w14:paraId="54CDA023" w14:textId="77777777" w:rsidR="00EE4602" w:rsidRDefault="00F71CE4">
                    <w:pPr>
                      <w:textDirection w:val="btLr"/>
                    </w:pPr>
                    <w:r>
                      <w:rPr>
                        <w:color w:val="008000"/>
                      </w:rPr>
                      <w:t>Informacje Jawne</w:t>
                    </w:r>
                  </w:p>
                </w:txbxContent>
              </v:textbox>
            </v:rect>
          </w:pict>
        </mc:Fallback>
      </mc:AlternateContent>
    </w:r>
  </w:p>
  <w:p w14:paraId="228F71F8" w14:textId="77777777" w:rsidR="00EE4602" w:rsidRDefault="00F71CE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1F12C3">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1F12C3">
      <w:rPr>
        <w:noProof/>
        <w:color w:val="44546A"/>
      </w:rPr>
      <w:t>2</w:t>
    </w:r>
    <w:r>
      <w:rPr>
        <w:color w:val="44546A"/>
      </w:rPr>
      <w:fldChar w:fldCharType="end"/>
    </w:r>
  </w:p>
  <w:p w14:paraId="7413F3DC" w14:textId="77777777" w:rsidR="00EE4602" w:rsidRDefault="00EE4602">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41EA8" w14:textId="77777777" w:rsidR="00BC6F9B" w:rsidRDefault="00BC6F9B">
      <w:pPr>
        <w:spacing w:line="240" w:lineRule="auto"/>
      </w:pPr>
      <w:r>
        <w:separator/>
      </w:r>
    </w:p>
  </w:footnote>
  <w:footnote w:type="continuationSeparator" w:id="0">
    <w:p w14:paraId="090B5300" w14:textId="77777777" w:rsidR="00BC6F9B" w:rsidRDefault="00BC6F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870C" w14:textId="77777777" w:rsidR="00EE4602" w:rsidRDefault="00EE4602"/>
  <w:p w14:paraId="6E59A1D6" w14:textId="77777777" w:rsidR="00EE4602" w:rsidRDefault="00EE46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D8969" w14:textId="77777777" w:rsidR="00EE4602" w:rsidRDefault="00EE4602">
    <w:pPr>
      <w:pBdr>
        <w:top w:val="nil"/>
        <w:left w:val="nil"/>
        <w:bottom w:val="nil"/>
        <w:right w:val="nil"/>
        <w:between w:val="nil"/>
      </w:pBdr>
      <w:tabs>
        <w:tab w:val="center" w:pos="4536"/>
        <w:tab w:val="right" w:pos="90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E96C" w14:textId="77777777" w:rsidR="00EE4602" w:rsidRDefault="00F71CE4">
    <w:r>
      <w:rPr>
        <w:noProof/>
      </w:rPr>
      <w:drawing>
        <wp:anchor distT="0" distB="0" distL="0" distR="0" simplePos="0" relativeHeight="251658240" behindDoc="1" locked="0" layoutInCell="1" hidden="0" allowOverlap="1" wp14:anchorId="54861B68" wp14:editId="37D650C1">
          <wp:simplePos x="0" y="0"/>
          <wp:positionH relativeFrom="column">
            <wp:posOffset>-438136</wp:posOffset>
          </wp:positionH>
          <wp:positionV relativeFrom="paragraph">
            <wp:posOffset>8890</wp:posOffset>
          </wp:positionV>
          <wp:extent cx="2266950" cy="1197584"/>
          <wp:effectExtent l="0" t="0" r="0" b="0"/>
          <wp:wrapNone/>
          <wp:docPr id="1295713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5D02B1F8" w14:textId="77777777" w:rsidR="00EE4602" w:rsidRDefault="00EE4602"/>
  <w:p w14:paraId="4B7259D9" w14:textId="77777777" w:rsidR="00EE4602" w:rsidRDefault="00EE4602"/>
  <w:p w14:paraId="7CEDC31A" w14:textId="77777777" w:rsidR="00EE4602" w:rsidRDefault="00EE4602"/>
  <w:p w14:paraId="4862C484" w14:textId="77777777" w:rsidR="00EE4602" w:rsidRDefault="00EE4602">
    <w:pPr>
      <w:ind w:firstLine="708"/>
    </w:pPr>
  </w:p>
  <w:p w14:paraId="1019D067" w14:textId="77777777" w:rsidR="00EE4602" w:rsidRDefault="00EE46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93675"/>
    <w:multiLevelType w:val="hybridMultilevel"/>
    <w:tmpl w:val="7BE0DC58"/>
    <w:lvl w:ilvl="0" w:tplc="A642D532">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1" w15:restartNumberingAfterBreak="0">
    <w:nsid w:val="2C0C7FD6"/>
    <w:multiLevelType w:val="hybridMultilevel"/>
    <w:tmpl w:val="227405A2"/>
    <w:lvl w:ilvl="0" w:tplc="142ADEB4">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2" w15:restartNumberingAfterBreak="0">
    <w:nsid w:val="40F245B7"/>
    <w:multiLevelType w:val="hybridMultilevel"/>
    <w:tmpl w:val="7D5E0D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4F45520A"/>
    <w:multiLevelType w:val="multilevel"/>
    <w:tmpl w:val="D5467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DD3B42"/>
    <w:multiLevelType w:val="hybridMultilevel"/>
    <w:tmpl w:val="07D6E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CF736DA"/>
    <w:multiLevelType w:val="hybridMultilevel"/>
    <w:tmpl w:val="69E29F4E"/>
    <w:lvl w:ilvl="0" w:tplc="DEC48DDA">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6" w15:restartNumberingAfterBreak="0">
    <w:nsid w:val="61984FA4"/>
    <w:multiLevelType w:val="hybridMultilevel"/>
    <w:tmpl w:val="20106400"/>
    <w:lvl w:ilvl="0" w:tplc="C584CB2E">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7" w15:restartNumberingAfterBreak="0">
    <w:nsid w:val="7B496B74"/>
    <w:multiLevelType w:val="hybridMultilevel"/>
    <w:tmpl w:val="10F86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80145250">
    <w:abstractNumId w:val="3"/>
  </w:num>
  <w:num w:numId="2" w16cid:durableId="1051273794">
    <w:abstractNumId w:val="6"/>
  </w:num>
  <w:num w:numId="3" w16cid:durableId="728193868">
    <w:abstractNumId w:val="2"/>
  </w:num>
  <w:num w:numId="4" w16cid:durableId="1245605557">
    <w:abstractNumId w:val="0"/>
  </w:num>
  <w:num w:numId="5" w16cid:durableId="669522064">
    <w:abstractNumId w:val="5"/>
  </w:num>
  <w:num w:numId="6" w16cid:durableId="590547274">
    <w:abstractNumId w:val="7"/>
  </w:num>
  <w:num w:numId="7" w16cid:durableId="1668942151">
    <w:abstractNumId w:val="1"/>
  </w:num>
  <w:num w:numId="8" w16cid:durableId="2013868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02"/>
    <w:rsid w:val="00006942"/>
    <w:rsid w:val="00040882"/>
    <w:rsid w:val="00070056"/>
    <w:rsid w:val="000732C0"/>
    <w:rsid w:val="000E063C"/>
    <w:rsid w:val="000E7EA3"/>
    <w:rsid w:val="000F6472"/>
    <w:rsid w:val="0012006B"/>
    <w:rsid w:val="00122E07"/>
    <w:rsid w:val="00133191"/>
    <w:rsid w:val="00186941"/>
    <w:rsid w:val="00191E30"/>
    <w:rsid w:val="001A5354"/>
    <w:rsid w:val="001E3AAB"/>
    <w:rsid w:val="001E3CDB"/>
    <w:rsid w:val="001F12C3"/>
    <w:rsid w:val="00207525"/>
    <w:rsid w:val="0021296B"/>
    <w:rsid w:val="0021351C"/>
    <w:rsid w:val="00233FA1"/>
    <w:rsid w:val="00235A2D"/>
    <w:rsid w:val="00291EBA"/>
    <w:rsid w:val="00294BDF"/>
    <w:rsid w:val="002B7E29"/>
    <w:rsid w:val="002D241F"/>
    <w:rsid w:val="002F4DF1"/>
    <w:rsid w:val="00306781"/>
    <w:rsid w:val="003109FF"/>
    <w:rsid w:val="00317DC5"/>
    <w:rsid w:val="00321A91"/>
    <w:rsid w:val="0032497F"/>
    <w:rsid w:val="00332A91"/>
    <w:rsid w:val="00351487"/>
    <w:rsid w:val="0036162F"/>
    <w:rsid w:val="003F20DC"/>
    <w:rsid w:val="003F4C96"/>
    <w:rsid w:val="00404022"/>
    <w:rsid w:val="00417FC3"/>
    <w:rsid w:val="0043127A"/>
    <w:rsid w:val="00471EC8"/>
    <w:rsid w:val="00476506"/>
    <w:rsid w:val="00484659"/>
    <w:rsid w:val="004A4473"/>
    <w:rsid w:val="004B0D14"/>
    <w:rsid w:val="004F0EDF"/>
    <w:rsid w:val="00503EBF"/>
    <w:rsid w:val="00511351"/>
    <w:rsid w:val="0052674C"/>
    <w:rsid w:val="0054667F"/>
    <w:rsid w:val="00563F28"/>
    <w:rsid w:val="00575429"/>
    <w:rsid w:val="0059396C"/>
    <w:rsid w:val="00597EC7"/>
    <w:rsid w:val="005A0612"/>
    <w:rsid w:val="005A625D"/>
    <w:rsid w:val="005D72AB"/>
    <w:rsid w:val="005D7E1B"/>
    <w:rsid w:val="005E0421"/>
    <w:rsid w:val="005E1BB7"/>
    <w:rsid w:val="0063761E"/>
    <w:rsid w:val="00655FEB"/>
    <w:rsid w:val="00660C0A"/>
    <w:rsid w:val="0069112E"/>
    <w:rsid w:val="006A145A"/>
    <w:rsid w:val="006D0883"/>
    <w:rsid w:val="006F4991"/>
    <w:rsid w:val="007251DE"/>
    <w:rsid w:val="00777EFE"/>
    <w:rsid w:val="007B084B"/>
    <w:rsid w:val="007D025C"/>
    <w:rsid w:val="00814FE6"/>
    <w:rsid w:val="008359B5"/>
    <w:rsid w:val="00853B6D"/>
    <w:rsid w:val="00861CCE"/>
    <w:rsid w:val="00877041"/>
    <w:rsid w:val="008A20B0"/>
    <w:rsid w:val="008B0ABF"/>
    <w:rsid w:val="008E49AB"/>
    <w:rsid w:val="0090004F"/>
    <w:rsid w:val="009429C8"/>
    <w:rsid w:val="00954EEF"/>
    <w:rsid w:val="00971B5E"/>
    <w:rsid w:val="00A03D89"/>
    <w:rsid w:val="00A27BEF"/>
    <w:rsid w:val="00A30156"/>
    <w:rsid w:val="00A30CA1"/>
    <w:rsid w:val="00A463CC"/>
    <w:rsid w:val="00A57AAE"/>
    <w:rsid w:val="00A61102"/>
    <w:rsid w:val="00A815C3"/>
    <w:rsid w:val="00A96D91"/>
    <w:rsid w:val="00AA1A9E"/>
    <w:rsid w:val="00AA3AE0"/>
    <w:rsid w:val="00AB5ED2"/>
    <w:rsid w:val="00AD0EFC"/>
    <w:rsid w:val="00AE0CA0"/>
    <w:rsid w:val="00AF236C"/>
    <w:rsid w:val="00B13FBF"/>
    <w:rsid w:val="00B26614"/>
    <w:rsid w:val="00B53141"/>
    <w:rsid w:val="00B800C9"/>
    <w:rsid w:val="00B84794"/>
    <w:rsid w:val="00B85A5B"/>
    <w:rsid w:val="00BA6AAA"/>
    <w:rsid w:val="00BC6F9B"/>
    <w:rsid w:val="00BC775D"/>
    <w:rsid w:val="00BD617F"/>
    <w:rsid w:val="00BE6A0A"/>
    <w:rsid w:val="00BF5426"/>
    <w:rsid w:val="00C1510D"/>
    <w:rsid w:val="00C22583"/>
    <w:rsid w:val="00C31F6B"/>
    <w:rsid w:val="00C36FAD"/>
    <w:rsid w:val="00C5602F"/>
    <w:rsid w:val="00C815BF"/>
    <w:rsid w:val="00C83996"/>
    <w:rsid w:val="00C85D16"/>
    <w:rsid w:val="00C86CD1"/>
    <w:rsid w:val="00C93281"/>
    <w:rsid w:val="00CA17F1"/>
    <w:rsid w:val="00CA50E0"/>
    <w:rsid w:val="00CC2581"/>
    <w:rsid w:val="00D132F6"/>
    <w:rsid w:val="00D4044F"/>
    <w:rsid w:val="00D429E7"/>
    <w:rsid w:val="00D627C9"/>
    <w:rsid w:val="00D631BA"/>
    <w:rsid w:val="00D7378A"/>
    <w:rsid w:val="00D84310"/>
    <w:rsid w:val="00D84772"/>
    <w:rsid w:val="00DB5ADA"/>
    <w:rsid w:val="00DB7F35"/>
    <w:rsid w:val="00DC0BD4"/>
    <w:rsid w:val="00DC278D"/>
    <w:rsid w:val="00DC5E44"/>
    <w:rsid w:val="00DE3359"/>
    <w:rsid w:val="00DF118A"/>
    <w:rsid w:val="00E165E2"/>
    <w:rsid w:val="00E273E5"/>
    <w:rsid w:val="00E536E3"/>
    <w:rsid w:val="00E61F20"/>
    <w:rsid w:val="00E7246E"/>
    <w:rsid w:val="00EB1621"/>
    <w:rsid w:val="00EC5138"/>
    <w:rsid w:val="00EE4602"/>
    <w:rsid w:val="00EF28FF"/>
    <w:rsid w:val="00F02E4D"/>
    <w:rsid w:val="00F062A4"/>
    <w:rsid w:val="00F21690"/>
    <w:rsid w:val="00F51C67"/>
    <w:rsid w:val="00F53C71"/>
    <w:rsid w:val="00F7114B"/>
    <w:rsid w:val="00F71CE4"/>
    <w:rsid w:val="00F80927"/>
    <w:rsid w:val="00F80F43"/>
    <w:rsid w:val="00F85762"/>
    <w:rsid w:val="00F93A5D"/>
    <w:rsid w:val="00F9741D"/>
    <w:rsid w:val="00FA7A0B"/>
    <w:rsid w:val="00FB2A7D"/>
    <w:rsid w:val="00FB7B5E"/>
    <w:rsid w:val="00FC5B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C40EC"/>
  <w15:docId w15:val="{ABCC58D8-F4C8-49FC-A91F-C687D197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color w:val="2F5496"/>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Hipercze">
    <w:name w:val="Hyperlink"/>
    <w:basedOn w:val="Domylnaczcionkaakapitu"/>
    <w:uiPriority w:val="99"/>
    <w:unhideWhenUsed/>
    <w:rsid w:val="006450DE"/>
    <w:rPr>
      <w:color w:val="0563C1" w:themeColor="hyperlink"/>
      <w:u w:val="single"/>
    </w:rPr>
  </w:style>
  <w:style w:type="paragraph" w:styleId="Akapitzlist">
    <w:name w:val="List Paragraph"/>
    <w:uiPriority w:val="34"/>
    <w:qFormat/>
    <w:rsid w:val="008A7870"/>
    <w:pPr>
      <w:spacing w:line="240" w:lineRule="auto"/>
      <w:ind w:left="720"/>
      <w:contextualSpacing/>
    </w:pPr>
    <w:rPr>
      <w:rFonts w:ascii="Times New Roman" w:eastAsia="Times New Roman" w:hAnsi="Times New Roman" w:cs="Times New Roman"/>
      <w:color w:val="auto"/>
      <w:sz w:val="24"/>
      <w:szCs w:val="24"/>
    </w:rPr>
  </w:style>
  <w:style w:type="paragraph" w:styleId="Tekstprzypisukocowego">
    <w:name w:val="endnote text"/>
    <w:link w:val="TekstprzypisukocowegoZnak"/>
    <w:uiPriority w:val="99"/>
    <w:semiHidden/>
    <w:unhideWhenUsed/>
    <w:rsid w:val="00292F08"/>
    <w:pPr>
      <w:spacing w:line="240" w:lineRule="auto"/>
    </w:pPr>
  </w:style>
  <w:style w:type="character" w:customStyle="1" w:styleId="TekstprzypisukocowegoZnak">
    <w:name w:val="Tekst przypisu końcowego Znak"/>
    <w:basedOn w:val="Domylnaczcionkaakapitu"/>
    <w:link w:val="Tekstprzypisukocowego"/>
    <w:uiPriority w:val="99"/>
    <w:semiHidden/>
    <w:rsid w:val="00292F08"/>
    <w:rPr>
      <w:rFonts w:ascii="Calibri" w:eastAsia="Calibri" w:hAnsi="Calibri" w:cs="Calibri"/>
      <w:color w:val="161616"/>
      <w:sz w:val="20"/>
      <w:szCs w:val="20"/>
      <w:lang w:eastAsia="pl-PL"/>
    </w:rPr>
  </w:style>
  <w:style w:type="character" w:styleId="Odwoanieprzypisukocowego">
    <w:name w:val="endnote reference"/>
    <w:basedOn w:val="Domylnaczcionkaakapitu"/>
    <w:uiPriority w:val="99"/>
    <w:semiHidden/>
    <w:unhideWhenUsed/>
    <w:rsid w:val="00292F08"/>
    <w:rPr>
      <w:vertAlign w:val="superscript"/>
    </w:rPr>
  </w:style>
  <w:style w:type="paragraph" w:styleId="Tekstprzypisudolnego">
    <w:name w:val="footnote text"/>
    <w:link w:val="TekstprzypisudolnegoZnak"/>
    <w:uiPriority w:val="99"/>
    <w:semiHidden/>
    <w:unhideWhenUsed/>
    <w:rsid w:val="00DA44BE"/>
    <w:pPr>
      <w:spacing w:line="240" w:lineRule="auto"/>
    </w:pPr>
  </w:style>
  <w:style w:type="character" w:customStyle="1" w:styleId="TekstprzypisudolnegoZnak">
    <w:name w:val="Tekst przypisu dolnego Znak"/>
    <w:basedOn w:val="Domylnaczcionkaakapitu"/>
    <w:link w:val="Tekstprzypisudolnego"/>
    <w:uiPriority w:val="99"/>
    <w:semiHidden/>
    <w:rsid w:val="00DA44BE"/>
    <w:rPr>
      <w:rFonts w:ascii="Calibri" w:eastAsia="Calibri" w:hAnsi="Calibri" w:cs="Calibri"/>
      <w:color w:val="161616"/>
      <w:sz w:val="20"/>
      <w:szCs w:val="20"/>
      <w:lang w:eastAsia="pl-PL"/>
    </w:rPr>
  </w:style>
  <w:style w:type="character" w:styleId="Odwoanieprzypisudolnego">
    <w:name w:val="footnote reference"/>
    <w:basedOn w:val="Domylnaczcionkaakapitu"/>
    <w:uiPriority w:val="99"/>
    <w:semiHidden/>
    <w:unhideWhenUsed/>
    <w:rsid w:val="00DA44BE"/>
    <w:rPr>
      <w:vertAlign w:val="superscript"/>
    </w:rPr>
  </w:style>
  <w:style w:type="character" w:styleId="Odwoaniedokomentarza">
    <w:name w:val="annotation reference"/>
    <w:basedOn w:val="Domylnaczcionkaakapitu"/>
    <w:uiPriority w:val="99"/>
    <w:semiHidden/>
    <w:unhideWhenUsed/>
    <w:rsid w:val="006F5DA9"/>
    <w:rPr>
      <w:sz w:val="16"/>
      <w:szCs w:val="16"/>
    </w:rPr>
  </w:style>
  <w:style w:type="paragraph" w:styleId="Tekstkomentarza">
    <w:name w:val="annotation text"/>
    <w:link w:val="TekstkomentarzaZnak"/>
    <w:uiPriority w:val="99"/>
    <w:unhideWhenUsed/>
    <w:rsid w:val="006F5DA9"/>
    <w:pPr>
      <w:spacing w:line="240" w:lineRule="auto"/>
    </w:pPr>
  </w:style>
  <w:style w:type="character" w:customStyle="1" w:styleId="TekstkomentarzaZnak">
    <w:name w:val="Tekst komentarza Znak"/>
    <w:basedOn w:val="Domylnaczcionkaakapitu"/>
    <w:link w:val="Tekstkomentarza"/>
    <w:uiPriority w:val="99"/>
    <w:rsid w:val="006F5DA9"/>
    <w:rPr>
      <w:rFonts w:ascii="Calibri" w:eastAsia="Calibri" w:hAnsi="Calibri" w:cs="Calibri"/>
      <w:color w:val="161616"/>
      <w:sz w:val="20"/>
      <w:szCs w:val="20"/>
      <w:lang w:eastAsia="pl-PL"/>
    </w:rPr>
  </w:style>
  <w:style w:type="paragraph" w:styleId="Tematkomentarza">
    <w:name w:val="annotation subject"/>
    <w:basedOn w:val="Tekstkomentarza"/>
    <w:next w:val="Tekstkomentarza"/>
    <w:link w:val="TematkomentarzaZnak"/>
    <w:uiPriority w:val="99"/>
    <w:semiHidden/>
    <w:unhideWhenUsed/>
    <w:rsid w:val="006F5DA9"/>
    <w:rPr>
      <w:b/>
      <w:bCs/>
    </w:rPr>
  </w:style>
  <w:style w:type="character" w:customStyle="1" w:styleId="TematkomentarzaZnak">
    <w:name w:val="Temat komentarza Znak"/>
    <w:basedOn w:val="TekstkomentarzaZnak"/>
    <w:link w:val="Tematkomentarza"/>
    <w:uiPriority w:val="99"/>
    <w:semiHidden/>
    <w:rsid w:val="006F5DA9"/>
    <w:rPr>
      <w:rFonts w:ascii="Calibri" w:eastAsia="Calibri" w:hAnsi="Calibri" w:cs="Calibri"/>
      <w:b/>
      <w:bCs/>
      <w:color w:val="161616"/>
      <w:sz w:val="20"/>
      <w:szCs w:val="20"/>
      <w:lang w:eastAsia="pl-PL"/>
    </w:rPr>
  </w:style>
  <w:style w:type="paragraph" w:styleId="Tekstdymka">
    <w:name w:val="Balloon Text"/>
    <w:link w:val="TekstdymkaZnak"/>
    <w:uiPriority w:val="99"/>
    <w:semiHidden/>
    <w:unhideWhenUsed/>
    <w:rsid w:val="006F5DA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DA9"/>
    <w:rPr>
      <w:rFonts w:ascii="Segoe UI" w:eastAsia="Calibri" w:hAnsi="Segoe UI" w:cs="Segoe UI"/>
      <w:color w:val="161616"/>
      <w:sz w:val="18"/>
      <w:szCs w:val="18"/>
      <w:lang w:eastAsia="pl-PL"/>
    </w:rPr>
  </w:style>
  <w:style w:type="paragraph" w:styleId="Poprawka">
    <w:name w:val="Revision"/>
    <w:hidden/>
    <w:uiPriority w:val="99"/>
    <w:semiHidden/>
    <w:rsid w:val="00E34D26"/>
    <w:pPr>
      <w:spacing w:line="240" w:lineRule="auto"/>
    </w:pPr>
  </w:style>
  <w:style w:type="character" w:customStyle="1" w:styleId="Nierozpoznanawzmianka1">
    <w:name w:val="Nierozpoznana wzmianka1"/>
    <w:basedOn w:val="Domylnaczcionkaakapitu"/>
    <w:uiPriority w:val="99"/>
    <w:semiHidden/>
    <w:unhideWhenUsed/>
    <w:rsid w:val="00040390"/>
    <w:rPr>
      <w:color w:val="605E5C"/>
      <w:shd w:val="clear" w:color="auto" w:fill="E1DFDD"/>
    </w:rPr>
  </w:style>
  <w:style w:type="paragraph" w:styleId="NormalnyWeb">
    <w:name w:val="Normal (Web)"/>
    <w:uiPriority w:val="99"/>
    <w:unhideWhenUsed/>
    <w:rsid w:val="000B37E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agwek3Znak">
    <w:name w:val="Nagłówek 3 Znak"/>
    <w:basedOn w:val="Domylnaczcionkaakapitu"/>
    <w:uiPriority w:val="9"/>
    <w:rsid w:val="000B37E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uiPriority w:val="9"/>
    <w:semiHidden/>
    <w:rsid w:val="00205A27"/>
    <w:rPr>
      <w:rFonts w:asciiTheme="majorHAnsi" w:eastAsiaTheme="majorEastAsia" w:hAnsiTheme="majorHAnsi" w:cstheme="majorBidi"/>
      <w:i/>
      <w:iCs/>
      <w:color w:val="2F5496" w:themeColor="accent1" w:themeShade="BF"/>
      <w:sz w:val="20"/>
      <w:szCs w:val="20"/>
      <w:lang w:eastAsia="pl-PL"/>
    </w:rPr>
  </w:style>
  <w:style w:type="table" w:customStyle="1" w:styleId="a">
    <w:basedOn w:val="TableNormal0"/>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character" w:styleId="Nierozpoznanawzmianka">
    <w:name w:val="Unresolved Mention"/>
    <w:basedOn w:val="Domylnaczcionkaakapitu"/>
    <w:uiPriority w:val="99"/>
    <w:semiHidden/>
    <w:unhideWhenUsed/>
    <w:rsid w:val="00F21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139617">
      <w:bodyDiv w:val="1"/>
      <w:marLeft w:val="0"/>
      <w:marRight w:val="0"/>
      <w:marTop w:val="0"/>
      <w:marBottom w:val="0"/>
      <w:divBdr>
        <w:top w:val="none" w:sz="0" w:space="0" w:color="auto"/>
        <w:left w:val="none" w:sz="0" w:space="0" w:color="auto"/>
        <w:bottom w:val="none" w:sz="0" w:space="0" w:color="auto"/>
        <w:right w:val="none" w:sz="0" w:space="0" w:color="auto"/>
      </w:divBdr>
    </w:div>
    <w:div w:id="16572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ia.big.pl/publikacj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ig.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GTIHOuGWGwBAIQ01+rNK8ngG9g==">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1275</Words>
  <Characters>7650</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Kochalska Halina</dc:creator>
  <cp:lastModifiedBy>Borowiecka Diana</cp:lastModifiedBy>
  <cp:revision>13</cp:revision>
  <dcterms:created xsi:type="dcterms:W3CDTF">2025-12-04T10:29:00Z</dcterms:created>
  <dcterms:modified xsi:type="dcterms:W3CDTF">2025-12-04T10:51:00Z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ies>
</file>