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B2E93" w14:textId="77777777" w:rsidR="00C43752" w:rsidRPr="00130F09" w:rsidRDefault="00C43752" w:rsidP="00C43752">
      <w:pPr>
        <w:rPr>
          <w:rFonts w:ascii="Calibri" w:eastAsia="Calibri" w:hAnsi="Calibri" w:cs="Calibri"/>
          <w:color w:val="000000" w:themeColor="text1"/>
          <w:sz w:val="22"/>
        </w:rPr>
      </w:pPr>
      <w:r w:rsidRPr="00130F09">
        <w:rPr>
          <w:rFonts w:ascii="Calibri" w:eastAsia="Calibri" w:hAnsi="Calibri" w:cs="Calibri"/>
          <w:color w:val="000000" w:themeColor="text1"/>
          <w:sz w:val="22"/>
        </w:rPr>
        <w:t>KOMUNIKAT PRASOWY</w:t>
      </w:r>
    </w:p>
    <w:p w14:paraId="0746A362" w14:textId="4B3470C1" w:rsidR="00C43752" w:rsidRDefault="00C43752" w:rsidP="00C43752">
      <w:pPr>
        <w:jc w:val="right"/>
        <w:rPr>
          <w:rFonts w:ascii="Calibri" w:eastAsia="Calibri" w:hAnsi="Calibri" w:cs="Calibri"/>
          <w:color w:val="000000" w:themeColor="text1"/>
          <w:sz w:val="22"/>
        </w:rPr>
      </w:pPr>
      <w:r w:rsidRPr="00D72210">
        <w:rPr>
          <w:rFonts w:ascii="Calibri" w:eastAsia="Calibri" w:hAnsi="Calibri" w:cs="Calibri"/>
          <w:color w:val="000000" w:themeColor="text1"/>
          <w:sz w:val="22"/>
        </w:rPr>
        <w:t xml:space="preserve">Warszawa, </w:t>
      </w:r>
      <w:r w:rsidR="005D4AA2" w:rsidRPr="005D4AA2">
        <w:rPr>
          <w:rFonts w:ascii="Calibri" w:eastAsia="Calibri" w:hAnsi="Calibri" w:cs="Calibri"/>
          <w:color w:val="000000" w:themeColor="text1"/>
          <w:sz w:val="22"/>
        </w:rPr>
        <w:t>2</w:t>
      </w:r>
      <w:r w:rsidRPr="005D4AA2">
        <w:rPr>
          <w:rFonts w:ascii="Calibri" w:eastAsia="Calibri" w:hAnsi="Calibri" w:cs="Calibri"/>
          <w:color w:val="000000" w:themeColor="text1"/>
          <w:sz w:val="22"/>
        </w:rPr>
        <w:t>.</w:t>
      </w:r>
      <w:r w:rsidR="005D4AA2" w:rsidRPr="005D4AA2">
        <w:rPr>
          <w:rFonts w:ascii="Calibri" w:eastAsia="Calibri" w:hAnsi="Calibri" w:cs="Calibri"/>
          <w:color w:val="000000" w:themeColor="text1"/>
          <w:sz w:val="22"/>
        </w:rPr>
        <w:t>12</w:t>
      </w:r>
      <w:r w:rsidRPr="005D4AA2">
        <w:rPr>
          <w:rFonts w:ascii="Calibri" w:eastAsia="Calibri" w:hAnsi="Calibri" w:cs="Calibri"/>
          <w:color w:val="000000" w:themeColor="text1"/>
          <w:sz w:val="22"/>
        </w:rPr>
        <w:t>.</w:t>
      </w:r>
      <w:r w:rsidRPr="00130F09">
        <w:rPr>
          <w:rFonts w:ascii="Calibri" w:eastAsia="Calibri" w:hAnsi="Calibri" w:cs="Calibri"/>
          <w:color w:val="000000" w:themeColor="text1"/>
          <w:sz w:val="22"/>
        </w:rPr>
        <w:t>2025 r.</w:t>
      </w:r>
    </w:p>
    <w:p w14:paraId="79D9FF7C" w14:textId="77777777" w:rsidR="00C43752" w:rsidRPr="00130F09" w:rsidRDefault="00C43752" w:rsidP="00C43752">
      <w:pPr>
        <w:jc w:val="right"/>
        <w:rPr>
          <w:rFonts w:ascii="Calibri" w:hAnsi="Calibri" w:cs="Calibri"/>
          <w:b/>
          <w:bCs/>
          <w:sz w:val="22"/>
        </w:rPr>
      </w:pPr>
    </w:p>
    <w:p w14:paraId="4B12F13C" w14:textId="402AE405" w:rsidR="008F7BAA" w:rsidRPr="000770F0" w:rsidRDefault="008F7BAA" w:rsidP="008F7BAA">
      <w:pPr>
        <w:jc w:val="center"/>
        <w:rPr>
          <w:rFonts w:ascii="Calibri" w:hAnsi="Calibri" w:cs="Calibri"/>
          <w:b/>
          <w:bCs/>
          <w:noProof/>
          <w:sz w:val="22"/>
        </w:rPr>
      </w:pPr>
      <w:r w:rsidRPr="000770F0">
        <w:rPr>
          <w:rFonts w:ascii="Calibri" w:hAnsi="Calibri" w:cs="Calibri"/>
          <w:b/>
          <w:bCs/>
          <w:noProof/>
          <w:sz w:val="22"/>
        </w:rPr>
        <w:t>Alior Bank przyspiesza transformację: 1</w:t>
      </w:r>
      <w:r w:rsidR="00780318">
        <w:rPr>
          <w:rFonts w:ascii="Calibri" w:hAnsi="Calibri" w:cs="Calibri"/>
          <w:b/>
          <w:bCs/>
          <w:noProof/>
          <w:sz w:val="22"/>
        </w:rPr>
        <w:t>3</w:t>
      </w:r>
      <w:r w:rsidRPr="000770F0">
        <w:rPr>
          <w:rFonts w:ascii="Calibri" w:hAnsi="Calibri" w:cs="Calibri"/>
          <w:b/>
          <w:bCs/>
          <w:noProof/>
          <w:sz w:val="22"/>
        </w:rPr>
        <w:t xml:space="preserve">00 osób w nowym, zwinnym </w:t>
      </w:r>
      <w:r>
        <w:rPr>
          <w:rFonts w:ascii="Calibri" w:hAnsi="Calibri" w:cs="Calibri"/>
          <w:b/>
          <w:bCs/>
          <w:noProof/>
          <w:sz w:val="22"/>
        </w:rPr>
        <w:t>modelu pracy</w:t>
      </w:r>
    </w:p>
    <w:p w14:paraId="30BD774B" w14:textId="77777777" w:rsidR="008F7BAA" w:rsidRPr="009060C9" w:rsidRDefault="008F7BAA" w:rsidP="008F7BAA">
      <w:pPr>
        <w:jc w:val="center"/>
        <w:rPr>
          <w:rFonts w:ascii="Calibri" w:hAnsi="Calibri" w:cs="Calibri"/>
          <w:b/>
          <w:bCs/>
          <w:noProof/>
          <w:sz w:val="22"/>
        </w:rPr>
      </w:pPr>
    </w:p>
    <w:p w14:paraId="6F9652AF" w14:textId="00477232" w:rsidR="008F7BAA" w:rsidRPr="000770F0" w:rsidRDefault="008F7BAA" w:rsidP="008F7BAA">
      <w:pPr>
        <w:jc w:val="both"/>
        <w:rPr>
          <w:rFonts w:ascii="Calibri" w:eastAsia="Calibri" w:hAnsi="Calibri" w:cs="Calibri"/>
          <w:b/>
          <w:bCs/>
          <w:color w:val="000000" w:themeColor="text1"/>
          <w:sz w:val="22"/>
        </w:rPr>
      </w:pPr>
      <w:r w:rsidRPr="000770F0">
        <w:rPr>
          <w:rFonts w:ascii="Calibri" w:eastAsia="Calibri" w:hAnsi="Calibri" w:cs="Calibri"/>
          <w:b/>
          <w:bCs/>
          <w:color w:val="000000" w:themeColor="text1"/>
          <w:sz w:val="22"/>
        </w:rPr>
        <w:t>Alior Bank rusza z największą w swojej historii transformacją</w:t>
      </w:r>
      <w:r>
        <w:rPr>
          <w:rFonts w:ascii="Calibri" w:eastAsia="Calibri" w:hAnsi="Calibri" w:cs="Calibri"/>
          <w:b/>
          <w:bCs/>
          <w:color w:val="000000" w:themeColor="text1"/>
          <w:sz w:val="22"/>
        </w:rPr>
        <w:t xml:space="preserve"> modelu pracy</w:t>
      </w:r>
      <w:r w:rsidRPr="000770F0">
        <w:rPr>
          <w:rFonts w:ascii="Calibri" w:eastAsia="Calibri" w:hAnsi="Calibri" w:cs="Calibri"/>
          <w:b/>
          <w:bCs/>
          <w:color w:val="000000" w:themeColor="text1"/>
          <w:sz w:val="22"/>
        </w:rPr>
        <w:t xml:space="preserve"> –</w:t>
      </w:r>
      <w:r>
        <w:rPr>
          <w:rFonts w:ascii="Calibri" w:eastAsia="Calibri" w:hAnsi="Calibri" w:cs="Calibri"/>
          <w:b/>
          <w:bCs/>
          <w:color w:val="000000" w:themeColor="text1"/>
          <w:sz w:val="22"/>
        </w:rPr>
        <w:t xml:space="preserve"> </w:t>
      </w:r>
      <w:r w:rsidR="00FC3533">
        <w:rPr>
          <w:rFonts w:ascii="Calibri" w:eastAsia="Calibri" w:hAnsi="Calibri" w:cs="Calibri"/>
          <w:b/>
          <w:bCs/>
          <w:color w:val="000000" w:themeColor="text1"/>
          <w:sz w:val="22"/>
        </w:rPr>
        <w:t>na</w:t>
      </w:r>
      <w:r>
        <w:rPr>
          <w:rFonts w:ascii="Calibri" w:eastAsia="Calibri" w:hAnsi="Calibri" w:cs="Calibri"/>
          <w:b/>
          <w:bCs/>
          <w:color w:val="000000" w:themeColor="text1"/>
          <w:sz w:val="22"/>
        </w:rPr>
        <w:t xml:space="preserve"> pierwszym etapie</w:t>
      </w:r>
      <w:r w:rsidRPr="000770F0">
        <w:rPr>
          <w:rFonts w:ascii="Calibri" w:eastAsia="Calibri" w:hAnsi="Calibri" w:cs="Calibri"/>
          <w:b/>
          <w:bCs/>
          <w:color w:val="000000" w:themeColor="text1"/>
          <w:sz w:val="22"/>
        </w:rPr>
        <w:t xml:space="preserve"> 1</w:t>
      </w:r>
      <w:r w:rsidR="00780318">
        <w:rPr>
          <w:rFonts w:ascii="Calibri" w:eastAsia="Calibri" w:hAnsi="Calibri" w:cs="Calibri"/>
          <w:b/>
          <w:bCs/>
          <w:color w:val="000000" w:themeColor="text1"/>
          <w:sz w:val="22"/>
        </w:rPr>
        <w:t>3</w:t>
      </w:r>
      <w:r w:rsidRPr="000770F0">
        <w:rPr>
          <w:rFonts w:ascii="Calibri" w:eastAsia="Calibri" w:hAnsi="Calibri" w:cs="Calibri"/>
          <w:b/>
          <w:bCs/>
          <w:color w:val="000000" w:themeColor="text1"/>
          <w:sz w:val="22"/>
        </w:rPr>
        <w:t xml:space="preserve">00 osób </w:t>
      </w:r>
      <w:r w:rsidRPr="00E73AFD">
        <w:rPr>
          <w:rFonts w:ascii="Calibri" w:eastAsia="Calibri" w:hAnsi="Calibri" w:cs="Calibri"/>
          <w:b/>
          <w:bCs/>
          <w:color w:val="000000" w:themeColor="text1"/>
          <w:sz w:val="22"/>
        </w:rPr>
        <w:t xml:space="preserve">zajmujących się </w:t>
      </w:r>
      <w:r>
        <w:rPr>
          <w:rFonts w:ascii="Calibri" w:eastAsia="Calibri" w:hAnsi="Calibri" w:cs="Calibri"/>
          <w:b/>
          <w:bCs/>
          <w:color w:val="000000" w:themeColor="text1"/>
          <w:sz w:val="22"/>
        </w:rPr>
        <w:t>tworzeniem i rozwojem</w:t>
      </w:r>
      <w:r w:rsidRPr="00E73AFD">
        <w:rPr>
          <w:rFonts w:ascii="Calibri" w:eastAsia="Calibri" w:hAnsi="Calibri" w:cs="Calibri"/>
          <w:b/>
          <w:bCs/>
          <w:color w:val="000000" w:themeColor="text1"/>
          <w:sz w:val="22"/>
        </w:rPr>
        <w:t xml:space="preserve"> </w:t>
      </w:r>
      <w:r>
        <w:rPr>
          <w:rFonts w:ascii="Calibri" w:eastAsia="Calibri" w:hAnsi="Calibri" w:cs="Calibri"/>
          <w:b/>
          <w:bCs/>
          <w:color w:val="000000" w:themeColor="text1"/>
          <w:sz w:val="22"/>
        </w:rPr>
        <w:t xml:space="preserve">wszystkich </w:t>
      </w:r>
      <w:r w:rsidRPr="00E73AFD">
        <w:rPr>
          <w:rFonts w:ascii="Calibri" w:eastAsia="Calibri" w:hAnsi="Calibri" w:cs="Calibri"/>
          <w:b/>
          <w:bCs/>
          <w:color w:val="000000" w:themeColor="text1"/>
          <w:sz w:val="22"/>
        </w:rPr>
        <w:t>produktów i usług</w:t>
      </w:r>
      <w:r w:rsidRPr="009B4FFD">
        <w:rPr>
          <w:rFonts w:ascii="Calibri" w:eastAsia="Calibri" w:hAnsi="Calibri" w:cs="Calibri"/>
          <w:b/>
          <w:bCs/>
          <w:color w:val="000000" w:themeColor="text1"/>
          <w:sz w:val="22"/>
        </w:rPr>
        <w:t xml:space="preserve"> </w:t>
      </w:r>
      <w:r>
        <w:rPr>
          <w:rFonts w:ascii="Calibri" w:eastAsia="Calibri" w:hAnsi="Calibri" w:cs="Calibri"/>
          <w:b/>
          <w:bCs/>
          <w:color w:val="000000" w:themeColor="text1"/>
          <w:sz w:val="22"/>
        </w:rPr>
        <w:t>banku przeszło</w:t>
      </w:r>
      <w:r w:rsidRPr="000770F0">
        <w:rPr>
          <w:rFonts w:ascii="Calibri" w:eastAsia="Calibri" w:hAnsi="Calibri" w:cs="Calibri"/>
          <w:b/>
          <w:bCs/>
          <w:color w:val="000000" w:themeColor="text1"/>
          <w:sz w:val="22"/>
        </w:rPr>
        <w:t xml:space="preserve"> </w:t>
      </w:r>
      <w:r>
        <w:rPr>
          <w:rFonts w:ascii="Calibri" w:eastAsia="Calibri" w:hAnsi="Calibri" w:cs="Calibri"/>
          <w:b/>
          <w:bCs/>
          <w:color w:val="000000" w:themeColor="text1"/>
          <w:sz w:val="22"/>
        </w:rPr>
        <w:t>w pełni na zwinną metodykę pracy</w:t>
      </w:r>
      <w:r w:rsidRPr="000770F0">
        <w:rPr>
          <w:rFonts w:ascii="Calibri" w:eastAsia="Calibri" w:hAnsi="Calibri" w:cs="Calibri"/>
          <w:b/>
          <w:bCs/>
          <w:color w:val="000000" w:themeColor="text1"/>
          <w:sz w:val="22"/>
        </w:rPr>
        <w:t>.</w:t>
      </w:r>
      <w:r>
        <w:rPr>
          <w:rFonts w:ascii="Calibri" w:eastAsia="Calibri" w:hAnsi="Calibri" w:cs="Calibri"/>
          <w:b/>
          <w:bCs/>
          <w:color w:val="000000" w:themeColor="text1"/>
          <w:sz w:val="22"/>
        </w:rPr>
        <w:t xml:space="preserve"> P</w:t>
      </w:r>
      <w:r w:rsidRPr="000770F0">
        <w:rPr>
          <w:rFonts w:ascii="Calibri" w:eastAsia="Calibri" w:hAnsi="Calibri" w:cs="Calibri"/>
          <w:b/>
          <w:bCs/>
          <w:color w:val="000000" w:themeColor="text1"/>
          <w:sz w:val="22"/>
        </w:rPr>
        <w:t>rzyspieszy</w:t>
      </w:r>
      <w:r>
        <w:rPr>
          <w:rFonts w:ascii="Calibri" w:eastAsia="Calibri" w:hAnsi="Calibri" w:cs="Calibri"/>
          <w:b/>
          <w:bCs/>
          <w:color w:val="000000" w:themeColor="text1"/>
          <w:sz w:val="22"/>
        </w:rPr>
        <w:t xml:space="preserve"> ona </w:t>
      </w:r>
      <w:r w:rsidRPr="000770F0">
        <w:rPr>
          <w:rFonts w:ascii="Calibri" w:eastAsia="Calibri" w:hAnsi="Calibri" w:cs="Calibri"/>
          <w:b/>
          <w:bCs/>
          <w:color w:val="000000" w:themeColor="text1"/>
          <w:sz w:val="22"/>
        </w:rPr>
        <w:t>reakcję na potrzeby klientów, zwiększy efektywność i otworzy przestrzeń do eksperymentowania</w:t>
      </w:r>
      <w:r>
        <w:rPr>
          <w:rFonts w:ascii="Calibri" w:eastAsia="Calibri" w:hAnsi="Calibri" w:cs="Calibri"/>
          <w:b/>
          <w:bCs/>
          <w:color w:val="000000" w:themeColor="text1"/>
          <w:sz w:val="22"/>
        </w:rPr>
        <w:t>.</w:t>
      </w:r>
    </w:p>
    <w:p w14:paraId="74EEE6A0" w14:textId="77777777" w:rsidR="008F7BAA" w:rsidRPr="000770F0" w:rsidRDefault="008F7BAA" w:rsidP="008F7BAA">
      <w:pPr>
        <w:jc w:val="both"/>
        <w:rPr>
          <w:rFonts w:ascii="Calibri" w:eastAsia="Calibri" w:hAnsi="Calibri" w:cs="Calibri"/>
          <w:b/>
          <w:bCs/>
          <w:color w:val="000000" w:themeColor="text1"/>
          <w:sz w:val="22"/>
        </w:rPr>
      </w:pPr>
    </w:p>
    <w:p w14:paraId="6086F653" w14:textId="78F32BC5" w:rsidR="007B1E64" w:rsidRDefault="008F7BAA" w:rsidP="008F7BAA">
      <w:pPr>
        <w:jc w:val="both"/>
        <w:rPr>
          <w:rFonts w:ascii="Calibri" w:eastAsia="Calibri" w:hAnsi="Calibri" w:cs="Calibri"/>
          <w:color w:val="000000" w:themeColor="text1"/>
          <w:sz w:val="22"/>
        </w:rPr>
      </w:pPr>
      <w:r w:rsidRPr="00946458">
        <w:rPr>
          <w:rFonts w:ascii="Calibri" w:eastAsia="Calibri" w:hAnsi="Calibri" w:cs="Calibri"/>
          <w:color w:val="000000" w:themeColor="text1"/>
          <w:sz w:val="22"/>
        </w:rPr>
        <w:t>Nowy model stawia na większą autonomię zespołów</w:t>
      </w:r>
      <w:r>
        <w:rPr>
          <w:rFonts w:ascii="Calibri" w:eastAsia="Calibri" w:hAnsi="Calibri" w:cs="Calibri"/>
          <w:color w:val="000000" w:themeColor="text1"/>
          <w:sz w:val="22"/>
        </w:rPr>
        <w:t xml:space="preserve"> i współdziałanie</w:t>
      </w:r>
      <w:r w:rsidRPr="00946458">
        <w:rPr>
          <w:rFonts w:ascii="Calibri" w:eastAsia="Calibri" w:hAnsi="Calibri" w:cs="Calibri"/>
          <w:color w:val="000000" w:themeColor="text1"/>
          <w:sz w:val="22"/>
        </w:rPr>
        <w:t xml:space="preserve"> między </w:t>
      </w:r>
      <w:r>
        <w:rPr>
          <w:rFonts w:ascii="Calibri" w:eastAsia="Calibri" w:hAnsi="Calibri" w:cs="Calibri"/>
          <w:color w:val="000000" w:themeColor="text1"/>
          <w:sz w:val="22"/>
        </w:rPr>
        <w:t xml:space="preserve">różnymi </w:t>
      </w:r>
      <w:r w:rsidRPr="00946458">
        <w:rPr>
          <w:rFonts w:ascii="Calibri" w:eastAsia="Calibri" w:hAnsi="Calibri" w:cs="Calibri"/>
          <w:color w:val="000000" w:themeColor="text1"/>
          <w:sz w:val="22"/>
        </w:rPr>
        <w:t>jednostkami</w:t>
      </w:r>
      <w:r>
        <w:rPr>
          <w:rFonts w:ascii="Calibri" w:eastAsia="Calibri" w:hAnsi="Calibri" w:cs="Calibri"/>
          <w:color w:val="000000" w:themeColor="text1"/>
          <w:sz w:val="22"/>
        </w:rPr>
        <w:t xml:space="preserve"> banku, jak codzienna współpraca biznesu i IT wokół wizji i rozwoju poszczególnych produktów bankowych w niemalże 100 zespołach, tzw. </w:t>
      </w:r>
      <w:proofErr w:type="spellStart"/>
      <w:r>
        <w:rPr>
          <w:rFonts w:ascii="Calibri" w:eastAsia="Calibri" w:hAnsi="Calibri" w:cs="Calibri"/>
          <w:color w:val="000000" w:themeColor="text1"/>
          <w:sz w:val="22"/>
        </w:rPr>
        <w:t>squadach</w:t>
      </w:r>
      <w:proofErr w:type="spellEnd"/>
      <w:r>
        <w:rPr>
          <w:rFonts w:ascii="Calibri" w:eastAsia="Calibri" w:hAnsi="Calibri" w:cs="Calibri"/>
          <w:color w:val="000000" w:themeColor="text1"/>
          <w:sz w:val="22"/>
        </w:rPr>
        <w:t>. Zwinne podejście pozwoli także na</w:t>
      </w:r>
      <w:r w:rsidRPr="00831A8F">
        <w:rPr>
          <w:rFonts w:ascii="Calibri" w:eastAsia="Calibri" w:hAnsi="Calibri" w:cs="Calibri"/>
          <w:color w:val="000000" w:themeColor="text1"/>
          <w:sz w:val="22"/>
        </w:rPr>
        <w:t xml:space="preserve"> sprawniejsze dostarczanie produktów</w:t>
      </w:r>
      <w:r>
        <w:rPr>
          <w:rFonts w:ascii="Calibri" w:eastAsia="Calibri" w:hAnsi="Calibri" w:cs="Calibri"/>
          <w:color w:val="000000" w:themeColor="text1"/>
          <w:sz w:val="22"/>
        </w:rPr>
        <w:t xml:space="preserve">. </w:t>
      </w:r>
      <w:r w:rsidRPr="008C6651">
        <w:rPr>
          <w:rFonts w:ascii="Calibri" w:eastAsia="Calibri" w:hAnsi="Calibri" w:cs="Calibri"/>
          <w:color w:val="000000" w:themeColor="text1"/>
          <w:sz w:val="22"/>
        </w:rPr>
        <w:t xml:space="preserve">Zespoły wyposażone w większą decyzyjność i odpowiedzialność mogą szybciej reagować na </w:t>
      </w:r>
      <w:r w:rsidR="00FC3533">
        <w:rPr>
          <w:rFonts w:ascii="Calibri" w:eastAsia="Calibri" w:hAnsi="Calibri" w:cs="Calibri"/>
          <w:color w:val="000000" w:themeColor="text1"/>
          <w:sz w:val="22"/>
        </w:rPr>
        <w:t xml:space="preserve">potrzeby </w:t>
      </w:r>
      <w:r>
        <w:rPr>
          <w:rFonts w:ascii="Calibri" w:eastAsia="Calibri" w:hAnsi="Calibri" w:cs="Calibri"/>
          <w:color w:val="000000" w:themeColor="text1"/>
          <w:sz w:val="22"/>
        </w:rPr>
        <w:t>zmieniając</w:t>
      </w:r>
      <w:r w:rsidR="00FC3533">
        <w:rPr>
          <w:rFonts w:ascii="Calibri" w:eastAsia="Calibri" w:hAnsi="Calibri" w:cs="Calibri"/>
          <w:color w:val="000000" w:themeColor="text1"/>
          <w:sz w:val="22"/>
        </w:rPr>
        <w:t xml:space="preserve">ego </w:t>
      </w:r>
      <w:r>
        <w:rPr>
          <w:rFonts w:ascii="Calibri" w:eastAsia="Calibri" w:hAnsi="Calibri" w:cs="Calibri"/>
          <w:color w:val="000000" w:themeColor="text1"/>
          <w:sz w:val="22"/>
        </w:rPr>
        <w:t>się ryn</w:t>
      </w:r>
      <w:r w:rsidR="00FC3533">
        <w:rPr>
          <w:rFonts w:ascii="Calibri" w:eastAsia="Calibri" w:hAnsi="Calibri" w:cs="Calibri"/>
          <w:color w:val="000000" w:themeColor="text1"/>
          <w:sz w:val="22"/>
        </w:rPr>
        <w:t>ku</w:t>
      </w:r>
      <w:r w:rsidRPr="003B3A13">
        <w:rPr>
          <w:rFonts w:ascii="Calibri" w:eastAsia="Calibri" w:hAnsi="Calibri" w:cs="Calibri"/>
          <w:color w:val="000000" w:themeColor="text1"/>
          <w:sz w:val="22"/>
        </w:rPr>
        <w:t xml:space="preserve"> oraz testować nowe pomysły w praktyce, minimalizując czas </w:t>
      </w:r>
      <w:r>
        <w:rPr>
          <w:rFonts w:ascii="Calibri" w:eastAsia="Calibri" w:hAnsi="Calibri" w:cs="Calibri"/>
          <w:color w:val="000000" w:themeColor="text1"/>
          <w:sz w:val="22"/>
        </w:rPr>
        <w:t xml:space="preserve">ich </w:t>
      </w:r>
      <w:r w:rsidRPr="003B3A13">
        <w:rPr>
          <w:rFonts w:ascii="Calibri" w:eastAsia="Calibri" w:hAnsi="Calibri" w:cs="Calibri"/>
          <w:color w:val="000000" w:themeColor="text1"/>
          <w:sz w:val="22"/>
        </w:rPr>
        <w:t xml:space="preserve">wdrożenia. </w:t>
      </w:r>
      <w:r w:rsidR="007B1E64" w:rsidRPr="007B1E64">
        <w:rPr>
          <w:rFonts w:ascii="Calibri" w:eastAsia="Calibri" w:hAnsi="Calibri" w:cs="Calibri"/>
          <w:color w:val="000000" w:themeColor="text1"/>
          <w:sz w:val="22"/>
        </w:rPr>
        <w:t xml:space="preserve">Cele </w:t>
      </w:r>
      <w:proofErr w:type="spellStart"/>
      <w:r w:rsidR="00330BED">
        <w:rPr>
          <w:rFonts w:ascii="Calibri" w:eastAsia="Calibri" w:hAnsi="Calibri" w:cs="Calibri"/>
          <w:color w:val="000000" w:themeColor="text1"/>
          <w:sz w:val="22"/>
        </w:rPr>
        <w:t>squadów</w:t>
      </w:r>
      <w:proofErr w:type="spellEnd"/>
      <w:r w:rsidR="00330BED">
        <w:rPr>
          <w:rFonts w:ascii="Calibri" w:eastAsia="Calibri" w:hAnsi="Calibri" w:cs="Calibri"/>
          <w:color w:val="000000" w:themeColor="text1"/>
          <w:sz w:val="22"/>
        </w:rPr>
        <w:t xml:space="preserve"> </w:t>
      </w:r>
      <w:r w:rsidR="007B1E64" w:rsidRPr="007B1E64">
        <w:rPr>
          <w:rFonts w:ascii="Calibri" w:eastAsia="Calibri" w:hAnsi="Calibri" w:cs="Calibri"/>
          <w:color w:val="000000" w:themeColor="text1"/>
          <w:sz w:val="22"/>
        </w:rPr>
        <w:t xml:space="preserve">są bezpośrednio powiązane z </w:t>
      </w:r>
      <w:r w:rsidR="00330BED">
        <w:rPr>
          <w:rFonts w:ascii="Calibri" w:eastAsia="Calibri" w:hAnsi="Calibri" w:cs="Calibri"/>
          <w:color w:val="000000" w:themeColor="text1"/>
          <w:sz w:val="22"/>
        </w:rPr>
        <w:t>celami strategicznymi banku</w:t>
      </w:r>
      <w:r w:rsidR="007B1E64" w:rsidRPr="007B1E64">
        <w:rPr>
          <w:rFonts w:ascii="Calibri" w:eastAsia="Calibri" w:hAnsi="Calibri" w:cs="Calibri"/>
          <w:color w:val="000000" w:themeColor="text1"/>
          <w:sz w:val="22"/>
        </w:rPr>
        <w:t>, co zapewnia spójność działań i koncentrację na priorytetach biznesowych.</w:t>
      </w:r>
    </w:p>
    <w:p w14:paraId="432624C2" w14:textId="77777777" w:rsidR="007B1E64" w:rsidRDefault="007B1E64" w:rsidP="008F7BAA">
      <w:pPr>
        <w:jc w:val="both"/>
        <w:rPr>
          <w:rFonts w:ascii="Calibri" w:eastAsia="Calibri" w:hAnsi="Calibri" w:cs="Calibri"/>
          <w:color w:val="000000" w:themeColor="text1"/>
          <w:sz w:val="22"/>
        </w:rPr>
      </w:pPr>
    </w:p>
    <w:p w14:paraId="0C128D6D" w14:textId="2761D47C" w:rsidR="008F7BAA" w:rsidRDefault="008F7BAA" w:rsidP="008F7BAA">
      <w:pPr>
        <w:jc w:val="both"/>
        <w:rPr>
          <w:rFonts w:ascii="Calibri" w:eastAsia="Calibri" w:hAnsi="Calibri" w:cs="Calibri"/>
          <w:color w:val="000000" w:themeColor="text1"/>
          <w:sz w:val="22"/>
        </w:rPr>
      </w:pPr>
      <w:r w:rsidRPr="00831A8F">
        <w:rPr>
          <w:rFonts w:ascii="Calibri" w:eastAsia="Calibri" w:hAnsi="Calibri" w:cs="Calibri"/>
          <w:color w:val="000000" w:themeColor="text1"/>
          <w:sz w:val="22"/>
        </w:rPr>
        <w:t xml:space="preserve">Nie jest to pierwsze zetknięcie </w:t>
      </w:r>
      <w:r>
        <w:rPr>
          <w:rFonts w:ascii="Calibri" w:eastAsia="Calibri" w:hAnsi="Calibri" w:cs="Calibri"/>
          <w:color w:val="000000" w:themeColor="text1"/>
          <w:sz w:val="22"/>
        </w:rPr>
        <w:t>Alior Banku</w:t>
      </w:r>
      <w:r w:rsidRPr="00831A8F">
        <w:rPr>
          <w:rFonts w:ascii="Calibri" w:eastAsia="Calibri" w:hAnsi="Calibri" w:cs="Calibri"/>
          <w:color w:val="000000" w:themeColor="text1"/>
          <w:sz w:val="22"/>
        </w:rPr>
        <w:t xml:space="preserve"> z metodyką </w:t>
      </w:r>
      <w:r>
        <w:rPr>
          <w:rFonts w:ascii="Calibri" w:eastAsia="Calibri" w:hAnsi="Calibri" w:cs="Calibri"/>
          <w:color w:val="000000" w:themeColor="text1"/>
          <w:sz w:val="22"/>
        </w:rPr>
        <w:t xml:space="preserve">zwinną, ale aktualna transformacja to </w:t>
      </w:r>
      <w:proofErr w:type="spellStart"/>
      <w:r>
        <w:rPr>
          <w:rFonts w:ascii="Calibri" w:eastAsia="Calibri" w:hAnsi="Calibri" w:cs="Calibri"/>
          <w:color w:val="000000" w:themeColor="text1"/>
          <w:sz w:val="22"/>
        </w:rPr>
        <w:t>pełnoskalowy</w:t>
      </w:r>
      <w:proofErr w:type="spellEnd"/>
      <w:r>
        <w:rPr>
          <w:rFonts w:ascii="Calibri" w:eastAsia="Calibri" w:hAnsi="Calibri" w:cs="Calibri"/>
          <w:color w:val="000000" w:themeColor="text1"/>
          <w:sz w:val="22"/>
        </w:rPr>
        <w:t>, spójny model działalności całej organizacji.</w:t>
      </w:r>
      <w:r w:rsidRPr="00EA5856">
        <w:rPr>
          <w:rFonts w:ascii="Calibri" w:eastAsia="Calibri" w:hAnsi="Calibri" w:cs="Calibri"/>
          <w:color w:val="000000" w:themeColor="text1"/>
          <w:sz w:val="22"/>
        </w:rPr>
        <w:t xml:space="preserve"> </w:t>
      </w:r>
      <w:r w:rsidR="00FC3533">
        <w:rPr>
          <w:rFonts w:ascii="Calibri" w:eastAsia="Calibri" w:hAnsi="Calibri" w:cs="Calibri"/>
          <w:color w:val="000000" w:themeColor="text1"/>
          <w:sz w:val="22"/>
        </w:rPr>
        <w:t xml:space="preserve">Na </w:t>
      </w:r>
      <w:r>
        <w:rPr>
          <w:rFonts w:ascii="Calibri" w:eastAsia="Calibri" w:hAnsi="Calibri" w:cs="Calibri"/>
          <w:color w:val="000000" w:themeColor="text1"/>
          <w:sz w:val="22"/>
        </w:rPr>
        <w:t>kolejnych etapach transformacji Alior Bank zakłada wprowadzenie zwinnego podejścia</w:t>
      </w:r>
      <w:r w:rsidR="0090619E">
        <w:rPr>
          <w:rFonts w:ascii="Calibri" w:eastAsia="Calibri" w:hAnsi="Calibri" w:cs="Calibri"/>
          <w:color w:val="000000" w:themeColor="text1"/>
          <w:sz w:val="22"/>
        </w:rPr>
        <w:t xml:space="preserve"> w</w:t>
      </w:r>
      <w:r>
        <w:rPr>
          <w:rFonts w:ascii="Calibri" w:eastAsia="Calibri" w:hAnsi="Calibri" w:cs="Calibri"/>
          <w:color w:val="000000" w:themeColor="text1"/>
          <w:sz w:val="22"/>
        </w:rPr>
        <w:t xml:space="preserve"> </w:t>
      </w:r>
      <w:r w:rsidR="00AB60C2">
        <w:rPr>
          <w:rFonts w:ascii="Calibri" w:eastAsia="Calibri" w:hAnsi="Calibri" w:cs="Calibri"/>
          <w:color w:val="000000" w:themeColor="text1"/>
          <w:sz w:val="22"/>
        </w:rPr>
        <w:t>większości pozostałych</w:t>
      </w:r>
      <w:r>
        <w:rPr>
          <w:rFonts w:ascii="Calibri" w:eastAsia="Calibri" w:hAnsi="Calibri" w:cs="Calibri"/>
          <w:color w:val="000000" w:themeColor="text1"/>
          <w:sz w:val="22"/>
        </w:rPr>
        <w:t xml:space="preserve"> zespoł</w:t>
      </w:r>
      <w:r w:rsidR="0090619E">
        <w:rPr>
          <w:rFonts w:ascii="Calibri" w:eastAsia="Calibri" w:hAnsi="Calibri" w:cs="Calibri"/>
          <w:color w:val="000000" w:themeColor="text1"/>
          <w:sz w:val="22"/>
        </w:rPr>
        <w:t>ów</w:t>
      </w:r>
      <w:r>
        <w:rPr>
          <w:rFonts w:ascii="Calibri" w:eastAsia="Calibri" w:hAnsi="Calibri" w:cs="Calibri"/>
          <w:color w:val="000000" w:themeColor="text1"/>
          <w:sz w:val="22"/>
        </w:rPr>
        <w:t xml:space="preserve"> centrali. </w:t>
      </w:r>
    </w:p>
    <w:p w14:paraId="3EC84778" w14:textId="77777777" w:rsidR="008F7BAA" w:rsidRDefault="008F7BAA" w:rsidP="008F7BAA">
      <w:pPr>
        <w:jc w:val="both"/>
        <w:rPr>
          <w:rFonts w:ascii="Calibri" w:eastAsia="Calibri" w:hAnsi="Calibri" w:cs="Calibri"/>
          <w:color w:val="000000" w:themeColor="text1"/>
          <w:sz w:val="22"/>
        </w:rPr>
      </w:pPr>
    </w:p>
    <w:p w14:paraId="246A9B44" w14:textId="7F4D188E" w:rsidR="008F7BAA" w:rsidRPr="00831A8F" w:rsidRDefault="008F7BAA" w:rsidP="008F7BAA">
      <w:pPr>
        <w:jc w:val="both"/>
        <w:rPr>
          <w:rFonts w:ascii="Calibri" w:eastAsia="Calibri" w:hAnsi="Calibri" w:cs="Calibri"/>
          <w:color w:val="000000" w:themeColor="text1"/>
          <w:sz w:val="22"/>
        </w:rPr>
      </w:pPr>
      <w:r w:rsidRPr="364D1EC2">
        <w:rPr>
          <w:rFonts w:ascii="Calibri" w:eastAsia="Calibri" w:hAnsi="Calibri" w:cs="Calibri"/>
          <w:color w:val="000000" w:themeColor="text1"/>
          <w:sz w:val="22"/>
        </w:rPr>
        <w:t xml:space="preserve">Transformacja organizacji była możliwa dzięki zaangażowaniu pracowników na każdym szczeblu. W </w:t>
      </w:r>
      <w:r>
        <w:rPr>
          <w:rFonts w:ascii="Calibri" w:eastAsia="Calibri" w:hAnsi="Calibri" w:cs="Calibri"/>
          <w:color w:val="000000" w:themeColor="text1"/>
          <w:sz w:val="22"/>
        </w:rPr>
        <w:t>zaledwie</w:t>
      </w:r>
      <w:r w:rsidRPr="364D1EC2">
        <w:rPr>
          <w:rFonts w:ascii="Calibri" w:eastAsia="Calibri" w:hAnsi="Calibri" w:cs="Calibri"/>
          <w:color w:val="000000" w:themeColor="text1"/>
          <w:sz w:val="22"/>
        </w:rPr>
        <w:t xml:space="preserve"> około 70 dni zrealizowano 52 rekrutacje na stanowiska </w:t>
      </w:r>
      <w:r>
        <w:rPr>
          <w:rFonts w:ascii="Calibri" w:eastAsia="Calibri" w:hAnsi="Calibri" w:cs="Calibri"/>
          <w:color w:val="000000" w:themeColor="text1"/>
          <w:sz w:val="22"/>
        </w:rPr>
        <w:t>a</w:t>
      </w:r>
      <w:r w:rsidRPr="364D1EC2">
        <w:rPr>
          <w:rFonts w:ascii="Calibri" w:eastAsia="Calibri" w:hAnsi="Calibri" w:cs="Calibri"/>
          <w:color w:val="000000" w:themeColor="text1"/>
          <w:sz w:val="22"/>
        </w:rPr>
        <w:t>gile</w:t>
      </w:r>
      <w:r w:rsidRPr="002C4A72">
        <w:rPr>
          <w:rFonts w:ascii="Calibri" w:eastAsia="Calibri" w:hAnsi="Calibri" w:cs="Calibri"/>
          <w:color w:val="000000" w:themeColor="text1"/>
          <w:sz w:val="22"/>
        </w:rPr>
        <w:t>.</w:t>
      </w:r>
      <w:r w:rsidR="007E5BF8">
        <w:rPr>
          <w:rFonts w:ascii="Calibri" w:eastAsia="Calibri" w:hAnsi="Calibri" w:cs="Calibri"/>
          <w:color w:val="000000" w:themeColor="text1"/>
          <w:sz w:val="22"/>
        </w:rPr>
        <w:t xml:space="preserve"> F</w:t>
      </w:r>
      <w:r w:rsidR="007E5BF8" w:rsidRPr="007E5BF8">
        <w:rPr>
          <w:rFonts w:ascii="Calibri" w:eastAsia="Calibri" w:hAnsi="Calibri" w:cs="Calibri"/>
          <w:color w:val="000000" w:themeColor="text1"/>
          <w:sz w:val="22"/>
        </w:rPr>
        <w:t xml:space="preserve">undamentem nowego modelu jest 12 </w:t>
      </w:r>
      <w:proofErr w:type="spellStart"/>
      <w:r w:rsidR="007E5BF8" w:rsidRPr="007E5BF8">
        <w:rPr>
          <w:rFonts w:ascii="Calibri" w:eastAsia="Calibri" w:hAnsi="Calibri" w:cs="Calibri"/>
          <w:color w:val="000000" w:themeColor="text1"/>
          <w:sz w:val="22"/>
        </w:rPr>
        <w:t>tribe’ów</w:t>
      </w:r>
      <w:proofErr w:type="spellEnd"/>
      <w:r w:rsidR="007E5BF8" w:rsidRPr="007E5BF8">
        <w:rPr>
          <w:rFonts w:ascii="Calibri" w:eastAsia="Calibri" w:hAnsi="Calibri" w:cs="Calibri"/>
          <w:color w:val="000000" w:themeColor="text1"/>
          <w:sz w:val="22"/>
        </w:rPr>
        <w:t xml:space="preserve"> rozwijających strategiczne obszary </w:t>
      </w:r>
      <w:r w:rsidR="00FC7E31">
        <w:rPr>
          <w:rFonts w:ascii="Calibri" w:eastAsia="Calibri" w:hAnsi="Calibri" w:cs="Calibri"/>
          <w:color w:val="000000" w:themeColor="text1"/>
          <w:sz w:val="22"/>
        </w:rPr>
        <w:t>b</w:t>
      </w:r>
      <w:r w:rsidR="007E5BF8" w:rsidRPr="007E5BF8">
        <w:rPr>
          <w:rFonts w:ascii="Calibri" w:eastAsia="Calibri" w:hAnsi="Calibri" w:cs="Calibri"/>
          <w:color w:val="000000" w:themeColor="text1"/>
          <w:sz w:val="22"/>
        </w:rPr>
        <w:t xml:space="preserve">anku wraz z 10 </w:t>
      </w:r>
      <w:r w:rsidR="00FC7E31">
        <w:rPr>
          <w:rFonts w:ascii="Calibri" w:eastAsia="Calibri" w:hAnsi="Calibri" w:cs="Calibri"/>
          <w:color w:val="000000" w:themeColor="text1"/>
          <w:sz w:val="22"/>
        </w:rPr>
        <w:t>c</w:t>
      </w:r>
      <w:r w:rsidR="007E5BF8" w:rsidRPr="007E5BF8">
        <w:rPr>
          <w:rFonts w:ascii="Calibri" w:eastAsia="Calibri" w:hAnsi="Calibri" w:cs="Calibri"/>
          <w:color w:val="000000" w:themeColor="text1"/>
          <w:sz w:val="22"/>
        </w:rPr>
        <w:t xml:space="preserve">entrami </w:t>
      </w:r>
      <w:r w:rsidR="00FC7E31">
        <w:rPr>
          <w:rFonts w:ascii="Calibri" w:eastAsia="Calibri" w:hAnsi="Calibri" w:cs="Calibri"/>
          <w:color w:val="000000" w:themeColor="text1"/>
          <w:sz w:val="22"/>
        </w:rPr>
        <w:t>k</w:t>
      </w:r>
      <w:r w:rsidR="007E5BF8" w:rsidRPr="007E5BF8">
        <w:rPr>
          <w:rFonts w:ascii="Calibri" w:eastAsia="Calibri" w:hAnsi="Calibri" w:cs="Calibri"/>
          <w:color w:val="000000" w:themeColor="text1"/>
          <w:sz w:val="22"/>
        </w:rPr>
        <w:t>ompetencji wspierającymi ekspercko proces wytwórczy</w:t>
      </w:r>
      <w:r w:rsidR="007E5BF8">
        <w:rPr>
          <w:rFonts w:ascii="Calibri" w:eastAsia="Calibri" w:hAnsi="Calibri" w:cs="Calibri"/>
          <w:color w:val="000000" w:themeColor="text1"/>
          <w:sz w:val="22"/>
        </w:rPr>
        <w:t xml:space="preserve">. </w:t>
      </w:r>
      <w:r w:rsidRPr="00DD4F55">
        <w:rPr>
          <w:rFonts w:ascii="Calibri" w:eastAsia="Calibri" w:hAnsi="Calibri" w:cs="Calibri"/>
          <w:color w:val="000000" w:themeColor="text1"/>
          <w:sz w:val="22"/>
        </w:rPr>
        <w:t>Wszyscy pracownicy odpowiedzialni za tworzenie i rozwój oferty banku zostali przeszkoleni z nowego modelu pracy</w:t>
      </w:r>
      <w:r w:rsidR="00040EE0">
        <w:rPr>
          <w:rFonts w:ascii="Calibri" w:eastAsia="Calibri" w:hAnsi="Calibri" w:cs="Calibri"/>
          <w:color w:val="000000" w:themeColor="text1"/>
          <w:sz w:val="22"/>
        </w:rPr>
        <w:t xml:space="preserve">. Dodatkowo, </w:t>
      </w:r>
      <w:r w:rsidRPr="364D1EC2">
        <w:rPr>
          <w:rFonts w:ascii="Calibri" w:eastAsia="Calibri" w:hAnsi="Calibri" w:cs="Calibri"/>
          <w:color w:val="000000" w:themeColor="text1"/>
          <w:sz w:val="22"/>
        </w:rPr>
        <w:t>około 1</w:t>
      </w:r>
      <w:r w:rsidR="00780318">
        <w:rPr>
          <w:rFonts w:ascii="Calibri" w:eastAsia="Calibri" w:hAnsi="Calibri" w:cs="Calibri"/>
          <w:color w:val="000000" w:themeColor="text1"/>
          <w:sz w:val="22"/>
        </w:rPr>
        <w:t xml:space="preserve"> </w:t>
      </w:r>
      <w:r>
        <w:rPr>
          <w:rFonts w:ascii="Calibri" w:eastAsia="Calibri" w:hAnsi="Calibri" w:cs="Calibri"/>
          <w:color w:val="000000" w:themeColor="text1"/>
          <w:sz w:val="22"/>
        </w:rPr>
        <w:t>25</w:t>
      </w:r>
      <w:r w:rsidR="00780318">
        <w:rPr>
          <w:rFonts w:ascii="Calibri" w:eastAsia="Calibri" w:hAnsi="Calibri" w:cs="Calibri"/>
          <w:color w:val="000000" w:themeColor="text1"/>
          <w:sz w:val="22"/>
        </w:rPr>
        <w:t>0</w:t>
      </w:r>
      <w:r w:rsidRPr="364D1EC2">
        <w:rPr>
          <w:rFonts w:ascii="Calibri" w:eastAsia="Calibri" w:hAnsi="Calibri" w:cs="Calibri"/>
          <w:color w:val="000000" w:themeColor="text1"/>
          <w:sz w:val="22"/>
        </w:rPr>
        <w:t xml:space="preserve"> osób otrzymało nowe przypisania w strukturze organizacyjnej</w:t>
      </w:r>
      <w:r>
        <w:rPr>
          <w:rFonts w:ascii="Calibri" w:eastAsia="Calibri" w:hAnsi="Calibri" w:cs="Calibri"/>
          <w:color w:val="000000" w:themeColor="text1"/>
          <w:sz w:val="22"/>
        </w:rPr>
        <w:t xml:space="preserve">. </w:t>
      </w:r>
      <w:r w:rsidRPr="007517B5">
        <w:rPr>
          <w:rFonts w:ascii="Calibri" w:eastAsia="Calibri" w:hAnsi="Calibri" w:cs="Calibri"/>
          <w:color w:val="000000" w:themeColor="text1"/>
          <w:sz w:val="22"/>
        </w:rPr>
        <w:t>Zmiana została przeprowadzona płynnie</w:t>
      </w:r>
      <w:r>
        <w:rPr>
          <w:rFonts w:ascii="Calibri" w:eastAsia="Calibri" w:hAnsi="Calibri" w:cs="Calibri"/>
          <w:color w:val="000000" w:themeColor="text1"/>
          <w:sz w:val="22"/>
        </w:rPr>
        <w:t xml:space="preserve">. </w:t>
      </w:r>
      <w:r w:rsidRPr="00F143B5">
        <w:rPr>
          <w:rFonts w:ascii="Calibri" w:eastAsia="Calibri" w:hAnsi="Calibri" w:cs="Calibri"/>
          <w:color w:val="000000" w:themeColor="text1"/>
          <w:sz w:val="22"/>
        </w:rPr>
        <w:t xml:space="preserve">Projekt „Gepard” w pełni zasłużył na swoją nazwę – wdrożenie zakończono trzy miesiące przed planem, w rekordowym tempie jak na </w:t>
      </w:r>
      <w:r w:rsidR="0090619E">
        <w:rPr>
          <w:rFonts w:ascii="Calibri" w:eastAsia="Calibri" w:hAnsi="Calibri" w:cs="Calibri"/>
          <w:color w:val="000000" w:themeColor="text1"/>
          <w:sz w:val="22"/>
        </w:rPr>
        <w:t>p</w:t>
      </w:r>
      <w:r w:rsidR="00535F3C">
        <w:rPr>
          <w:rFonts w:ascii="Calibri" w:eastAsia="Calibri" w:hAnsi="Calibri" w:cs="Calibri"/>
          <w:color w:val="000000" w:themeColor="text1"/>
          <w:sz w:val="22"/>
        </w:rPr>
        <w:t xml:space="preserve">olski </w:t>
      </w:r>
      <w:r w:rsidRPr="00F143B5">
        <w:rPr>
          <w:rFonts w:ascii="Calibri" w:eastAsia="Calibri" w:hAnsi="Calibri" w:cs="Calibri"/>
          <w:color w:val="000000" w:themeColor="text1"/>
          <w:sz w:val="22"/>
        </w:rPr>
        <w:t>rynek.</w:t>
      </w:r>
    </w:p>
    <w:p w14:paraId="28D33CEC" w14:textId="77777777" w:rsidR="008F7BAA" w:rsidRDefault="008F7BAA" w:rsidP="008F7BAA">
      <w:pPr>
        <w:jc w:val="both"/>
        <w:rPr>
          <w:rFonts w:ascii="Calibri" w:eastAsia="Calibri" w:hAnsi="Calibri" w:cs="Calibri"/>
          <w:b/>
          <w:bCs/>
          <w:color w:val="000000" w:themeColor="text1"/>
          <w:sz w:val="22"/>
        </w:rPr>
      </w:pPr>
    </w:p>
    <w:p w14:paraId="4AD4EC92" w14:textId="77777777" w:rsidR="008F7BAA" w:rsidRDefault="008F7BAA" w:rsidP="008F7BAA">
      <w:pPr>
        <w:jc w:val="both"/>
        <w:rPr>
          <w:rFonts w:ascii="Calibri" w:eastAsia="Calibri" w:hAnsi="Calibri" w:cs="Calibri"/>
          <w:color w:val="000000" w:themeColor="text1"/>
          <w:sz w:val="22"/>
        </w:rPr>
      </w:pPr>
      <w:r>
        <w:rPr>
          <w:rFonts w:ascii="Calibri" w:eastAsia="Calibri" w:hAnsi="Calibri" w:cs="Calibri"/>
          <w:color w:val="000000" w:themeColor="text1"/>
          <w:sz w:val="22"/>
        </w:rPr>
        <w:t>–</w:t>
      </w:r>
      <w:r w:rsidRPr="00980B36">
        <w:rPr>
          <w:rFonts w:ascii="Calibri" w:eastAsia="Calibri" w:hAnsi="Calibri" w:cs="Calibri"/>
          <w:color w:val="000000" w:themeColor="text1"/>
          <w:sz w:val="22"/>
        </w:rPr>
        <w:t xml:space="preserve"> </w:t>
      </w:r>
      <w:r w:rsidRPr="008C6651">
        <w:rPr>
          <w:rFonts w:ascii="Calibri" w:eastAsia="Calibri" w:hAnsi="Calibri" w:cs="Calibri"/>
          <w:i/>
          <w:iCs/>
          <w:color w:val="000000" w:themeColor="text1"/>
          <w:sz w:val="22"/>
        </w:rPr>
        <w:t xml:space="preserve">Transformacja zwinna </w:t>
      </w:r>
      <w:r w:rsidRPr="00831A8F">
        <w:rPr>
          <w:rFonts w:ascii="Calibri" w:eastAsia="Calibri" w:hAnsi="Calibri" w:cs="Calibri"/>
          <w:i/>
          <w:iCs/>
          <w:color w:val="000000" w:themeColor="text1"/>
          <w:sz w:val="22"/>
        </w:rPr>
        <w:t xml:space="preserve">to nie tylko zmiana sposobu zarządzania projektami, ale przede wszystkim nowa filozofia działania całej </w:t>
      </w:r>
      <w:r>
        <w:rPr>
          <w:rFonts w:ascii="Calibri" w:eastAsia="Calibri" w:hAnsi="Calibri" w:cs="Calibri"/>
          <w:i/>
          <w:iCs/>
          <w:color w:val="000000" w:themeColor="text1"/>
          <w:sz w:val="22"/>
        </w:rPr>
        <w:t>o</w:t>
      </w:r>
      <w:r w:rsidRPr="00831A8F">
        <w:rPr>
          <w:rFonts w:ascii="Calibri" w:eastAsia="Calibri" w:hAnsi="Calibri" w:cs="Calibri"/>
          <w:i/>
          <w:iCs/>
          <w:color w:val="000000" w:themeColor="text1"/>
          <w:sz w:val="22"/>
        </w:rPr>
        <w:t>rganizacji</w:t>
      </w:r>
      <w:r w:rsidRPr="000F24C3">
        <w:rPr>
          <w:rFonts w:ascii="Calibri" w:eastAsia="Calibri" w:hAnsi="Calibri" w:cs="Calibri"/>
          <w:i/>
          <w:iCs/>
          <w:color w:val="000000" w:themeColor="text1"/>
          <w:sz w:val="22"/>
        </w:rPr>
        <w:t>.</w:t>
      </w:r>
      <w:r>
        <w:rPr>
          <w:rFonts w:ascii="Calibri" w:eastAsia="Calibri" w:hAnsi="Calibri" w:cs="Calibri"/>
          <w:i/>
          <w:iCs/>
          <w:color w:val="000000" w:themeColor="text1"/>
          <w:sz w:val="22"/>
        </w:rPr>
        <w:t xml:space="preserve"> J</w:t>
      </w:r>
      <w:r w:rsidRPr="00831A8F">
        <w:rPr>
          <w:rFonts w:ascii="Calibri" w:eastAsia="Calibri" w:hAnsi="Calibri" w:cs="Calibri"/>
          <w:i/>
          <w:iCs/>
          <w:color w:val="000000" w:themeColor="text1"/>
          <w:sz w:val="22"/>
        </w:rPr>
        <w:t>est naszą odpowiedzią na dynamicznie zmieniające się potrzeby klientów, którzy coraz częściej oczekują szybkich, elastycznych i innowacyjnych rozwiązań</w:t>
      </w:r>
      <w:r>
        <w:rPr>
          <w:rFonts w:ascii="Calibri" w:eastAsia="Calibri" w:hAnsi="Calibri" w:cs="Calibri"/>
          <w:i/>
          <w:iCs/>
          <w:color w:val="000000" w:themeColor="text1"/>
          <w:sz w:val="22"/>
        </w:rPr>
        <w:t xml:space="preserve"> na konkurencyjnym rynku – </w:t>
      </w:r>
      <w:r w:rsidRPr="007C60A9">
        <w:rPr>
          <w:rFonts w:ascii="Calibri" w:eastAsia="Calibri" w:hAnsi="Calibri" w:cs="Calibri"/>
          <w:color w:val="000000" w:themeColor="text1"/>
          <w:sz w:val="22"/>
        </w:rPr>
        <w:t xml:space="preserve">mówi </w:t>
      </w:r>
      <w:r w:rsidRPr="00D72DE2">
        <w:rPr>
          <w:rFonts w:ascii="Calibri" w:eastAsia="Calibri" w:hAnsi="Calibri" w:cs="Calibri"/>
          <w:b/>
          <w:bCs/>
          <w:color w:val="000000" w:themeColor="text1"/>
          <w:sz w:val="22"/>
        </w:rPr>
        <w:t>Jakub Rodak</w:t>
      </w:r>
      <w:r w:rsidRPr="007C60A9">
        <w:rPr>
          <w:rFonts w:ascii="Calibri" w:eastAsia="Calibri" w:hAnsi="Calibri" w:cs="Calibri"/>
          <w:color w:val="000000" w:themeColor="text1"/>
          <w:sz w:val="22"/>
        </w:rPr>
        <w:t xml:space="preserve">, </w:t>
      </w:r>
      <w:r>
        <w:rPr>
          <w:rFonts w:ascii="Calibri" w:eastAsia="Calibri" w:hAnsi="Calibri" w:cs="Calibri"/>
          <w:color w:val="000000" w:themeColor="text1"/>
          <w:sz w:val="22"/>
        </w:rPr>
        <w:t>d</w:t>
      </w:r>
      <w:r w:rsidRPr="007C60A9">
        <w:rPr>
          <w:rFonts w:ascii="Calibri" w:eastAsia="Calibri" w:hAnsi="Calibri" w:cs="Calibri"/>
          <w:color w:val="000000" w:themeColor="text1"/>
          <w:sz w:val="22"/>
        </w:rPr>
        <w:t>yrektor Departamentu Strategii w Alior Banku.</w:t>
      </w:r>
    </w:p>
    <w:p w14:paraId="658477C6" w14:textId="77777777" w:rsidR="008F7BAA" w:rsidRDefault="008F7BAA" w:rsidP="008F7BAA">
      <w:pPr>
        <w:jc w:val="both"/>
        <w:rPr>
          <w:rFonts w:ascii="Calibri" w:eastAsia="Calibri" w:hAnsi="Calibri" w:cs="Calibri"/>
          <w:color w:val="000000" w:themeColor="text1"/>
          <w:sz w:val="22"/>
        </w:rPr>
      </w:pPr>
    </w:p>
    <w:p w14:paraId="25F3E5DC" w14:textId="194562DF" w:rsidR="008F7BAA" w:rsidRDefault="008F7BAA" w:rsidP="008F7BAA">
      <w:pPr>
        <w:jc w:val="both"/>
        <w:rPr>
          <w:rFonts w:ascii="Calibri" w:eastAsia="Calibri" w:hAnsi="Calibri" w:cs="Calibri"/>
          <w:color w:val="000000" w:themeColor="text1"/>
          <w:sz w:val="22"/>
        </w:rPr>
      </w:pPr>
      <w:r>
        <w:rPr>
          <w:rFonts w:ascii="Calibri" w:eastAsia="Calibri" w:hAnsi="Calibri" w:cs="Calibri"/>
          <w:color w:val="000000" w:themeColor="text1"/>
          <w:sz w:val="22"/>
        </w:rPr>
        <w:t>Głównym</w:t>
      </w:r>
      <w:r w:rsidRPr="000770F0">
        <w:rPr>
          <w:rFonts w:ascii="Calibri" w:eastAsia="Calibri" w:hAnsi="Calibri" w:cs="Calibri"/>
          <w:color w:val="000000" w:themeColor="text1"/>
          <w:sz w:val="22"/>
        </w:rPr>
        <w:t xml:space="preserve"> </w:t>
      </w:r>
      <w:r>
        <w:rPr>
          <w:rFonts w:ascii="Calibri" w:eastAsia="Calibri" w:hAnsi="Calibri" w:cs="Calibri"/>
          <w:color w:val="000000" w:themeColor="text1"/>
          <w:sz w:val="22"/>
        </w:rPr>
        <w:t>elementem zmiany są aspekty</w:t>
      </w:r>
      <w:r w:rsidRPr="000770F0">
        <w:rPr>
          <w:rFonts w:ascii="Calibri" w:eastAsia="Calibri" w:hAnsi="Calibri" w:cs="Calibri"/>
          <w:color w:val="000000" w:themeColor="text1"/>
          <w:sz w:val="22"/>
        </w:rPr>
        <w:t xml:space="preserve"> kultury organizacyjnej – nacisk na współpracę, transparentność i ciągłe doskonalenie. Pracownicy są zachęcani do dzielenia się wiedzą</w:t>
      </w:r>
      <w:r>
        <w:rPr>
          <w:rFonts w:ascii="Calibri" w:eastAsia="Calibri" w:hAnsi="Calibri" w:cs="Calibri"/>
          <w:color w:val="000000" w:themeColor="text1"/>
          <w:sz w:val="22"/>
        </w:rPr>
        <w:t xml:space="preserve"> i pomysłami na rozwój oferty</w:t>
      </w:r>
      <w:r w:rsidRPr="000770F0">
        <w:rPr>
          <w:rFonts w:ascii="Calibri" w:eastAsia="Calibri" w:hAnsi="Calibri" w:cs="Calibri"/>
          <w:color w:val="000000" w:themeColor="text1"/>
          <w:sz w:val="22"/>
        </w:rPr>
        <w:t>, otwartości oraz aktywnego uczestnic</w:t>
      </w:r>
      <w:r w:rsidR="00FC3533">
        <w:rPr>
          <w:rFonts w:ascii="Calibri" w:eastAsia="Calibri" w:hAnsi="Calibri" w:cs="Calibri"/>
          <w:color w:val="000000" w:themeColor="text1"/>
          <w:sz w:val="22"/>
        </w:rPr>
        <w:t xml:space="preserve">zenia </w:t>
      </w:r>
      <w:r w:rsidRPr="000770F0">
        <w:rPr>
          <w:rFonts w:ascii="Calibri" w:eastAsia="Calibri" w:hAnsi="Calibri" w:cs="Calibri"/>
          <w:color w:val="000000" w:themeColor="text1"/>
          <w:sz w:val="22"/>
        </w:rPr>
        <w:t xml:space="preserve">w procesie usprawniania codziennej pracy. </w:t>
      </w:r>
    </w:p>
    <w:p w14:paraId="18C5F73A" w14:textId="77777777" w:rsidR="008F7BAA" w:rsidRDefault="008F7BAA" w:rsidP="008F7BAA">
      <w:pPr>
        <w:jc w:val="both"/>
        <w:rPr>
          <w:rFonts w:ascii="Calibri" w:eastAsia="Calibri" w:hAnsi="Calibri" w:cs="Calibri"/>
          <w:color w:val="000000" w:themeColor="text1"/>
          <w:sz w:val="22"/>
        </w:rPr>
      </w:pPr>
    </w:p>
    <w:p w14:paraId="7DAA186D" w14:textId="77777777" w:rsidR="008F7BAA" w:rsidRPr="00831A8F" w:rsidRDefault="008F7BAA" w:rsidP="008F7BAA">
      <w:pPr>
        <w:jc w:val="both"/>
        <w:rPr>
          <w:rFonts w:ascii="Calibri" w:eastAsia="Calibri" w:hAnsi="Calibri" w:cs="Calibri"/>
          <w:color w:val="000000" w:themeColor="text1"/>
          <w:sz w:val="22"/>
        </w:rPr>
      </w:pPr>
      <w:r>
        <w:rPr>
          <w:rFonts w:ascii="Calibri" w:eastAsia="Calibri" w:hAnsi="Calibri" w:cs="Calibri"/>
          <w:color w:val="000000" w:themeColor="text1"/>
          <w:sz w:val="22"/>
        </w:rPr>
        <w:t xml:space="preserve">– </w:t>
      </w:r>
      <w:r w:rsidRPr="000F24C3">
        <w:rPr>
          <w:rFonts w:ascii="Calibri" w:eastAsia="Calibri" w:hAnsi="Calibri" w:cs="Calibri"/>
          <w:i/>
          <w:iCs/>
          <w:color w:val="000000" w:themeColor="text1"/>
          <w:sz w:val="22"/>
        </w:rPr>
        <w:t xml:space="preserve">Chcemy, aby nasze zespoły miały przestrzeń do eksperymentowania, rozwijania kompetencji i </w:t>
      </w:r>
      <w:r>
        <w:rPr>
          <w:rFonts w:ascii="Calibri" w:eastAsia="Calibri" w:hAnsi="Calibri" w:cs="Calibri"/>
          <w:i/>
          <w:iCs/>
          <w:color w:val="000000" w:themeColor="text1"/>
          <w:sz w:val="22"/>
        </w:rPr>
        <w:t>samodzielnego tworzenia</w:t>
      </w:r>
      <w:r w:rsidRPr="00001774">
        <w:rPr>
          <w:rFonts w:ascii="Calibri" w:eastAsia="Calibri" w:hAnsi="Calibri" w:cs="Calibri"/>
          <w:i/>
          <w:iCs/>
          <w:color w:val="000000" w:themeColor="text1"/>
          <w:sz w:val="22"/>
        </w:rPr>
        <w:t xml:space="preserve"> wizji rozwiązań. </w:t>
      </w:r>
      <w:r w:rsidRPr="00831A8F">
        <w:rPr>
          <w:rFonts w:ascii="Calibri" w:eastAsia="Calibri" w:hAnsi="Calibri" w:cs="Calibri"/>
          <w:i/>
          <w:iCs/>
          <w:color w:val="000000" w:themeColor="text1"/>
          <w:sz w:val="22"/>
        </w:rPr>
        <w:t xml:space="preserve">Dzięki temu </w:t>
      </w:r>
      <w:r>
        <w:rPr>
          <w:rFonts w:ascii="Calibri" w:eastAsia="Calibri" w:hAnsi="Calibri" w:cs="Calibri"/>
          <w:i/>
          <w:iCs/>
          <w:color w:val="000000" w:themeColor="text1"/>
          <w:sz w:val="22"/>
        </w:rPr>
        <w:t>budujemy</w:t>
      </w:r>
      <w:r w:rsidRPr="00831A8F">
        <w:rPr>
          <w:rFonts w:ascii="Calibri" w:eastAsia="Calibri" w:hAnsi="Calibri" w:cs="Calibri"/>
          <w:i/>
          <w:iCs/>
          <w:color w:val="000000" w:themeColor="text1"/>
          <w:sz w:val="22"/>
        </w:rPr>
        <w:t xml:space="preserve"> środowisko, w którym każdy członek zespołu ma wpływ na kształtowanie oferty i kierunek rozwoju banku</w:t>
      </w:r>
      <w:r>
        <w:rPr>
          <w:rFonts w:ascii="Calibri" w:eastAsia="Calibri" w:hAnsi="Calibri" w:cs="Calibri"/>
          <w:i/>
          <w:iCs/>
          <w:color w:val="000000" w:themeColor="text1"/>
          <w:sz w:val="22"/>
        </w:rPr>
        <w:t xml:space="preserve"> </w:t>
      </w:r>
      <w:r w:rsidRPr="30B82ABB">
        <w:rPr>
          <w:rFonts w:ascii="Calibri" w:eastAsia="Calibri" w:hAnsi="Calibri" w:cs="Calibri"/>
          <w:i/>
          <w:iCs/>
          <w:color w:val="000000" w:themeColor="text1"/>
          <w:sz w:val="22"/>
        </w:rPr>
        <w:t>–</w:t>
      </w:r>
      <w:r>
        <w:rPr>
          <w:rFonts w:ascii="Calibri" w:eastAsia="Calibri" w:hAnsi="Calibri" w:cs="Calibri"/>
          <w:i/>
          <w:iCs/>
          <w:color w:val="000000" w:themeColor="text1"/>
          <w:sz w:val="22"/>
        </w:rPr>
        <w:t xml:space="preserve"> </w:t>
      </w:r>
      <w:r w:rsidRPr="007C60A9">
        <w:rPr>
          <w:rFonts w:ascii="Calibri" w:eastAsia="Calibri" w:hAnsi="Calibri" w:cs="Calibri"/>
          <w:color w:val="000000" w:themeColor="text1"/>
          <w:sz w:val="22"/>
        </w:rPr>
        <w:t xml:space="preserve">dodaje </w:t>
      </w:r>
      <w:r w:rsidRPr="00D72DE2">
        <w:rPr>
          <w:rFonts w:ascii="Calibri" w:eastAsia="Calibri" w:hAnsi="Calibri" w:cs="Calibri"/>
          <w:b/>
          <w:bCs/>
          <w:color w:val="000000" w:themeColor="text1"/>
          <w:sz w:val="22"/>
        </w:rPr>
        <w:t>Katarzyna Sobolewska</w:t>
      </w:r>
      <w:r w:rsidRPr="007C60A9">
        <w:rPr>
          <w:rFonts w:ascii="Calibri" w:eastAsia="Calibri" w:hAnsi="Calibri" w:cs="Calibri"/>
          <w:color w:val="000000" w:themeColor="text1"/>
          <w:sz w:val="22"/>
        </w:rPr>
        <w:t>, dyrektorka Centrum Transformacji</w:t>
      </w:r>
      <w:r>
        <w:rPr>
          <w:rFonts w:ascii="Calibri" w:eastAsia="Calibri" w:hAnsi="Calibri" w:cs="Calibri"/>
          <w:color w:val="000000" w:themeColor="text1"/>
          <w:sz w:val="22"/>
        </w:rPr>
        <w:t xml:space="preserve"> Alior Banku. </w:t>
      </w:r>
    </w:p>
    <w:p w14:paraId="0177FBD2" w14:textId="77777777" w:rsidR="008F7BAA" w:rsidRDefault="008F7BAA" w:rsidP="008F7BAA">
      <w:pPr>
        <w:jc w:val="both"/>
        <w:rPr>
          <w:rFonts w:ascii="Calibri" w:eastAsia="Calibri" w:hAnsi="Calibri" w:cs="Calibri"/>
          <w:color w:val="000000" w:themeColor="text1"/>
          <w:sz w:val="22"/>
        </w:rPr>
      </w:pPr>
    </w:p>
    <w:p w14:paraId="73046241" w14:textId="28BE110D" w:rsidR="008F7BAA" w:rsidRPr="000F24C3" w:rsidRDefault="000844EC" w:rsidP="008F7BAA">
      <w:pPr>
        <w:jc w:val="both"/>
        <w:rPr>
          <w:rFonts w:ascii="Calibri" w:eastAsia="Calibri" w:hAnsi="Calibri" w:cs="Calibri"/>
          <w:color w:val="000000" w:themeColor="text1"/>
          <w:sz w:val="22"/>
        </w:rPr>
      </w:pPr>
      <w:r>
        <w:rPr>
          <w:rFonts w:ascii="Calibri" w:eastAsia="Calibri" w:hAnsi="Calibri" w:cs="Calibri"/>
          <w:color w:val="000000" w:themeColor="text1"/>
          <w:sz w:val="22"/>
        </w:rPr>
        <w:lastRenderedPageBreak/>
        <w:t xml:space="preserve">Zwinność jest kluczowym </w:t>
      </w:r>
      <w:r w:rsidR="008F7BAA" w:rsidRPr="000770F0">
        <w:rPr>
          <w:rFonts w:ascii="Calibri" w:eastAsia="Calibri" w:hAnsi="Calibri" w:cs="Calibri"/>
          <w:color w:val="000000" w:themeColor="text1"/>
          <w:sz w:val="22"/>
        </w:rPr>
        <w:t xml:space="preserve">elementem strategii </w:t>
      </w:r>
      <w:r w:rsidR="008F7BAA">
        <w:rPr>
          <w:rFonts w:ascii="Calibri" w:eastAsia="Calibri" w:hAnsi="Calibri" w:cs="Calibri"/>
          <w:color w:val="000000" w:themeColor="text1"/>
          <w:sz w:val="22"/>
        </w:rPr>
        <w:t xml:space="preserve">„Alior Bank. Albo nic.” </w:t>
      </w:r>
      <w:r w:rsidR="008F7BAA" w:rsidRPr="000770F0">
        <w:rPr>
          <w:rFonts w:ascii="Calibri" w:eastAsia="Calibri" w:hAnsi="Calibri" w:cs="Calibri"/>
          <w:color w:val="000000" w:themeColor="text1"/>
          <w:sz w:val="22"/>
        </w:rPr>
        <w:t xml:space="preserve">na lata 2025–2027, której celem jest utrzymanie pozycji lidera w obszarze nowoczesnych usług finansowych, wzrost bazy aktywnych klientów oraz dalsza cyfryzacja procesów. Bank stawia na relacyjność, innowacyjność i doskonałość operacyjną, co znajduje odzwierciedlenie </w:t>
      </w:r>
      <w:r w:rsidR="008F7BAA">
        <w:rPr>
          <w:rFonts w:ascii="Calibri" w:eastAsia="Calibri" w:hAnsi="Calibri" w:cs="Calibri"/>
          <w:color w:val="000000" w:themeColor="text1"/>
          <w:sz w:val="22"/>
        </w:rPr>
        <w:t xml:space="preserve">m.in. </w:t>
      </w:r>
      <w:r w:rsidR="008F7BAA" w:rsidRPr="000770F0">
        <w:rPr>
          <w:rFonts w:ascii="Calibri" w:eastAsia="Calibri" w:hAnsi="Calibri" w:cs="Calibri"/>
          <w:color w:val="000000" w:themeColor="text1"/>
          <w:sz w:val="22"/>
        </w:rPr>
        <w:t>w nowych narzędziach, aplikacjach</w:t>
      </w:r>
      <w:r w:rsidR="008F7BAA">
        <w:rPr>
          <w:rFonts w:ascii="Calibri" w:eastAsia="Calibri" w:hAnsi="Calibri" w:cs="Calibri"/>
          <w:color w:val="000000" w:themeColor="text1"/>
          <w:sz w:val="22"/>
        </w:rPr>
        <w:t xml:space="preserve">, a także </w:t>
      </w:r>
      <w:r w:rsidR="008F7BAA" w:rsidRPr="000770F0">
        <w:rPr>
          <w:rFonts w:ascii="Calibri" w:eastAsia="Calibri" w:hAnsi="Calibri" w:cs="Calibri"/>
          <w:color w:val="000000" w:themeColor="text1"/>
          <w:sz w:val="22"/>
        </w:rPr>
        <w:t>uproszczonych procesach decyzyjnych.</w:t>
      </w:r>
    </w:p>
    <w:p w14:paraId="1E417FBF" w14:textId="337282DC" w:rsidR="4FEA3139" w:rsidRPr="00C43752" w:rsidRDefault="4FEA3139" w:rsidP="008F7BAA">
      <w:pPr>
        <w:jc w:val="center"/>
        <w:rPr>
          <w:rFonts w:ascii="Calibri" w:eastAsia="Calibri" w:hAnsi="Calibri" w:cs="Calibri"/>
          <w:color w:val="000000" w:themeColor="text1"/>
          <w:sz w:val="22"/>
        </w:rPr>
      </w:pPr>
    </w:p>
    <w:sectPr w:rsidR="4FEA3139" w:rsidRPr="00C43752" w:rsidSect="000444DC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B5C47" w14:textId="77777777" w:rsidR="00DF2305" w:rsidRDefault="00DF2305" w:rsidP="00AF50D4">
      <w:pPr>
        <w:spacing w:line="240" w:lineRule="auto"/>
      </w:pPr>
      <w:r>
        <w:separator/>
      </w:r>
    </w:p>
  </w:endnote>
  <w:endnote w:type="continuationSeparator" w:id="0">
    <w:p w14:paraId="541333E6" w14:textId="77777777" w:rsidR="00DF2305" w:rsidRDefault="00DF2305" w:rsidP="00AF50D4">
      <w:pPr>
        <w:spacing w:line="240" w:lineRule="auto"/>
      </w:pPr>
      <w:r>
        <w:continuationSeparator/>
      </w:r>
    </w:p>
  </w:endnote>
  <w:endnote w:type="continuationNotice" w:id="1">
    <w:p w14:paraId="41CF610A" w14:textId="77777777" w:rsidR="00DF2305" w:rsidRDefault="00DF230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088C2" w14:textId="77777777" w:rsidR="00BA396C" w:rsidRPr="00694781" w:rsidRDefault="00BA396C" w:rsidP="00BA396C">
    <w:pPr>
      <w:rPr>
        <w:color w:val="7F7F7F" w:themeColor="text1" w:themeTint="80"/>
        <w:sz w:val="16"/>
        <w:szCs w:val="16"/>
      </w:rPr>
    </w:pPr>
    <w:r w:rsidRPr="00694781">
      <w:rPr>
        <w:color w:val="7F7F7F" w:themeColor="text1" w:themeTint="80"/>
        <w:sz w:val="16"/>
        <w:szCs w:val="16"/>
      </w:rPr>
      <w:t xml:space="preserve">Ten dokument został przygotowany przez Alior Bank SA z siedzibą w Warszawie, przy ul. </w:t>
    </w:r>
    <w:r>
      <w:rPr>
        <w:color w:val="7F7F7F" w:themeColor="text1" w:themeTint="80"/>
        <w:sz w:val="16"/>
        <w:szCs w:val="16"/>
      </w:rPr>
      <w:t>Chmielnej 69</w:t>
    </w:r>
    <w:r w:rsidRPr="00694781">
      <w:rPr>
        <w:color w:val="7F7F7F" w:themeColor="text1" w:themeTint="80"/>
        <w:sz w:val="16"/>
        <w:szCs w:val="16"/>
      </w:rPr>
      <w:t xml:space="preserve">, </w:t>
    </w:r>
    <w:r>
      <w:rPr>
        <w:color w:val="7F7F7F" w:themeColor="text1" w:themeTint="80"/>
        <w:sz w:val="16"/>
        <w:szCs w:val="16"/>
      </w:rPr>
      <w:t>00-801</w:t>
    </w:r>
    <w:r w:rsidRPr="00694781">
      <w:rPr>
        <w:color w:val="7F7F7F" w:themeColor="text1" w:themeTint="80"/>
        <w:sz w:val="16"/>
        <w:szCs w:val="16"/>
      </w:rPr>
      <w:t xml:space="preserve"> Warszawa.</w:t>
    </w:r>
    <w:r w:rsidRPr="00694781">
      <w:rPr>
        <w:color w:val="7F7F7F" w:themeColor="text1" w:themeTint="80"/>
        <w:sz w:val="16"/>
        <w:szCs w:val="16"/>
      </w:rPr>
      <w:br/>
      <w:t>NIP: 1070010731, REGON: 141387142, KRS: 0000305178, kapitał zakładowy: 1 305 539 910 zł (wpłacony w całości)</w:t>
    </w:r>
    <w:r>
      <w:rPr>
        <w:color w:val="7F7F7F" w:themeColor="text1" w:themeTint="80"/>
        <w:sz w:val="16"/>
        <w:szCs w:val="16"/>
      </w:rPr>
      <w:t>.</w:t>
    </w:r>
  </w:p>
  <w:p w14:paraId="77AB49AC" w14:textId="77777777" w:rsidR="00BA396C" w:rsidRPr="00694781" w:rsidRDefault="00BA396C" w:rsidP="00BA396C">
    <w:pPr>
      <w:rPr>
        <w:color w:val="7F7F7F" w:themeColor="text1" w:themeTint="80"/>
        <w:sz w:val="16"/>
        <w:szCs w:val="16"/>
      </w:rPr>
    </w:pPr>
  </w:p>
  <w:p w14:paraId="01364B77" w14:textId="77777777" w:rsidR="00BA396C" w:rsidRPr="00694781" w:rsidRDefault="00BA396C" w:rsidP="00BA396C">
    <w:pPr>
      <w:pStyle w:val="Stopka"/>
      <w:rPr>
        <w:color w:val="7F7F7F" w:themeColor="text1" w:themeTint="80"/>
      </w:rPr>
    </w:pPr>
    <w:r w:rsidRPr="00694781">
      <w:rPr>
        <w:color w:val="7F7F7F" w:themeColor="text1" w:themeTint="80"/>
        <w:sz w:val="16"/>
        <w:szCs w:val="16"/>
      </w:rPr>
      <w:t>Więcej informacji na stronie: www.aliorbank.pl</w:t>
    </w:r>
    <w:r>
      <w:rPr>
        <w:color w:val="7F7F7F" w:themeColor="text1" w:themeTint="80"/>
        <w:sz w:val="16"/>
        <w:szCs w:val="16"/>
      </w:rPr>
      <w:t>.</w:t>
    </w:r>
  </w:p>
  <w:p w14:paraId="38C82DE2" w14:textId="77777777" w:rsidR="002670F4" w:rsidRPr="00BA396C" w:rsidRDefault="002670F4" w:rsidP="00BA39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DC7EE" w14:textId="5E8A24E5" w:rsidR="00BA6CE1" w:rsidRPr="00694781" w:rsidRDefault="00BA6CE1" w:rsidP="00BA6CE1">
    <w:pPr>
      <w:rPr>
        <w:color w:val="7F7F7F" w:themeColor="text1" w:themeTint="80"/>
        <w:sz w:val="16"/>
        <w:szCs w:val="16"/>
      </w:rPr>
    </w:pPr>
    <w:r w:rsidRPr="00694781">
      <w:rPr>
        <w:color w:val="7F7F7F" w:themeColor="text1" w:themeTint="80"/>
        <w:sz w:val="16"/>
        <w:szCs w:val="16"/>
      </w:rPr>
      <w:t xml:space="preserve">Ten dokument został przygotowany przez Alior Bank SA z siedzibą w Warszawie, przy ul. </w:t>
    </w:r>
    <w:r>
      <w:rPr>
        <w:color w:val="7F7F7F" w:themeColor="text1" w:themeTint="80"/>
        <w:sz w:val="16"/>
        <w:szCs w:val="16"/>
      </w:rPr>
      <w:t>Chmielnej 69</w:t>
    </w:r>
    <w:r w:rsidRPr="00694781">
      <w:rPr>
        <w:color w:val="7F7F7F" w:themeColor="text1" w:themeTint="80"/>
        <w:sz w:val="16"/>
        <w:szCs w:val="16"/>
      </w:rPr>
      <w:t xml:space="preserve">, </w:t>
    </w:r>
    <w:r>
      <w:rPr>
        <w:color w:val="7F7F7F" w:themeColor="text1" w:themeTint="80"/>
        <w:sz w:val="16"/>
        <w:szCs w:val="16"/>
      </w:rPr>
      <w:t>00-801</w:t>
    </w:r>
    <w:r w:rsidRPr="00694781">
      <w:rPr>
        <w:color w:val="7F7F7F" w:themeColor="text1" w:themeTint="80"/>
        <w:sz w:val="16"/>
        <w:szCs w:val="16"/>
      </w:rPr>
      <w:t xml:space="preserve"> Warszawa.</w:t>
    </w:r>
    <w:r w:rsidRPr="00694781">
      <w:rPr>
        <w:color w:val="7F7F7F" w:themeColor="text1" w:themeTint="80"/>
        <w:sz w:val="16"/>
        <w:szCs w:val="16"/>
      </w:rPr>
      <w:br/>
      <w:t>NIP: 1070010731, REGON: 141387142, KRS: 0000305178, kapitał zakładowy: 1 305 539 910 zł (wpłacony w całości)</w:t>
    </w:r>
    <w:r>
      <w:rPr>
        <w:color w:val="7F7F7F" w:themeColor="text1" w:themeTint="80"/>
        <w:sz w:val="16"/>
        <w:szCs w:val="16"/>
      </w:rPr>
      <w:t>.</w:t>
    </w:r>
  </w:p>
  <w:p w14:paraId="5D5BBD64" w14:textId="77777777" w:rsidR="00BA6CE1" w:rsidRPr="00694781" w:rsidRDefault="00BA6CE1" w:rsidP="00BA6CE1">
    <w:pPr>
      <w:rPr>
        <w:color w:val="7F7F7F" w:themeColor="text1" w:themeTint="80"/>
        <w:sz w:val="16"/>
        <w:szCs w:val="16"/>
      </w:rPr>
    </w:pPr>
  </w:p>
  <w:p w14:paraId="237D8D8E" w14:textId="77777777" w:rsidR="00BA6CE1" w:rsidRPr="00694781" w:rsidRDefault="00BA6CE1" w:rsidP="00BA6CE1">
    <w:pPr>
      <w:pStyle w:val="Stopka"/>
      <w:rPr>
        <w:color w:val="7F7F7F" w:themeColor="text1" w:themeTint="80"/>
      </w:rPr>
    </w:pPr>
    <w:r w:rsidRPr="00694781">
      <w:rPr>
        <w:color w:val="7F7F7F" w:themeColor="text1" w:themeTint="80"/>
        <w:sz w:val="16"/>
        <w:szCs w:val="16"/>
      </w:rPr>
      <w:t>Więcej informacji na stronie: www.aliorbank.pl</w:t>
    </w:r>
    <w:r>
      <w:rPr>
        <w:color w:val="7F7F7F" w:themeColor="text1" w:themeTint="80"/>
        <w:sz w:val="16"/>
        <w:szCs w:val="16"/>
      </w:rPr>
      <w:t>.</w:t>
    </w:r>
  </w:p>
  <w:p w14:paraId="304FE4A3" w14:textId="77777777" w:rsidR="0007028E" w:rsidRPr="00BA6CE1" w:rsidRDefault="0007028E" w:rsidP="00BA6CE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B4736" w14:textId="77777777" w:rsidR="00DF2305" w:rsidRDefault="00DF2305" w:rsidP="00AF50D4">
      <w:pPr>
        <w:spacing w:line="240" w:lineRule="auto"/>
      </w:pPr>
      <w:r>
        <w:separator/>
      </w:r>
    </w:p>
  </w:footnote>
  <w:footnote w:type="continuationSeparator" w:id="0">
    <w:p w14:paraId="74CD27AB" w14:textId="77777777" w:rsidR="00DF2305" w:rsidRDefault="00DF2305" w:rsidP="00AF50D4">
      <w:pPr>
        <w:spacing w:line="240" w:lineRule="auto"/>
      </w:pPr>
      <w:r>
        <w:continuationSeparator/>
      </w:r>
    </w:p>
  </w:footnote>
  <w:footnote w:type="continuationNotice" w:id="1">
    <w:p w14:paraId="76A92D84" w14:textId="77777777" w:rsidR="00DF2305" w:rsidRDefault="00DF230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7CC09" w14:textId="12C824D4" w:rsidR="00AF50D4" w:rsidRDefault="00F429DC">
    <w:pPr>
      <w:pStyle w:val="Nagwek"/>
    </w:pPr>
    <w:r w:rsidRPr="00C15179">
      <w:rPr>
        <w:rFonts w:cs="Arial"/>
        <w:noProof/>
      </w:rPr>
      <w:drawing>
        <wp:inline distT="0" distB="0" distL="0" distR="0" wp14:anchorId="2339A0E0" wp14:editId="74DD6C44">
          <wp:extent cx="813460" cy="402493"/>
          <wp:effectExtent l="0" t="0" r="5715" b="0"/>
          <wp:docPr id="1853660911" name="Obraz 4" descr="Logo Alior Ban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ogo Alior Ban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3132" cy="4072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9DA4E" w14:textId="36841F6C" w:rsidR="00F429DC" w:rsidRDefault="00F429DC">
    <w:pPr>
      <w:pStyle w:val="Nagwek"/>
    </w:pPr>
    <w:r w:rsidRPr="00C43654">
      <w:rPr>
        <w:noProof/>
      </w:rPr>
      <w:drawing>
        <wp:anchor distT="0" distB="0" distL="114300" distR="114300" simplePos="0" relativeHeight="251658240" behindDoc="1" locked="0" layoutInCell="1" allowOverlap="1" wp14:anchorId="05B64615" wp14:editId="3CAB50EC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256400" cy="626400"/>
          <wp:effectExtent l="0" t="0" r="1270" b="0"/>
          <wp:wrapNone/>
          <wp:docPr id="2009609855" name="Obraz 2009609855" descr="Obraz zawierający żywność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 descr="Obraz zawierający żywność&#10;&#10;Opis wygenerowany automatyczni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56400" cy="62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7065E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7E0F9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92E3B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6407B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139479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6504B87"/>
    <w:multiLevelType w:val="hybridMultilevel"/>
    <w:tmpl w:val="FF725478"/>
    <w:lvl w:ilvl="0" w:tplc="8CA04666">
      <w:start w:val="1"/>
      <w:numFmt w:val="bullet"/>
      <w:pStyle w:val="ListowanieAB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0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073580"/>
    <w:multiLevelType w:val="multilevel"/>
    <w:tmpl w:val="8A008AD2"/>
    <w:numStyleLink w:val="Stylewylicze"/>
  </w:abstractNum>
  <w:abstractNum w:abstractNumId="7" w15:restartNumberingAfterBreak="0">
    <w:nsid w:val="28C41DDE"/>
    <w:multiLevelType w:val="multilevel"/>
    <w:tmpl w:val="1568A2DE"/>
    <w:lvl w:ilvl="0">
      <w:start w:val="1"/>
      <w:numFmt w:val="decimal"/>
      <w:pStyle w:val="Listanumerowana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  <w:u w:color="FFFFFF" w:themeColor="background1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Arial" w:hAnsi="Arial" w:cs="Times New Roman (Body CS)" w:hint="default"/>
        <w:b w:val="0"/>
        <w:i w:val="0"/>
        <w:color w:val="auto"/>
        <w:sz w:val="20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4C535F1"/>
    <w:multiLevelType w:val="multilevel"/>
    <w:tmpl w:val="C46873B6"/>
    <w:styleLink w:val="Biecalista5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3"/>
      </w:pPr>
      <w:rPr>
        <w:rFonts w:ascii="Arial" w:hAnsi="Arial" w:hint="default"/>
        <w:b/>
        <w:i w:val="0"/>
      </w:rPr>
    </w:lvl>
    <w:lvl w:ilvl="2">
      <w:start w:val="1"/>
      <w:numFmt w:val="lowerLetter"/>
      <w:lvlText w:val="%3)"/>
      <w:lvlJc w:val="left"/>
      <w:pPr>
        <w:ind w:left="1077" w:hanging="357"/>
      </w:pPr>
      <w:rPr>
        <w:rFonts w:ascii="Arial" w:hAnsi="Arial" w:hint="default"/>
        <w:b/>
        <w:i w:val="0"/>
      </w:rPr>
    </w:lvl>
    <w:lvl w:ilvl="3">
      <w:start w:val="1"/>
      <w:numFmt w:val="bullet"/>
      <w:lvlText w:val=""/>
      <w:lvlJc w:val="left"/>
      <w:pPr>
        <w:ind w:left="1440" w:hanging="363"/>
      </w:pPr>
      <w:rPr>
        <w:rFonts w:ascii="Symbol" w:hAnsi="Symbol" w:hint="default"/>
      </w:rPr>
    </w:lvl>
    <w:lvl w:ilvl="4">
      <w:start w:val="1"/>
      <w:numFmt w:val="bullet"/>
      <w:lvlText w:val=""/>
      <w:lvlJc w:val="left"/>
      <w:pPr>
        <w:ind w:left="1797" w:hanging="35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46090694"/>
    <w:multiLevelType w:val="multilevel"/>
    <w:tmpl w:val="34F278DE"/>
    <w:styleLink w:val="Biecalista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3"/>
      </w:pPr>
      <w:rPr>
        <w:rFonts w:ascii="Arial" w:hAnsi="Arial"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077" w:hanging="357"/>
      </w:pPr>
      <w:rPr>
        <w:rFonts w:ascii="Arial" w:hAnsi="Arial" w:hint="default"/>
        <w:b/>
        <w:i w:val="0"/>
      </w:rPr>
    </w:lvl>
    <w:lvl w:ilvl="3">
      <w:start w:val="1"/>
      <w:numFmt w:val="bullet"/>
      <w:lvlText w:val=""/>
      <w:lvlJc w:val="left"/>
      <w:pPr>
        <w:ind w:left="1440" w:hanging="363"/>
      </w:pPr>
      <w:rPr>
        <w:rFonts w:ascii="Symbol" w:hAnsi="Symbol" w:hint="default"/>
      </w:rPr>
    </w:lvl>
    <w:lvl w:ilvl="4">
      <w:start w:val="1"/>
      <w:numFmt w:val="bullet"/>
      <w:lvlText w:val=""/>
      <w:lvlJc w:val="left"/>
      <w:pPr>
        <w:ind w:left="1797" w:hanging="35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51310007"/>
    <w:multiLevelType w:val="multilevel"/>
    <w:tmpl w:val="2B34F6C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Listanumerowana2"/>
      <w:lvlText w:val="%2)"/>
      <w:lvlJc w:val="left"/>
      <w:pPr>
        <w:ind w:left="720" w:hanging="363"/>
      </w:pPr>
      <w:rPr>
        <w:rFonts w:ascii="Arial" w:hAnsi="Arial" w:hint="default"/>
        <w:b w:val="0"/>
        <w:i w:val="0"/>
      </w:rPr>
    </w:lvl>
    <w:lvl w:ilvl="2">
      <w:start w:val="1"/>
      <w:numFmt w:val="lowerLetter"/>
      <w:pStyle w:val="Listanumerowana3"/>
      <w:lvlText w:val="%3)"/>
      <w:lvlJc w:val="left"/>
      <w:pPr>
        <w:ind w:left="1077" w:hanging="357"/>
      </w:pPr>
      <w:rPr>
        <w:rFonts w:ascii="Arial" w:hAnsi="Arial" w:hint="default"/>
        <w:b w:val="0"/>
        <w:i w:val="0"/>
      </w:rPr>
    </w:lvl>
    <w:lvl w:ilvl="3">
      <w:start w:val="1"/>
      <w:numFmt w:val="bullet"/>
      <w:pStyle w:val="Listanumerowana4"/>
      <w:lvlText w:val=""/>
      <w:lvlJc w:val="left"/>
      <w:pPr>
        <w:ind w:left="1440" w:hanging="363"/>
      </w:pPr>
      <w:rPr>
        <w:rFonts w:ascii="Symbol" w:hAnsi="Symbol" w:hint="default"/>
      </w:rPr>
    </w:lvl>
    <w:lvl w:ilvl="4">
      <w:start w:val="1"/>
      <w:numFmt w:val="bullet"/>
      <w:pStyle w:val="Listanumerowana5"/>
      <w:lvlText w:val=""/>
      <w:lvlJc w:val="left"/>
      <w:pPr>
        <w:ind w:left="1797" w:hanging="35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54575F54"/>
    <w:multiLevelType w:val="multilevel"/>
    <w:tmpl w:val="0860A352"/>
    <w:styleLink w:val="Biecalista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color w:val="auto"/>
        <w:sz w:val="20"/>
        <w:u w:color="FFFFFF" w:themeColor="background1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Arial" w:hAnsi="Arial" w:cs="Times New Roman (Body CS)" w:hint="default"/>
        <w:b w:val="0"/>
        <w:i w:val="0"/>
        <w:color w:val="auto"/>
        <w:sz w:val="20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552A7445"/>
    <w:multiLevelType w:val="multilevel"/>
    <w:tmpl w:val="8A008AD2"/>
    <w:styleLink w:val="Stylewylicz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color w:val="7E023B"/>
        <w:sz w:val="20"/>
        <w:u w:color="FFFFFF" w:themeColor="background1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Arial" w:hAnsi="Arial" w:hint="default"/>
        <w:b/>
        <w:i w:val="0"/>
        <w:color w:val="7E023B"/>
        <w:sz w:val="2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Theme="minorHAnsi" w:eastAsiaTheme="minorHAnsi" w:hAnsiTheme="minorHAnsi" w:cstheme="minorBidi" w:hint="default"/>
        <w:b/>
        <w:i w:val="0"/>
        <w:color w:val="7E023B"/>
        <w:sz w:val="20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E023B"/>
      </w:rPr>
    </w:lvl>
    <w:lvl w:ilvl="4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  <w:color w:val="7E023B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564841FC"/>
    <w:multiLevelType w:val="multilevel"/>
    <w:tmpl w:val="5DCCCCC4"/>
    <w:styleLink w:val="Biecalista1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  <w:u w:color="FFFFFF" w:themeColor="background1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Arial" w:hAnsi="Arial" w:cs="Times New Roman (Body CS)" w:hint="default"/>
        <w:b w:val="0"/>
        <w:i w:val="0"/>
        <w:color w:val="auto"/>
        <w:sz w:val="20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7AC329E"/>
    <w:multiLevelType w:val="hybridMultilevel"/>
    <w:tmpl w:val="80721A2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BD05B07"/>
    <w:multiLevelType w:val="multilevel"/>
    <w:tmpl w:val="5DCCCCC4"/>
    <w:styleLink w:val="Biecalista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  <w:u w:color="FFFFFF" w:themeColor="background1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Arial" w:hAnsi="Arial" w:cs="Times New Roman (Body CS)" w:hint="default"/>
        <w:b w:val="0"/>
        <w:i w:val="0"/>
        <w:color w:val="auto"/>
        <w:sz w:val="20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7F110A68"/>
    <w:multiLevelType w:val="multilevel"/>
    <w:tmpl w:val="3BD4C22C"/>
    <w:styleLink w:val="Biecalista3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3"/>
      </w:pPr>
      <w:rPr>
        <w:rFonts w:ascii="Arial" w:hAnsi="Arial" w:hint="default"/>
        <w:b/>
        <w:i w:val="0"/>
      </w:rPr>
    </w:lvl>
    <w:lvl w:ilvl="2">
      <w:start w:val="1"/>
      <w:numFmt w:val="lowerLetter"/>
      <w:lvlText w:val="%3)"/>
      <w:lvlJc w:val="left"/>
      <w:pPr>
        <w:ind w:left="1077" w:hanging="357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3"/>
      </w:pPr>
      <w:rPr>
        <w:rFonts w:ascii="Symbol" w:hAnsi="Symbol" w:hint="default"/>
      </w:rPr>
    </w:lvl>
    <w:lvl w:ilvl="4">
      <w:start w:val="1"/>
      <w:numFmt w:val="bullet"/>
      <w:lvlText w:val=""/>
      <w:lvlJc w:val="left"/>
      <w:pPr>
        <w:ind w:left="1797" w:hanging="35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427457532">
    <w:abstractNumId w:val="6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Arial" w:hAnsi="Arial" w:hint="default"/>
          <w:b/>
          <w:i w:val="0"/>
          <w:color w:val="auto"/>
          <w:sz w:val="20"/>
          <w:u w:color="FFFFFF" w:themeColor="background1"/>
        </w:rPr>
      </w:lvl>
    </w:lvlOverride>
    <w:lvlOverride w:ilvl="1">
      <w:lvl w:ilvl="1">
        <w:start w:val="1"/>
        <w:numFmt w:val="decimal"/>
        <w:lvlText w:val="%2)"/>
        <w:lvlJc w:val="left"/>
        <w:pPr>
          <w:ind w:left="720" w:hanging="360"/>
        </w:pPr>
        <w:rPr>
          <w:rFonts w:ascii="Arial" w:hAnsi="Arial" w:hint="default"/>
          <w:b/>
          <w:i w:val="0"/>
          <w:color w:val="auto"/>
          <w:sz w:val="20"/>
        </w:rPr>
      </w:lvl>
    </w:lvlOverride>
    <w:lvlOverride w:ilvl="2">
      <w:lvl w:ilvl="2">
        <w:start w:val="1"/>
        <w:numFmt w:val="lowerLetter"/>
        <w:lvlText w:val="%3)"/>
        <w:lvlJc w:val="left"/>
        <w:pPr>
          <w:ind w:left="1080" w:hanging="360"/>
        </w:pPr>
        <w:rPr>
          <w:rFonts w:asciiTheme="minorHAnsi" w:eastAsiaTheme="minorHAnsi" w:hAnsiTheme="minorHAnsi" w:cstheme="minorBidi" w:hint="default"/>
          <w:b/>
          <w:i w:val="0"/>
          <w:color w:val="auto"/>
          <w:sz w:val="20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bullet"/>
        <w:lvlText w:val=""/>
        <w:lvlJc w:val="left"/>
        <w:pPr>
          <w:ind w:left="1800" w:hanging="360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auto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auto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" w16cid:durableId="961764888">
    <w:abstractNumId w:val="12"/>
  </w:num>
  <w:num w:numId="3" w16cid:durableId="915094403">
    <w:abstractNumId w:val="14"/>
  </w:num>
  <w:num w:numId="4" w16cid:durableId="2022924240">
    <w:abstractNumId w:val="5"/>
  </w:num>
  <w:num w:numId="5" w16cid:durableId="1526089934">
    <w:abstractNumId w:val="3"/>
  </w:num>
  <w:num w:numId="6" w16cid:durableId="224536680">
    <w:abstractNumId w:val="10"/>
  </w:num>
  <w:num w:numId="7" w16cid:durableId="70321763">
    <w:abstractNumId w:val="2"/>
  </w:num>
  <w:num w:numId="8" w16cid:durableId="1323044580">
    <w:abstractNumId w:val="10"/>
  </w:num>
  <w:num w:numId="9" w16cid:durableId="1421830130">
    <w:abstractNumId w:val="1"/>
  </w:num>
  <w:num w:numId="10" w16cid:durableId="734745564">
    <w:abstractNumId w:val="10"/>
  </w:num>
  <w:num w:numId="11" w16cid:durableId="68119358">
    <w:abstractNumId w:val="0"/>
  </w:num>
  <w:num w:numId="12" w16cid:durableId="674386347">
    <w:abstractNumId w:val="10"/>
  </w:num>
  <w:num w:numId="13" w16cid:durableId="1126390242">
    <w:abstractNumId w:val="4"/>
  </w:num>
  <w:num w:numId="14" w16cid:durableId="518587506">
    <w:abstractNumId w:val="7"/>
  </w:num>
  <w:num w:numId="15" w16cid:durableId="385299791">
    <w:abstractNumId w:val="13"/>
  </w:num>
  <w:num w:numId="16" w16cid:durableId="1406144677">
    <w:abstractNumId w:val="15"/>
  </w:num>
  <w:num w:numId="17" w16cid:durableId="1608922156">
    <w:abstractNumId w:val="16"/>
  </w:num>
  <w:num w:numId="18" w16cid:durableId="1687245290">
    <w:abstractNumId w:val="11"/>
  </w:num>
  <w:num w:numId="19" w16cid:durableId="316498765">
    <w:abstractNumId w:val="8"/>
  </w:num>
  <w:num w:numId="20" w16cid:durableId="375835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C7C"/>
    <w:rsid w:val="000128B7"/>
    <w:rsid w:val="00025A34"/>
    <w:rsid w:val="00031DEF"/>
    <w:rsid w:val="00033E8C"/>
    <w:rsid w:val="00040EE0"/>
    <w:rsid w:val="000444DC"/>
    <w:rsid w:val="00050DA8"/>
    <w:rsid w:val="00067425"/>
    <w:rsid w:val="0007028E"/>
    <w:rsid w:val="00082C48"/>
    <w:rsid w:val="000844EC"/>
    <w:rsid w:val="0009280C"/>
    <w:rsid w:val="00093931"/>
    <w:rsid w:val="000A647B"/>
    <w:rsid w:val="000D4ED8"/>
    <w:rsid w:val="000D7E60"/>
    <w:rsid w:val="000E5CC2"/>
    <w:rsid w:val="000F4B1B"/>
    <w:rsid w:val="00100824"/>
    <w:rsid w:val="00114410"/>
    <w:rsid w:val="00114A5A"/>
    <w:rsid w:val="00134C47"/>
    <w:rsid w:val="00161174"/>
    <w:rsid w:val="001634A7"/>
    <w:rsid w:val="00185399"/>
    <w:rsid w:val="001976AD"/>
    <w:rsid w:val="001C3E0D"/>
    <w:rsid w:val="001D5910"/>
    <w:rsid w:val="001E01A6"/>
    <w:rsid w:val="001E6FE0"/>
    <w:rsid w:val="0026328A"/>
    <w:rsid w:val="002670F4"/>
    <w:rsid w:val="00295639"/>
    <w:rsid w:val="002C47C7"/>
    <w:rsid w:val="002D13F7"/>
    <w:rsid w:val="00304170"/>
    <w:rsid w:val="00315DE2"/>
    <w:rsid w:val="00330BED"/>
    <w:rsid w:val="00336CDB"/>
    <w:rsid w:val="003467EA"/>
    <w:rsid w:val="00347F2B"/>
    <w:rsid w:val="0035294E"/>
    <w:rsid w:val="003735F9"/>
    <w:rsid w:val="0037658E"/>
    <w:rsid w:val="00377AE4"/>
    <w:rsid w:val="003B2455"/>
    <w:rsid w:val="003C3F2A"/>
    <w:rsid w:val="003F3613"/>
    <w:rsid w:val="0040098E"/>
    <w:rsid w:val="00455570"/>
    <w:rsid w:val="00460A29"/>
    <w:rsid w:val="00462585"/>
    <w:rsid w:val="0048556C"/>
    <w:rsid w:val="004B1098"/>
    <w:rsid w:val="004D5EED"/>
    <w:rsid w:val="004E113D"/>
    <w:rsid w:val="004F1335"/>
    <w:rsid w:val="004F1644"/>
    <w:rsid w:val="0050325A"/>
    <w:rsid w:val="00511A75"/>
    <w:rsid w:val="00512B56"/>
    <w:rsid w:val="00535F3C"/>
    <w:rsid w:val="00536FC8"/>
    <w:rsid w:val="00573D19"/>
    <w:rsid w:val="00580B62"/>
    <w:rsid w:val="005945F5"/>
    <w:rsid w:val="005A39B3"/>
    <w:rsid w:val="005A7796"/>
    <w:rsid w:val="005C2CA8"/>
    <w:rsid w:val="005D2D6A"/>
    <w:rsid w:val="005D4AA2"/>
    <w:rsid w:val="005E1CAC"/>
    <w:rsid w:val="005F24B2"/>
    <w:rsid w:val="005F66B0"/>
    <w:rsid w:val="00620741"/>
    <w:rsid w:val="00655D15"/>
    <w:rsid w:val="00661EF1"/>
    <w:rsid w:val="00662261"/>
    <w:rsid w:val="0067008C"/>
    <w:rsid w:val="00682904"/>
    <w:rsid w:val="006857AB"/>
    <w:rsid w:val="00694BF4"/>
    <w:rsid w:val="006A5527"/>
    <w:rsid w:val="006B0F24"/>
    <w:rsid w:val="006C63DB"/>
    <w:rsid w:val="006D04AE"/>
    <w:rsid w:val="006D2F0C"/>
    <w:rsid w:val="006E1F37"/>
    <w:rsid w:val="00711861"/>
    <w:rsid w:val="0071549A"/>
    <w:rsid w:val="00722DA2"/>
    <w:rsid w:val="00746BA7"/>
    <w:rsid w:val="007608EB"/>
    <w:rsid w:val="007637E9"/>
    <w:rsid w:val="00773F4E"/>
    <w:rsid w:val="0077450B"/>
    <w:rsid w:val="00780318"/>
    <w:rsid w:val="00782B2C"/>
    <w:rsid w:val="007A5E22"/>
    <w:rsid w:val="007B19F3"/>
    <w:rsid w:val="007B1E64"/>
    <w:rsid w:val="007B6B52"/>
    <w:rsid w:val="007B767D"/>
    <w:rsid w:val="007E5BF8"/>
    <w:rsid w:val="00803E3B"/>
    <w:rsid w:val="0081130C"/>
    <w:rsid w:val="0082392C"/>
    <w:rsid w:val="00833900"/>
    <w:rsid w:val="008902AE"/>
    <w:rsid w:val="008A432C"/>
    <w:rsid w:val="008A4F87"/>
    <w:rsid w:val="008A7C1A"/>
    <w:rsid w:val="008B1E84"/>
    <w:rsid w:val="008E4F76"/>
    <w:rsid w:val="008F7BAA"/>
    <w:rsid w:val="0090619E"/>
    <w:rsid w:val="00912A9D"/>
    <w:rsid w:val="009150CD"/>
    <w:rsid w:val="00934193"/>
    <w:rsid w:val="00967121"/>
    <w:rsid w:val="00972B66"/>
    <w:rsid w:val="009942AA"/>
    <w:rsid w:val="009A4C77"/>
    <w:rsid w:val="009B1B46"/>
    <w:rsid w:val="009C351D"/>
    <w:rsid w:val="009E05B1"/>
    <w:rsid w:val="009E0C1B"/>
    <w:rsid w:val="00A1384B"/>
    <w:rsid w:val="00A17002"/>
    <w:rsid w:val="00A21BA7"/>
    <w:rsid w:val="00A35D9B"/>
    <w:rsid w:val="00A36F1B"/>
    <w:rsid w:val="00A3715D"/>
    <w:rsid w:val="00A52FC4"/>
    <w:rsid w:val="00A75761"/>
    <w:rsid w:val="00AA7322"/>
    <w:rsid w:val="00AB60C2"/>
    <w:rsid w:val="00AC45EC"/>
    <w:rsid w:val="00AD6D36"/>
    <w:rsid w:val="00AE1062"/>
    <w:rsid w:val="00AE64C6"/>
    <w:rsid w:val="00AF22B6"/>
    <w:rsid w:val="00AF50D4"/>
    <w:rsid w:val="00B05C99"/>
    <w:rsid w:val="00B30BC7"/>
    <w:rsid w:val="00B33FF5"/>
    <w:rsid w:val="00B5216E"/>
    <w:rsid w:val="00B55C22"/>
    <w:rsid w:val="00B91839"/>
    <w:rsid w:val="00B93F04"/>
    <w:rsid w:val="00B95988"/>
    <w:rsid w:val="00BA0640"/>
    <w:rsid w:val="00BA28E7"/>
    <w:rsid w:val="00BA396C"/>
    <w:rsid w:val="00BA6CE1"/>
    <w:rsid w:val="00BB29F7"/>
    <w:rsid w:val="00BC0A15"/>
    <w:rsid w:val="00C43752"/>
    <w:rsid w:val="00C53B87"/>
    <w:rsid w:val="00C56B76"/>
    <w:rsid w:val="00C66900"/>
    <w:rsid w:val="00C803EF"/>
    <w:rsid w:val="00CC6296"/>
    <w:rsid w:val="00CE1C8D"/>
    <w:rsid w:val="00CE691D"/>
    <w:rsid w:val="00D010D4"/>
    <w:rsid w:val="00D24E30"/>
    <w:rsid w:val="00D86C7C"/>
    <w:rsid w:val="00D95E89"/>
    <w:rsid w:val="00D97889"/>
    <w:rsid w:val="00DA3367"/>
    <w:rsid w:val="00DD126D"/>
    <w:rsid w:val="00DE41AF"/>
    <w:rsid w:val="00DF0B85"/>
    <w:rsid w:val="00DF2305"/>
    <w:rsid w:val="00DF6703"/>
    <w:rsid w:val="00E16F7E"/>
    <w:rsid w:val="00E354D6"/>
    <w:rsid w:val="00E51CA4"/>
    <w:rsid w:val="00E554AF"/>
    <w:rsid w:val="00E557DB"/>
    <w:rsid w:val="00E87F48"/>
    <w:rsid w:val="00EA09E7"/>
    <w:rsid w:val="00EA3320"/>
    <w:rsid w:val="00ED35A0"/>
    <w:rsid w:val="00ED5C98"/>
    <w:rsid w:val="00EE2E6E"/>
    <w:rsid w:val="00EF686E"/>
    <w:rsid w:val="00F1587C"/>
    <w:rsid w:val="00F429DC"/>
    <w:rsid w:val="00F519BE"/>
    <w:rsid w:val="00F71761"/>
    <w:rsid w:val="00F74297"/>
    <w:rsid w:val="00F77BC8"/>
    <w:rsid w:val="00F812C1"/>
    <w:rsid w:val="00F94C7E"/>
    <w:rsid w:val="00FC3533"/>
    <w:rsid w:val="00FC7E31"/>
    <w:rsid w:val="00FD4D7B"/>
    <w:rsid w:val="00FD5D67"/>
    <w:rsid w:val="00FD5F68"/>
    <w:rsid w:val="00FF466D"/>
    <w:rsid w:val="00FF7550"/>
    <w:rsid w:val="43E7D24C"/>
    <w:rsid w:val="4FEA3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F3E6FC"/>
  <w15:chartTrackingRefBased/>
  <w15:docId w15:val="{A89DA76D-EBD3-0545-9FF4-2EF58A797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2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29" w:unhideWhenUsed="1" w:qFormat="1"/>
    <w:lsdException w:name="List Number 3" w:semiHidden="1" w:uiPriority="29" w:unhideWhenUsed="1" w:qFormat="1"/>
    <w:lsdException w:name="List Number 4" w:semiHidden="1" w:uiPriority="29" w:unhideWhenUsed="1" w:qFormat="1"/>
    <w:lsdException w:name="List Number 5" w:semiHidden="1" w:uiPriority="29" w:unhideWhenUsed="1" w:qFormat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2DA2"/>
    <w:pPr>
      <w:spacing w:after="0" w:line="276" w:lineRule="auto"/>
    </w:pPr>
    <w:rPr>
      <w:rFonts w:ascii="Arial" w:hAnsi="Arial" w:cs="Times New Roman"/>
      <w:kern w:val="0"/>
      <w:sz w:val="20"/>
      <w:szCs w:val="22"/>
      <w:lang w:eastAsia="pl-PL"/>
      <w14:ligatures w14:val="none"/>
    </w:rPr>
  </w:style>
  <w:style w:type="paragraph" w:styleId="Nagwek1">
    <w:name w:val="heading 1"/>
    <w:basedOn w:val="Nagwek"/>
    <w:next w:val="Normalny"/>
    <w:link w:val="Nagwek1Znak"/>
    <w:autoRedefine/>
    <w:uiPriority w:val="9"/>
    <w:qFormat/>
    <w:rsid w:val="00722DA2"/>
    <w:pPr>
      <w:keepNext/>
      <w:keepLines/>
      <w:pBdr>
        <w:left w:val="single" w:sz="48" w:space="4" w:color="FDC542" w:themeColor="accent2"/>
      </w:pBdr>
      <w:spacing w:before="200" w:after="80" w:line="276" w:lineRule="auto"/>
      <w:outlineLvl w:val="0"/>
    </w:pPr>
    <w:rPr>
      <w:rFonts w:eastAsiaTheme="majorEastAsia" w:cstheme="majorBidi"/>
      <w:b/>
      <w:bCs/>
      <w:color w:val="7E023B"/>
      <w:sz w:val="24"/>
      <w:szCs w:val="28"/>
    </w:rPr>
  </w:style>
  <w:style w:type="paragraph" w:styleId="Nagwek2">
    <w:name w:val="heading 2"/>
    <w:basedOn w:val="Nagwek"/>
    <w:next w:val="Normalny"/>
    <w:link w:val="Nagwek2Znak"/>
    <w:autoRedefine/>
    <w:uiPriority w:val="9"/>
    <w:unhideWhenUsed/>
    <w:qFormat/>
    <w:rsid w:val="00722DA2"/>
    <w:pPr>
      <w:keepNext/>
      <w:keepLines/>
      <w:pBdr>
        <w:left w:val="single" w:sz="48" w:space="4" w:color="FDC542" w:themeColor="accent2"/>
      </w:pBdr>
      <w:spacing w:before="160" w:after="80" w:line="276" w:lineRule="auto"/>
      <w:outlineLvl w:val="1"/>
    </w:pPr>
    <w:rPr>
      <w:rFonts w:eastAsiaTheme="majorEastAsia" w:cstheme="majorBidi"/>
      <w:b/>
      <w:color w:val="7E023B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86C7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5E012C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86C7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5E012C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86C7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5E012C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86C7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86C7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86C7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86C7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ytu1">
    <w:name w:val="Tytuł 1"/>
    <w:basedOn w:val="Tytu"/>
    <w:qFormat/>
    <w:rsid w:val="000128B7"/>
    <w:pPr>
      <w:spacing w:before="1920" w:line="298" w:lineRule="auto"/>
      <w:outlineLvl w:val="0"/>
    </w:pPr>
    <w:rPr>
      <w:rFonts w:ascii="Arial" w:hAnsi="Arial"/>
      <w:b/>
      <w:color w:val="7E023B" w:themeColor="accent1"/>
      <w:sz w:val="52"/>
    </w:rPr>
  </w:style>
  <w:style w:type="paragraph" w:styleId="Tytu">
    <w:name w:val="Title"/>
    <w:basedOn w:val="Normalny"/>
    <w:next w:val="Normalny"/>
    <w:link w:val="TytuZnak"/>
    <w:uiPriority w:val="10"/>
    <w:rsid w:val="003765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65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ytu2">
    <w:name w:val="Tytuł 2"/>
    <w:basedOn w:val="Tytu"/>
    <w:autoRedefine/>
    <w:qFormat/>
    <w:rsid w:val="00D95E89"/>
    <w:pPr>
      <w:spacing w:before="320" w:line="276" w:lineRule="auto"/>
      <w:outlineLvl w:val="0"/>
    </w:pPr>
    <w:rPr>
      <w:rFonts w:ascii="Arial" w:hAnsi="Arial"/>
      <w:b/>
      <w:color w:val="7E023B" w:themeColor="accent1"/>
      <w:sz w:val="32"/>
    </w:rPr>
  </w:style>
  <w:style w:type="character" w:customStyle="1" w:styleId="Nagwek1Znak">
    <w:name w:val="Nagłówek 1 Znak"/>
    <w:basedOn w:val="Domylnaczcionkaakapitu"/>
    <w:link w:val="Nagwek1"/>
    <w:uiPriority w:val="9"/>
    <w:rsid w:val="00722DA2"/>
    <w:rPr>
      <w:rFonts w:ascii="Arial" w:eastAsiaTheme="majorEastAsia" w:hAnsi="Arial" w:cstheme="majorBidi"/>
      <w:b/>
      <w:bCs/>
      <w:color w:val="7E023B"/>
      <w:kern w:val="0"/>
      <w:szCs w:val="28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37658E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658E"/>
  </w:style>
  <w:style w:type="character" w:customStyle="1" w:styleId="Nagwek2Znak">
    <w:name w:val="Nagłówek 2 Znak"/>
    <w:basedOn w:val="Domylnaczcionkaakapitu"/>
    <w:link w:val="Nagwek2"/>
    <w:uiPriority w:val="9"/>
    <w:rsid w:val="00722DA2"/>
    <w:rPr>
      <w:rFonts w:ascii="Arial" w:eastAsiaTheme="majorEastAsia" w:hAnsi="Arial" w:cstheme="majorBidi"/>
      <w:b/>
      <w:color w:val="7E023B"/>
      <w:kern w:val="0"/>
      <w:sz w:val="20"/>
      <w:szCs w:val="26"/>
      <w:lang w:eastAsia="pl-PL"/>
      <w14:ligatures w14:val="none"/>
    </w:rPr>
  </w:style>
  <w:style w:type="table" w:customStyle="1" w:styleId="Tabelaznagwkamiwierszy">
    <w:name w:val="Tabela z nagłówkami wierszy"/>
    <w:basedOn w:val="Standardowy"/>
    <w:uiPriority w:val="99"/>
    <w:rsid w:val="006D2F0C"/>
    <w:pPr>
      <w:spacing w:after="0" w:line="240" w:lineRule="auto"/>
    </w:pPr>
    <w:rPr>
      <w:rFonts w:ascii="Arial" w:hAnsi="Arial"/>
      <w:kern w:val="0"/>
      <w:sz w:val="18"/>
      <w:szCs w:val="22"/>
      <w14:ligatures w14:val="none"/>
    </w:rPr>
    <w:tblPr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cPr>
      <w:vAlign w:val="center"/>
    </w:tcPr>
    <w:tblStylePr w:type="firstRow">
      <w:rPr>
        <w:b/>
      </w:rPr>
      <w:tblPr/>
      <w:tcPr>
        <w:shd w:val="clear" w:color="auto" w:fill="FDC542"/>
      </w:tcPr>
    </w:tblStylePr>
    <w:tblStylePr w:type="firstCol">
      <w:rPr>
        <w:color w:val="auto"/>
      </w:rPr>
      <w:tblPr/>
      <w:tcPr>
        <w:tcBorders>
          <w:left w:val="single" w:sz="48" w:space="0" w:color="FDC542"/>
        </w:tcBorders>
        <w:shd w:val="clear" w:color="auto" w:fill="FFFFFF" w:themeFill="background1"/>
      </w:tcPr>
    </w:tblStyle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86C7C"/>
    <w:rPr>
      <w:rFonts w:eastAsiaTheme="majorEastAsia" w:cstheme="majorBidi"/>
      <w:color w:val="5E012C" w:themeColor="accent1" w:themeShade="BF"/>
      <w:kern w:val="0"/>
      <w:sz w:val="28"/>
      <w:szCs w:val="28"/>
      <w:lang w:eastAsia="pl-PL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86C7C"/>
    <w:rPr>
      <w:rFonts w:eastAsiaTheme="majorEastAsia" w:cstheme="majorBidi"/>
      <w:i/>
      <w:iCs/>
      <w:color w:val="5E012C" w:themeColor="accent1" w:themeShade="BF"/>
      <w:kern w:val="0"/>
      <w:sz w:val="20"/>
      <w:szCs w:val="22"/>
      <w:lang w:eastAsia="pl-PL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86C7C"/>
    <w:rPr>
      <w:rFonts w:eastAsiaTheme="majorEastAsia" w:cstheme="majorBidi"/>
      <w:color w:val="5E012C" w:themeColor="accent1" w:themeShade="BF"/>
      <w:kern w:val="0"/>
      <w:sz w:val="20"/>
      <w:szCs w:val="22"/>
      <w:lang w:eastAsia="pl-PL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86C7C"/>
    <w:rPr>
      <w:rFonts w:eastAsiaTheme="majorEastAsia" w:cstheme="majorBidi"/>
      <w:i/>
      <w:iCs/>
      <w:color w:val="595959" w:themeColor="text1" w:themeTint="A6"/>
      <w:kern w:val="0"/>
      <w:sz w:val="20"/>
      <w:szCs w:val="22"/>
      <w:lang w:eastAsia="pl-PL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86C7C"/>
    <w:rPr>
      <w:rFonts w:eastAsiaTheme="majorEastAsia" w:cstheme="majorBidi"/>
      <w:color w:val="595959" w:themeColor="text1" w:themeTint="A6"/>
      <w:kern w:val="0"/>
      <w:sz w:val="20"/>
      <w:szCs w:val="22"/>
      <w:lang w:eastAsia="pl-PL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86C7C"/>
    <w:rPr>
      <w:rFonts w:eastAsiaTheme="majorEastAsia" w:cstheme="majorBidi"/>
      <w:i/>
      <w:iCs/>
      <w:color w:val="272727" w:themeColor="text1" w:themeTint="D8"/>
      <w:kern w:val="0"/>
      <w:sz w:val="20"/>
      <w:szCs w:val="22"/>
      <w:lang w:eastAsia="pl-PL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86C7C"/>
    <w:rPr>
      <w:rFonts w:eastAsiaTheme="majorEastAsia" w:cstheme="majorBidi"/>
      <w:color w:val="272727" w:themeColor="text1" w:themeTint="D8"/>
      <w:kern w:val="0"/>
      <w:sz w:val="20"/>
      <w:szCs w:val="22"/>
      <w:lang w:eastAsia="pl-PL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86C7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86C7C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pl-PL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rsid w:val="00D86C7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86C7C"/>
    <w:rPr>
      <w:rFonts w:ascii="Arial" w:hAnsi="Arial" w:cs="Times New Roman"/>
      <w:i/>
      <w:iCs/>
      <w:color w:val="404040" w:themeColor="text1" w:themeTint="BF"/>
      <w:kern w:val="0"/>
      <w:sz w:val="20"/>
      <w:szCs w:val="22"/>
      <w:lang w:eastAsia="pl-PL"/>
      <w14:ligatures w14:val="none"/>
    </w:rPr>
  </w:style>
  <w:style w:type="paragraph" w:styleId="Akapitzlist">
    <w:name w:val="List Paragraph"/>
    <w:aliases w:val="Akapit główny,Lista Wielostopniowa"/>
    <w:basedOn w:val="Normalny"/>
    <w:link w:val="AkapitzlistZnak"/>
    <w:uiPriority w:val="34"/>
    <w:qFormat/>
    <w:rsid w:val="005D2D6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86C7C"/>
    <w:rPr>
      <w:i/>
      <w:iCs/>
      <w:color w:val="5E012C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rsid w:val="00D86C7C"/>
    <w:pPr>
      <w:pBdr>
        <w:top w:val="single" w:sz="4" w:space="10" w:color="5E012C" w:themeColor="accent1" w:themeShade="BF"/>
        <w:bottom w:val="single" w:sz="4" w:space="10" w:color="5E012C" w:themeColor="accent1" w:themeShade="BF"/>
      </w:pBdr>
      <w:spacing w:before="360" w:after="360"/>
      <w:ind w:left="864" w:right="864"/>
      <w:jc w:val="center"/>
    </w:pPr>
    <w:rPr>
      <w:i/>
      <w:iCs/>
      <w:color w:val="5E012C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86C7C"/>
    <w:rPr>
      <w:rFonts w:ascii="Arial" w:hAnsi="Arial" w:cs="Times New Roman"/>
      <w:i/>
      <w:iCs/>
      <w:color w:val="5E012C" w:themeColor="accent1" w:themeShade="BF"/>
      <w:kern w:val="0"/>
      <w:sz w:val="20"/>
      <w:szCs w:val="22"/>
      <w:lang w:eastAsia="pl-PL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D86C7C"/>
    <w:rPr>
      <w:b/>
      <w:bCs/>
      <w:smallCaps/>
      <w:color w:val="5E012C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unhideWhenUsed/>
    <w:rsid w:val="00AF50D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50D4"/>
    <w:rPr>
      <w:rFonts w:ascii="Arial" w:hAnsi="Arial" w:cs="Times New Roman"/>
      <w:kern w:val="0"/>
      <w:sz w:val="20"/>
      <w:szCs w:val="22"/>
      <w:lang w:eastAsia="pl-PL"/>
      <w14:ligatures w14:val="none"/>
    </w:rPr>
  </w:style>
  <w:style w:type="paragraph" w:customStyle="1" w:styleId="Nagwek1a">
    <w:name w:val="Nagłówek 1a"/>
    <w:basedOn w:val="Nagwek1"/>
    <w:qFormat/>
    <w:rsid w:val="00DA3367"/>
    <w:pPr>
      <w:pBdr>
        <w:left w:val="none" w:sz="0" w:space="0" w:color="auto"/>
      </w:pBdr>
    </w:pPr>
  </w:style>
  <w:style w:type="paragraph" w:customStyle="1" w:styleId="Nagwek2a">
    <w:name w:val="Nagłówek 2a"/>
    <w:basedOn w:val="Nagwek2"/>
    <w:qFormat/>
    <w:rsid w:val="00722DA2"/>
    <w:pPr>
      <w:pBdr>
        <w:left w:val="none" w:sz="0" w:space="0" w:color="auto"/>
      </w:pBdr>
      <w:spacing w:before="120"/>
    </w:pPr>
  </w:style>
  <w:style w:type="paragraph" w:customStyle="1" w:styleId="Normalny-odstpprzed">
    <w:name w:val="Normalny - odstęp przed"/>
    <w:basedOn w:val="Normalny"/>
    <w:qFormat/>
    <w:rsid w:val="00722DA2"/>
    <w:pPr>
      <w:spacing w:before="240"/>
    </w:pPr>
  </w:style>
  <w:style w:type="paragraph" w:customStyle="1" w:styleId="Etykieta">
    <w:name w:val="Etykieta"/>
    <w:link w:val="EtykietaZnak"/>
    <w:qFormat/>
    <w:rsid w:val="006D04AE"/>
    <w:pPr>
      <w:spacing w:after="0" w:line="276" w:lineRule="auto"/>
    </w:pPr>
    <w:rPr>
      <w:rFonts w:ascii="Arial" w:hAnsi="Arial" w:cs="Times New Roman"/>
      <w:b/>
      <w:color w:val="7E023B" w:themeColor="accent1"/>
      <w:kern w:val="0"/>
      <w:sz w:val="20"/>
      <w:szCs w:val="22"/>
      <w:lang w:eastAsia="pl-PL"/>
      <w14:ligatures w14:val="none"/>
    </w:rPr>
  </w:style>
  <w:style w:type="paragraph" w:customStyle="1" w:styleId="Zacznik">
    <w:name w:val="Załącznik"/>
    <w:basedOn w:val="Normalny"/>
    <w:qFormat/>
    <w:rsid w:val="00722DA2"/>
  </w:style>
  <w:style w:type="paragraph" w:styleId="Bezodstpw">
    <w:name w:val="No Spacing"/>
    <w:uiPriority w:val="1"/>
    <w:qFormat/>
    <w:rsid w:val="00722DA2"/>
    <w:pPr>
      <w:spacing w:after="0" w:line="240" w:lineRule="auto"/>
    </w:pPr>
    <w:rPr>
      <w:rFonts w:ascii="Arial" w:hAnsi="Arial" w:cs="Times New Roman"/>
      <w:kern w:val="0"/>
      <w:sz w:val="20"/>
      <w:szCs w:val="22"/>
      <w:lang w:eastAsia="pl-PL"/>
      <w14:ligatures w14:val="none"/>
    </w:rPr>
  </w:style>
  <w:style w:type="paragraph" w:customStyle="1" w:styleId="Podpis1">
    <w:name w:val="Podpis 1"/>
    <w:basedOn w:val="Normalny"/>
    <w:qFormat/>
    <w:rsid w:val="00722DA2"/>
    <w:pPr>
      <w:jc w:val="center"/>
    </w:pPr>
    <w:rPr>
      <w:color w:val="666666"/>
      <w:sz w:val="18"/>
    </w:rPr>
  </w:style>
  <w:style w:type="paragraph" w:customStyle="1" w:styleId="Podpisy">
    <w:name w:val="Podpisy"/>
    <w:basedOn w:val="Podpis1"/>
    <w:qFormat/>
    <w:rsid w:val="00722DA2"/>
    <w:rPr>
      <w:sz w:val="20"/>
    </w:rPr>
  </w:style>
  <w:style w:type="character" w:styleId="Pogrubienie">
    <w:name w:val="Strong"/>
    <w:basedOn w:val="Domylnaczcionkaakapitu"/>
    <w:uiPriority w:val="22"/>
    <w:qFormat/>
    <w:rsid w:val="00722DA2"/>
    <w:rPr>
      <w:rFonts w:ascii="Arial" w:hAnsi="Arial"/>
      <w:b/>
      <w:bCs/>
      <w:sz w:val="20"/>
    </w:rPr>
  </w:style>
  <w:style w:type="paragraph" w:customStyle="1" w:styleId="Zastrzeenie">
    <w:name w:val="Zastrzeżenie"/>
    <w:basedOn w:val="Normalny"/>
    <w:qFormat/>
    <w:rsid w:val="005A7796"/>
    <w:pPr>
      <w:pBdr>
        <w:top w:val="single" w:sz="8" w:space="1" w:color="auto"/>
      </w:pBdr>
      <w:spacing w:before="360"/>
    </w:pPr>
    <w:rPr>
      <w:color w:val="262626"/>
    </w:rPr>
  </w:style>
  <w:style w:type="paragraph" w:customStyle="1" w:styleId="Cytat1">
    <w:name w:val="Cytat 1"/>
    <w:basedOn w:val="Normalny"/>
    <w:qFormat/>
    <w:rsid w:val="00722DA2"/>
    <w:pPr>
      <w:ind w:left="284" w:right="284"/>
    </w:pPr>
  </w:style>
  <w:style w:type="paragraph" w:customStyle="1" w:styleId="Tabelatekst">
    <w:name w:val="Tabela tekst"/>
    <w:basedOn w:val="Normalny"/>
    <w:qFormat/>
    <w:rsid w:val="00114410"/>
    <w:rPr>
      <w:sz w:val="18"/>
    </w:rPr>
  </w:style>
  <w:style w:type="paragraph" w:customStyle="1" w:styleId="TabelaNagwek">
    <w:name w:val="Tabela Nagłówek"/>
    <w:basedOn w:val="Tabelatekst"/>
    <w:qFormat/>
    <w:rsid w:val="00722DA2"/>
    <w:rPr>
      <w:b/>
    </w:rPr>
  </w:style>
  <w:style w:type="table" w:styleId="Tabela-Siatka">
    <w:name w:val="Table Grid"/>
    <w:basedOn w:val="Standardowy"/>
    <w:uiPriority w:val="39"/>
    <w:rsid w:val="001144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blokowyjasnoty">
    <w:name w:val="Tekst blokowy jasnożółty"/>
    <w:basedOn w:val="Normalny"/>
    <w:qFormat/>
    <w:rsid w:val="006D2F0C"/>
    <w:pPr>
      <w:pBdr>
        <w:top w:val="single" w:sz="8" w:space="10" w:color="D9A917"/>
        <w:left w:val="single" w:sz="8" w:space="10" w:color="D9A917"/>
        <w:bottom w:val="single" w:sz="8" w:space="10" w:color="D9A917"/>
        <w:right w:val="single" w:sz="8" w:space="10" w:color="D9A917"/>
      </w:pBdr>
      <w:shd w:val="clear" w:color="F7E8B8" w:fill="FCF6E3"/>
    </w:pPr>
  </w:style>
  <w:style w:type="paragraph" w:customStyle="1" w:styleId="Tekstblokowyszary">
    <w:name w:val="Tekst blokowy szary"/>
    <w:basedOn w:val="Tekstblokowyjasnoty"/>
    <w:qFormat/>
    <w:rsid w:val="005A7796"/>
    <w:pPr>
      <w:pBdr>
        <w:top w:val="single" w:sz="8" w:space="10" w:color="595959"/>
        <w:left w:val="single" w:sz="8" w:space="10" w:color="595959"/>
        <w:bottom w:val="single" w:sz="8" w:space="10" w:color="595959"/>
        <w:right w:val="single" w:sz="8" w:space="10" w:color="595959"/>
      </w:pBdr>
      <w:shd w:val="clear" w:color="F7E8B8" w:fill="F2F2F2"/>
    </w:pPr>
  </w:style>
  <w:style w:type="character" w:customStyle="1" w:styleId="EtykietaZnak">
    <w:name w:val="Etykieta Znak"/>
    <w:basedOn w:val="Domylnaczcionkaakapitu"/>
    <w:link w:val="Etykieta"/>
    <w:rsid w:val="006D04AE"/>
    <w:rPr>
      <w:rFonts w:ascii="Arial" w:hAnsi="Arial" w:cs="Times New Roman"/>
      <w:b/>
      <w:color w:val="7E023B" w:themeColor="accent1"/>
      <w:kern w:val="0"/>
      <w:sz w:val="20"/>
      <w:szCs w:val="22"/>
      <w:lang w:eastAsia="pl-PL"/>
      <w14:ligatures w14:val="none"/>
    </w:rPr>
  </w:style>
  <w:style w:type="numbering" w:customStyle="1" w:styleId="Stylewylicze">
    <w:name w:val="Style wyliczeń"/>
    <w:uiPriority w:val="99"/>
    <w:rsid w:val="006D04AE"/>
    <w:pPr>
      <w:numPr>
        <w:numId w:val="2"/>
      </w:numPr>
    </w:pPr>
  </w:style>
  <w:style w:type="character" w:customStyle="1" w:styleId="AkapitzlistZnak">
    <w:name w:val="Akapit z listą Znak"/>
    <w:aliases w:val="Akapit główny Znak,Lista Wielostopniowa Znak"/>
    <w:basedOn w:val="Domylnaczcionkaakapitu"/>
    <w:link w:val="Akapitzlist"/>
    <w:uiPriority w:val="34"/>
    <w:rsid w:val="005D2D6A"/>
    <w:rPr>
      <w:rFonts w:ascii="Arial" w:hAnsi="Arial" w:cs="Times New Roman"/>
      <w:kern w:val="0"/>
      <w:sz w:val="20"/>
      <w:szCs w:val="22"/>
      <w:lang w:eastAsia="pl-PL"/>
      <w14:ligatures w14:val="none"/>
    </w:rPr>
  </w:style>
  <w:style w:type="paragraph" w:customStyle="1" w:styleId="ListowanieAB">
    <w:name w:val="Listowanie AB"/>
    <w:basedOn w:val="Normalny"/>
    <w:link w:val="ListowanieABZnak"/>
    <w:qFormat/>
    <w:rsid w:val="001E01A6"/>
    <w:pPr>
      <w:numPr>
        <w:numId w:val="4"/>
      </w:numPr>
    </w:pPr>
  </w:style>
  <w:style w:type="character" w:customStyle="1" w:styleId="ListowanieABZnak">
    <w:name w:val="Listowanie AB Znak"/>
    <w:basedOn w:val="Domylnaczcionkaakapitu"/>
    <w:link w:val="ListowanieAB"/>
    <w:rsid w:val="00455570"/>
    <w:rPr>
      <w:rFonts w:ascii="Arial" w:hAnsi="Arial" w:cs="Times New Roman"/>
      <w:kern w:val="0"/>
      <w:sz w:val="20"/>
      <w:szCs w:val="22"/>
      <w:lang w:eastAsia="pl-PL"/>
      <w14:ligatures w14:val="none"/>
    </w:rPr>
  </w:style>
  <w:style w:type="paragraph" w:styleId="Listanumerowana2">
    <w:name w:val="List Number 2"/>
    <w:aliases w:val="Numer z nawiasem"/>
    <w:basedOn w:val="Akapitzlist"/>
    <w:uiPriority w:val="29"/>
    <w:qFormat/>
    <w:rsid w:val="00093931"/>
    <w:pPr>
      <w:numPr>
        <w:ilvl w:val="1"/>
        <w:numId w:val="12"/>
      </w:numPr>
    </w:pPr>
    <w:rPr>
      <w:rFonts w:cstheme="minorBidi"/>
      <w:kern w:val="2"/>
      <w:szCs w:val="24"/>
      <w:lang w:eastAsia="en-US"/>
      <w14:ligatures w14:val="standardContextual"/>
    </w:rPr>
  </w:style>
  <w:style w:type="paragraph" w:styleId="Listanumerowana3">
    <w:name w:val="List Number 3"/>
    <w:aliases w:val="Litera z nawiasem"/>
    <w:basedOn w:val="Listanumerowana2"/>
    <w:uiPriority w:val="29"/>
    <w:qFormat/>
    <w:rsid w:val="0081130C"/>
    <w:pPr>
      <w:numPr>
        <w:ilvl w:val="2"/>
      </w:numPr>
    </w:pPr>
  </w:style>
  <w:style w:type="paragraph" w:styleId="Listanumerowana4">
    <w:name w:val="List Number 4"/>
    <w:aliases w:val="Punktor – kropka"/>
    <w:basedOn w:val="Listanumerowana3"/>
    <w:uiPriority w:val="29"/>
    <w:qFormat/>
    <w:rsid w:val="0081130C"/>
    <w:pPr>
      <w:numPr>
        <w:ilvl w:val="3"/>
      </w:numPr>
    </w:pPr>
  </w:style>
  <w:style w:type="paragraph" w:styleId="Listanumerowana5">
    <w:name w:val="List Number 5"/>
    <w:aliases w:val="Punktor - myślnik"/>
    <w:basedOn w:val="Listanumerowana4"/>
    <w:uiPriority w:val="29"/>
    <w:qFormat/>
    <w:rsid w:val="0081130C"/>
    <w:pPr>
      <w:numPr>
        <w:ilvl w:val="4"/>
      </w:numPr>
    </w:pPr>
  </w:style>
  <w:style w:type="paragraph" w:styleId="Listanumerowana">
    <w:name w:val="List Number"/>
    <w:aliases w:val="Numer z kropką"/>
    <w:basedOn w:val="Akapitzlist"/>
    <w:uiPriority w:val="29"/>
    <w:qFormat/>
    <w:rsid w:val="00093931"/>
    <w:pPr>
      <w:numPr>
        <w:numId w:val="14"/>
      </w:numPr>
    </w:pPr>
    <w:rPr>
      <w:rFonts w:cs="Times New Roman (Body CS)"/>
      <w:kern w:val="2"/>
      <w:szCs w:val="24"/>
      <w:lang w:eastAsia="en-US"/>
      <w14:ligatures w14:val="standardContextual"/>
    </w:rPr>
  </w:style>
  <w:style w:type="numbering" w:customStyle="1" w:styleId="Biecalista1">
    <w:name w:val="Bieżąca lista1"/>
    <w:uiPriority w:val="99"/>
    <w:rsid w:val="008A4F87"/>
    <w:pPr>
      <w:numPr>
        <w:numId w:val="15"/>
      </w:numPr>
    </w:pPr>
  </w:style>
  <w:style w:type="numbering" w:customStyle="1" w:styleId="Biecalista2">
    <w:name w:val="Bieżąca lista2"/>
    <w:uiPriority w:val="99"/>
    <w:rsid w:val="008A4F87"/>
    <w:pPr>
      <w:numPr>
        <w:numId w:val="16"/>
      </w:numPr>
    </w:pPr>
  </w:style>
  <w:style w:type="numbering" w:customStyle="1" w:styleId="Biecalista3">
    <w:name w:val="Bieżąca lista3"/>
    <w:uiPriority w:val="99"/>
    <w:rsid w:val="008A4F87"/>
    <w:pPr>
      <w:numPr>
        <w:numId w:val="17"/>
      </w:numPr>
    </w:pPr>
  </w:style>
  <w:style w:type="numbering" w:customStyle="1" w:styleId="Biecalista4">
    <w:name w:val="Bieżąca lista4"/>
    <w:uiPriority w:val="99"/>
    <w:rsid w:val="00093931"/>
    <w:pPr>
      <w:numPr>
        <w:numId w:val="18"/>
      </w:numPr>
    </w:pPr>
  </w:style>
  <w:style w:type="numbering" w:customStyle="1" w:styleId="Biecalista5">
    <w:name w:val="Bieżąca lista5"/>
    <w:uiPriority w:val="99"/>
    <w:rsid w:val="00093931"/>
    <w:pPr>
      <w:numPr>
        <w:numId w:val="19"/>
      </w:numPr>
    </w:pPr>
  </w:style>
  <w:style w:type="numbering" w:customStyle="1" w:styleId="Biecalista6">
    <w:name w:val="Bieżąca lista6"/>
    <w:uiPriority w:val="99"/>
    <w:rsid w:val="00093931"/>
    <w:pPr>
      <w:numPr>
        <w:numId w:val="20"/>
      </w:numPr>
    </w:pPr>
  </w:style>
  <w:style w:type="paragraph" w:styleId="Poprawka">
    <w:name w:val="Revision"/>
    <w:hidden/>
    <w:uiPriority w:val="99"/>
    <w:semiHidden/>
    <w:rsid w:val="00161174"/>
    <w:pPr>
      <w:spacing w:after="0" w:line="240" w:lineRule="auto"/>
    </w:pPr>
    <w:rPr>
      <w:rFonts w:ascii="Arial" w:hAnsi="Arial" w:cs="Times New Roman"/>
      <w:kern w:val="0"/>
      <w:sz w:val="20"/>
      <w:szCs w:val="22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93F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93F04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93F04"/>
    <w:rPr>
      <w:rFonts w:ascii="Arial" w:hAnsi="Arial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3F0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3F04"/>
    <w:rPr>
      <w:rFonts w:ascii="Arial" w:hAnsi="Arial" w:cs="Times New Roman"/>
      <w:b/>
      <w:bCs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5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ALIOR_BANK_MOTYW">
  <a:themeElements>
    <a:clrScheme name="Alior Bank Dokumenty">
      <a:dk1>
        <a:srgbClr val="000000"/>
      </a:dk1>
      <a:lt1>
        <a:srgbClr val="FFFFFF"/>
      </a:lt1>
      <a:dk2>
        <a:srgbClr val="A7ABA9"/>
      </a:dk2>
      <a:lt2>
        <a:srgbClr val="FFFFFF"/>
      </a:lt2>
      <a:accent1>
        <a:srgbClr val="7E023B"/>
      </a:accent1>
      <a:accent2>
        <a:srgbClr val="FDC542"/>
      </a:accent2>
      <a:accent3>
        <a:srgbClr val="FCF6E3"/>
      </a:accent3>
      <a:accent4>
        <a:srgbClr val="F7E8B8"/>
      </a:accent4>
      <a:accent5>
        <a:srgbClr val="262626"/>
      </a:accent5>
      <a:accent6>
        <a:srgbClr val="FEF8E9"/>
      </a:accent6>
      <a:hlink>
        <a:srgbClr val="920035"/>
      </a:hlink>
      <a:folHlink>
        <a:srgbClr val="920035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011db4-53a2-4d1b-82ae-320485071b7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332A36832A0A41A9315B265E6415BB" ma:contentTypeVersion="17" ma:contentTypeDescription="Create a new document." ma:contentTypeScope="" ma:versionID="6db7620dfffd49744c73bebc9a3c511e">
  <xsd:schema xmlns:xsd="http://www.w3.org/2001/XMLSchema" xmlns:xs="http://www.w3.org/2001/XMLSchema" xmlns:p="http://schemas.microsoft.com/office/2006/metadata/properties" xmlns:ns2="8a011db4-53a2-4d1b-82ae-320485071b7a" xmlns:ns3="deeda2bc-8a38-4937-ba20-8ba6d0b056de" targetNamespace="http://schemas.microsoft.com/office/2006/metadata/properties" ma:root="true" ma:fieldsID="c7bf8f3a5cefa6fff7e6302e02a2c7cc" ns2:_="" ns3:_="">
    <xsd:import namespace="8a011db4-53a2-4d1b-82ae-320485071b7a"/>
    <xsd:import namespace="deeda2bc-8a38-4937-ba20-8ba6d0b056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11db4-53a2-4d1b-82ae-320485071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452cbc4-2314-4220-9d01-4e90849f7c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eda2bc-8a38-4937-ba20-8ba6d0b056d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65187B-12E7-48AA-B3A9-F8D10D6A2D47}">
  <ds:schemaRefs>
    <ds:schemaRef ds:uri="http://schemas.microsoft.com/office/2006/metadata/properties"/>
    <ds:schemaRef ds:uri="http://schemas.microsoft.com/office/infopath/2007/PartnerControls"/>
    <ds:schemaRef ds:uri="8a011db4-53a2-4d1b-82ae-320485071b7a"/>
  </ds:schemaRefs>
</ds:datastoreItem>
</file>

<file path=customXml/itemProps2.xml><?xml version="1.0" encoding="utf-8"?>
<ds:datastoreItem xmlns:ds="http://schemas.openxmlformats.org/officeDocument/2006/customXml" ds:itemID="{16A82030-EDD7-4238-8886-B8B679463C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011db4-53a2-4d1b-82ae-320485071b7a"/>
    <ds:schemaRef ds:uri="deeda2bc-8a38-4937-ba20-8ba6d0b056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2DD93E-8C25-42A7-A307-A5A153C81F7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feaa520-8769-46b1-ba3f-0459c8682104}" enabled="1" method="Standard" siteId="{5b7e7e76-9aca-4bca-b480-c8468c5ba86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500</Words>
  <Characters>3006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Tomczyszyn</dc:creator>
  <cp:keywords/>
  <dc:description/>
  <cp:lastModifiedBy>Joanna Nagierska</cp:lastModifiedBy>
  <cp:revision>2</cp:revision>
  <dcterms:created xsi:type="dcterms:W3CDTF">2025-12-01T14:16:00Z</dcterms:created>
  <dcterms:modified xsi:type="dcterms:W3CDTF">2025-12-01T14:16:00Z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0x01010026332A36832A0A41A9315B265E6415BB</vt:lpwstr>
  </property>
</Properties>
</file>