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>
          <w:b w:val="1"/>
          <w:bCs w:val="1"/>
          <w:sz w:val="40"/>
          <w:szCs w:val="40"/>
        </w:rPr>
      </w:pPr>
      <w:bookmarkStart w:colFirst="0" w:colLast="0" w:name="_9hbje6jf4e3q" w:id="0"/>
      <w:bookmarkEnd w:id="0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Roślinne dania napędzają gastronomię. Nowe dane pokazują, czego naprawdę chcą klienci</w:t>
      </w:r>
    </w:p>
    <w:p w:rsidR="00000000" w:rsidDel="00000000" w:rsidP="00000000" w:rsidRDefault="00000000" w:rsidRPr="00000000" w14:paraId="00000002">
      <w:pPr>
        <w:pStyle w:val="Subtitle"/>
        <w:jc w:val="both"/>
        <w:rPr>
          <w:sz w:val="28"/>
          <w:szCs w:val="28"/>
        </w:rPr>
      </w:pPr>
      <w:bookmarkStart w:colFirst="0" w:colLast="0" w:name="_tlgsc7wj8zwq" w:id="1"/>
      <w:bookmarkEnd w:id="1"/>
      <w:r w:rsidDel="00000000" w:rsidR="00000000" w:rsidRPr="00000000">
        <w:rPr>
          <w:sz w:val="28"/>
          <w:szCs w:val="28"/>
          <w:rtl w:val="0"/>
        </w:rPr>
        <w:t xml:space="preserve">Ponad połowa Europejczyków ogranicza spożycie mięsa, a ich wybory wprost przekładają się na strukturę sprzedaży w gastronomii.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Roślinne propozycje w gastronomii nie są już niszową ciekawostką skierowaną wyłącznie do osób na diecie w pełni roślinnej. Najnowsze dane z rynków europejskich pokazują jednoznacznie, że konsumenci </w:t>
      </w:r>
      <w:r w:rsidDel="00000000" w:rsidR="00000000" w:rsidRPr="00000000">
        <w:rPr>
          <w:rtl w:val="0"/>
        </w:rPr>
        <w:t xml:space="preserve">jedzący</w:t>
      </w:r>
      <w:r w:rsidDel="00000000" w:rsidR="00000000" w:rsidRPr="00000000">
        <w:rPr>
          <w:rtl w:val="0"/>
        </w:rPr>
        <w:t xml:space="preserve"> poza domem coraz częściej oczekują smacznych, różnorodnych i przystępnych cenowo dań na bazie roślin.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samej Wielkiej Brytanii zamówienia roślinne w lokalach szybkiej obsługi (QSR)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wzrosły w 2024 roku o 56%, a wegetariańskie aż o 64%</w:t>
        </w:r>
      </w:hyperlink>
      <w:r w:rsidDel="00000000" w:rsidR="00000000" w:rsidRPr="00000000">
        <w:rPr>
          <w:rtl w:val="0"/>
        </w:rPr>
        <w:t xml:space="preserve">. Jednocześnie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51% Europejczyków deklaruje ograniczanie spożycia mięsa</w:t>
        </w:r>
      </w:hyperlink>
      <w:r w:rsidDel="00000000" w:rsidR="00000000" w:rsidRPr="00000000">
        <w:rPr>
          <w:rtl w:val="0"/>
        </w:rPr>
        <w:t xml:space="preserve">. To właśnie oni – a nie osoby na diecie całkowicie roślinnej – w największym stopniu napędzają popyt na roślinne potrawy.</w:t>
      </w:r>
    </w:p>
    <w:p w:rsidR="00000000" w:rsidDel="00000000" w:rsidP="00000000" w:rsidRDefault="00000000" w:rsidRPr="00000000" w14:paraId="00000005">
      <w:pPr>
        <w:pStyle w:val="Heading1"/>
        <w:spacing w:after="240" w:before="240" w:lineRule="auto"/>
        <w:jc w:val="both"/>
        <w:rPr>
          <w:sz w:val="32"/>
          <w:szCs w:val="32"/>
        </w:rPr>
      </w:pPr>
      <w:bookmarkStart w:colFirst="0" w:colLast="0" w:name="_9mwsf8twcor6" w:id="2"/>
      <w:bookmarkEnd w:id="2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Ogromny potencjał dla gastronomii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Europejski rynek gastronomiczny ma osiągnąć wartość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950 mld USD w 2025 roku i aż 1,51 bln USD do 2030 roku</w:t>
        </w:r>
      </w:hyperlink>
      <w:r w:rsidDel="00000000" w:rsidR="00000000" w:rsidRPr="00000000">
        <w:rPr>
          <w:rtl w:val="0"/>
        </w:rPr>
        <w:t xml:space="preserve">, jednak roślinne propozycje to wciąż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zaledwie 8–10% pozycji w menu większości lokali szybkiej obsługi</w:t>
        </w:r>
      </w:hyperlink>
      <w:r w:rsidDel="00000000" w:rsidR="00000000" w:rsidRPr="00000000">
        <w:rPr>
          <w:rtl w:val="0"/>
        </w:rPr>
        <w:t xml:space="preserve">. Jednocześnie rosną wymagania gości. Blisko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połowa klientów w USA uważa, że dania roślinne poprawiają doświadczenia w restauracji</w:t>
        </w:r>
      </w:hyperlink>
      <w:r w:rsidDel="00000000" w:rsidR="00000000" w:rsidRPr="00000000">
        <w:rPr>
          <w:rtl w:val="0"/>
        </w:rPr>
        <w:t xml:space="preserve">, a w Londynie liczba lokali przyjaznych osobom na diecie roślinnej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wzrosła o 12% w samym 2024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jc w:val="both"/>
        <w:rPr>
          <w:b w:val="1"/>
          <w:bCs w:val="1"/>
          <w:sz w:val="32"/>
          <w:szCs w:val="32"/>
        </w:rPr>
      </w:pPr>
      <w:bookmarkStart w:colFirst="0" w:colLast="0" w:name="_r5qcecx65qtu" w:id="3"/>
      <w:bookmarkEnd w:id="3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 chcą jeść klienci wybierający dania roślinne?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Rosnąca popularność dań roślinnych zmienia sposób, w jaki restauratorzy i firmy cateringowe będą planować swoje menu. Klienci, którzy jeszcze kilka lat temu traktowali opcje roślinne jako ciekawostkę, dziś oczekują propozycji pełnoprawnych, dopracowanych i różnorodnych. Widać to szczególnie wśród </w:t>
      </w:r>
      <w:r w:rsidDel="00000000" w:rsidR="00000000" w:rsidRPr="00000000">
        <w:rPr>
          <w:rtl w:val="0"/>
        </w:rPr>
        <w:t xml:space="preserve">fleksitarian</w:t>
      </w:r>
      <w:r w:rsidDel="00000000" w:rsidR="00000000" w:rsidRPr="00000000">
        <w:rPr>
          <w:rtl w:val="0"/>
        </w:rPr>
        <w:t xml:space="preserve"> – grupy, która w Europie stanowi już znaczącą część klientów gastronomii.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„Dziś klienci oczekują przede wszystkim smaku, dostępności i naturalności – dania roślinne mają być tak samo satysfakcjonujące jak ich mięsne odpowiedniki” – mówi Anna Targosz, rzeczniczka prasowa Fundacji </w:t>
      </w:r>
      <w:r w:rsidDel="00000000" w:rsidR="00000000" w:rsidRPr="00000000">
        <w:rPr>
          <w:rtl w:val="0"/>
        </w:rPr>
        <w:t xml:space="preserve">ProVeg.</w:t>
      </w:r>
      <w:r w:rsidDel="00000000" w:rsidR="00000000" w:rsidRPr="00000000">
        <w:rPr>
          <w:rtl w:val="0"/>
        </w:rPr>
        <w:t xml:space="preserve"> – „Danie roślinne staje się papierkiem lakmusowym kreatywności kuchni danej restauracji bądź firmy cateringowej. Klienci oczekują autorskiego podejścia, smaku i jakości oraz chcą widzieć, że dania roślinne nie są jedynie dopiskiem w menu, ale elementem, który naprawdę wpisuje się w to, jak restauracja myśli o jedzeniu”.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Wybory klientów napędza kilka aspektów: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Smak przede wszystkim: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Aż połowa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fleksitarian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 deklaruje, że to smak jest decydującym czynnikiem wyboru roślinnych dań</w:t>
        </w:r>
      </w:hyperlink>
      <w:r w:rsidDel="00000000" w:rsidR="00000000" w:rsidRPr="00000000">
        <w:rPr>
          <w:rtl w:val="0"/>
        </w:rPr>
        <w:t xml:space="preserve">. Klienci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oczekują dobrze znanych, sycących potraw</w:t>
        </w:r>
      </w:hyperlink>
      <w:r w:rsidDel="00000000" w:rsidR="00000000" w:rsidRPr="00000000">
        <w:rPr>
          <w:rtl w:val="0"/>
        </w:rPr>
        <w:t xml:space="preserve"> – takich jak burgery, lasagne czy spaghetti bolognese – w wersjach roślinnych, które dorównują odpowiednikom na bazie mięsa.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Dużą popularnością cieszą się zwłaszcza zamienniki kurczaka</w:t>
        </w:r>
      </w:hyperlink>
      <w:r w:rsidDel="00000000" w:rsidR="00000000" w:rsidRPr="00000000">
        <w:rPr>
          <w:rtl w:val="0"/>
        </w:rPr>
        <w:t xml:space="preserve"> (stripsy, skrzydełka, tendersy).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Większa różnorodność: </w:t>
      </w:r>
      <w:r w:rsidDel="00000000" w:rsidR="00000000" w:rsidRPr="00000000">
        <w:rPr>
          <w:rtl w:val="0"/>
        </w:rPr>
        <w:t xml:space="preserve">Klienci oczekują już nie tylko jednego „burgera wegańskiego”. Chcą pełnej oferty: przystawek, dań głównych, deserów oraz opcji śniadaniowych. Aż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53% konsumentów deklaruje, że lubi próbować nowych trendów kulinarnych</w:t>
        </w:r>
      </w:hyperlink>
      <w:r w:rsidDel="00000000" w:rsidR="00000000" w:rsidRPr="00000000">
        <w:rPr>
          <w:rtl w:val="0"/>
        </w:rPr>
        <w:t xml:space="preserve">, co otwiera drogę dla kuchni świata: tacos, curry, stir-fry czy dania azjatyckie.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Zdrowie i dobre samopoczucie: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73% Europejczyków uważa, że różnorodna dieta roślinna jest kluczowa dla zdrowia.</w:t>
        </w:r>
      </w:hyperlink>
      <w:r w:rsidDel="00000000" w:rsidR="00000000" w:rsidRPr="00000000">
        <w:rPr>
          <w:rtl w:val="0"/>
        </w:rPr>
        <w:t xml:space="preserve"> Coraz częściej zdrowie wpływa także na wybory przy kolacji –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segment ten rośnie o ponad 30% rok do roku</w:t>
        </w:r>
      </w:hyperlink>
      <w:r w:rsidDel="00000000" w:rsidR="00000000" w:rsidRPr="00000000">
        <w:rPr>
          <w:rtl w:val="0"/>
        </w:rPr>
        <w:t xml:space="preserve">.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Coraz większe zainteresowanie budzą też dania o „funkcjonalnych” właściwościach</w:t>
        </w:r>
      </w:hyperlink>
      <w:r w:rsidDel="00000000" w:rsidR="00000000" w:rsidRPr="00000000">
        <w:rPr>
          <w:rtl w:val="0"/>
        </w:rPr>
        <w:t xml:space="preserve">, wspierające np. odporność czy trawienie.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Zrównoważony rozwój i etyka: </w:t>
      </w:r>
      <w:r w:rsidDel="00000000" w:rsidR="00000000" w:rsidRPr="00000000">
        <w:rPr>
          <w:rtl w:val="0"/>
        </w:rPr>
        <w:t xml:space="preserve">Staje się to jednym z kluczowych kryteriów wyboru lokalu.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Aż 71% Europejczyków bierze pod uwagę wpływ na środowisko podczas wyboru restauracji</w:t>
        </w:r>
      </w:hyperlink>
      <w:r w:rsidDel="00000000" w:rsidR="00000000" w:rsidRPr="00000000">
        <w:rPr>
          <w:rtl w:val="0"/>
        </w:rPr>
        <w:t xml:space="preserve">, a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45% jest skłonnych zapłacić więcej za dania przyjazne środowisku</w:t>
        </w:r>
      </w:hyperlink>
      <w:r w:rsidDel="00000000" w:rsidR="00000000" w:rsidRPr="00000000">
        <w:rPr>
          <w:rtl w:val="0"/>
        </w:rPr>
        <w:t xml:space="preserve">. Dla młodszych grup jest to często element tożsamości zakupowej.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Cena i dostępność: </w:t>
      </w:r>
      <w:r w:rsidDel="00000000" w:rsidR="00000000" w:rsidRPr="00000000">
        <w:rPr>
          <w:rtl w:val="0"/>
        </w:rPr>
        <w:t xml:space="preserve">Rosnąca wrażliwość cenowa sprawia, że klienci oczekują uczciwych cen roślinnych dań.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Coraz chętniej sięgają też po proste, warzywne propozycje</w:t>
        </w:r>
      </w:hyperlink>
      <w:r w:rsidDel="00000000" w:rsidR="00000000" w:rsidRPr="00000000">
        <w:rPr>
          <w:rtl w:val="0"/>
        </w:rPr>
        <w:t xml:space="preserve">, niekoniecznie oparte na droższych zamiennikach mięsa. Promocje lunchowe, mniejsze porcje czy oferty czasowe pomagają utrzymać uwagę klientów.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Jasna komunikacja</w:t>
      </w:r>
      <w:r w:rsidDel="00000000" w:rsidR="00000000" w:rsidRPr="00000000">
        <w:rPr>
          <w:rtl w:val="0"/>
        </w:rPr>
        <w:t xml:space="preserve">: Słowa „wegański” czy „w 100% roślinny” nie zawsze działają zachęcająco.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Znacznie lepiej sprzedają się potrawy nazwane jak klasyczne dania</w:t>
        </w:r>
      </w:hyperlink>
      <w:r w:rsidDel="00000000" w:rsidR="00000000" w:rsidRPr="00000000">
        <w:rPr>
          <w:rtl w:val="0"/>
        </w:rPr>
        <w:t xml:space="preserve">, np. „Kremowe curry kokosowe”, „Burger z jackfruita BBQ”, niż ogólne „danie wegańskie”.</w:t>
      </w:r>
    </w:p>
    <w:p w:rsidR="00000000" w:rsidDel="00000000" w:rsidP="00000000" w:rsidRDefault="00000000" w:rsidRPr="00000000" w14:paraId="00000013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„W efekcie restauracje i firmy cateringowe, które potrafią konsekwentnie rozwijać ofertę bogatą w rośliny – nie jako dodatek, ale jako integralny element swojego menu – przyciągają nie tylko osoby na diecie roślinnej, ale przede wszystkim nowych klientów, szukających miejsc, które wyprzedzają oczekiwania rynku” – dodaje Anna Targosz.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after="80" w:lineRule="auto"/>
        <w:jc w:val="both"/>
        <w:rPr>
          <w:b w:val="1"/>
          <w:bCs w:val="1"/>
          <w:sz w:val="32"/>
          <w:szCs w:val="32"/>
        </w:rPr>
      </w:pPr>
      <w:bookmarkStart w:colFirst="0" w:colLast="0" w:name="_vny3u0uf46c5" w:id="4"/>
      <w:bookmarkEnd w:id="4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Rekomendacje dla gastronomii i firm cateringowych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Aby odpowiadać na zmieniające się oczekiwania gości, gastronomie i cateringi powinni: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rozszerzyć ofertę roślinną</w:t>
      </w:r>
      <w:r w:rsidDel="00000000" w:rsidR="00000000" w:rsidRPr="00000000">
        <w:rPr>
          <w:rtl w:val="0"/>
        </w:rPr>
        <w:t xml:space="preserve"> – odejść od jednej pozycji w menu na rzecz pełnej i atrakcyjnej propozycji,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budować smak i teksturę</w:t>
      </w:r>
      <w:r w:rsidDel="00000000" w:rsidR="00000000" w:rsidRPr="00000000">
        <w:rPr>
          <w:rtl w:val="0"/>
        </w:rPr>
        <w:t xml:space="preserve"> jako klucz przewagi konkurencyjnej,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zapewnić różnorodność</w:t>
      </w:r>
      <w:r w:rsidDel="00000000" w:rsidR="00000000" w:rsidRPr="00000000">
        <w:rPr>
          <w:rtl w:val="0"/>
        </w:rPr>
        <w:t xml:space="preserve"> – roślinne przystawki, dania główne, desery i śniadania,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utrzymać konkurencyjne ceny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komunikować się jasno i apetycznie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podkreślać aspekty środowiskowe</w:t>
      </w:r>
      <w:r w:rsidDel="00000000" w:rsidR="00000000" w:rsidRPr="00000000">
        <w:rPr>
          <w:rtl w:val="0"/>
        </w:rPr>
        <w:t xml:space="preserve"> (np. ślad węglowy, pochodzenie składników),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kierować ofertę do wszystkich klientów</w:t>
      </w:r>
      <w:r w:rsidDel="00000000" w:rsidR="00000000" w:rsidRPr="00000000">
        <w:rPr>
          <w:rtl w:val="0"/>
        </w:rPr>
        <w:t xml:space="preserve">, nie tylko osób na diecie w pełni roślinnej – </w:t>
      </w:r>
      <w:r w:rsidDel="00000000" w:rsidR="00000000" w:rsidRPr="00000000">
        <w:rPr>
          <w:rtl w:val="0"/>
        </w:rPr>
        <w:t xml:space="preserve">fleksitarianie</w:t>
      </w:r>
      <w:r w:rsidDel="00000000" w:rsidR="00000000" w:rsidRPr="00000000">
        <w:rPr>
          <w:rtl w:val="0"/>
        </w:rPr>
        <w:t xml:space="preserve"> to obecnie największa grupa napędzająca wzrost.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Rynek wyraźnie pokazuje, że goście chcą jeść roślinnie z powodów smakowych, zdrowotnych i ekologicznych. Jednocześnie nie zamierzają rezygnować z różnorodności, jakości czy atrakcyjnej ceny.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Dla branży to ogromna szansa. Te restauracje i firmy cateringowe, które już dziś postawią na przemyślane, dobrze </w:t>
      </w:r>
      <w:r w:rsidDel="00000000" w:rsidR="00000000" w:rsidRPr="00000000">
        <w:rPr>
          <w:rtl w:val="0"/>
        </w:rPr>
        <w:t xml:space="preserve">zakomunikowane</w:t>
      </w:r>
      <w:r w:rsidDel="00000000" w:rsidR="00000000" w:rsidRPr="00000000">
        <w:rPr>
          <w:rtl w:val="0"/>
        </w:rPr>
        <w:t xml:space="preserve"> i konkurencyjne cenowo dania roślinne, budują przewagę w szybko rozwijającym się rynku gastronomicznym.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Kontakt dla mediów</w:t>
      </w:r>
      <w:r w:rsidDel="00000000" w:rsidR="00000000" w:rsidRPr="00000000">
        <w:rPr>
          <w:rtl w:val="0"/>
        </w:rPr>
        <w:t xml:space="preserve"> </w:t>
        <w:br w:type="textWrapping"/>
        <w:t xml:space="preserve">Anna Targosz </w:t>
        <w:br w:type="textWrapping"/>
        <w:t xml:space="preserve">Rzeczniczka Prasowa Fundacji ProVeg </w:t>
        <w:br w:type="textWrapping"/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anna.targosz@proveg.org</w:t>
        </w:r>
      </w:hyperlink>
      <w:r w:rsidDel="00000000" w:rsidR="00000000" w:rsidRPr="00000000">
        <w:rPr>
          <w:rtl w:val="0"/>
        </w:rPr>
        <w:t xml:space="preserve"> </w:t>
        <w:br w:type="textWrapping"/>
        <w:t xml:space="preserve">+48 573 679 205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ProVeg International </w:t>
      </w:r>
      <w:r w:rsidDel="00000000" w:rsidR="00000000" w:rsidRPr="00000000">
        <w:rPr>
          <w:rtl w:val="0"/>
        </w:rPr>
        <w:br w:type="textWrapping"/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ProVeg International</w:t>
        </w:r>
      </w:hyperlink>
      <w:r w:rsidDel="00000000" w:rsidR="00000000" w:rsidRPr="00000000">
        <w:rPr>
          <w:rtl w:val="0"/>
        </w:rPr>
        <w:t xml:space="preserve"> jest organizacją, która zajmuje się budowaniem świadomości żywieniowej, dążącą do transformacji światowego systemu żywnościowego, poprzez zastąpienie 50% globalnego spożycia produktów odzwierzęcych, żywnością roślinną i alternatywami komórkowymi do 2040 roku. 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Współpracujemy z międzynarodowymi decydentami, rządami, producentami żywności, inwestorami, mediami i opinią publiczną, aby pomóc światu przekształcić się w społeczeństwo i gospodarkę mniej zależne od hodowli zwierząt, a bardziej zrównoważone dla ludzi, zwierząt i planety. 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ProVeg posiada status stałego obserwatora w UNFCCC, jest akredytowany przez UNEA i otrzymał nagrodę ONZ “Momentum for Change”.</w:t>
      </w:r>
      <w:r w:rsidDel="00000000" w:rsidR="00000000" w:rsidRPr="00000000">
        <w:rPr>
          <w:rtl w:val="0"/>
        </w:rPr>
      </w:r>
    </w:p>
    <w:sectPr>
      <w:headerReference r:id="rId27" w:type="default"/>
      <w:headerReference r:id="rId28" w:type="first"/>
      <w:footerReference r:id="rId29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2908300</wp:posOffset>
          </wp:positionH>
          <wp:positionV relativeFrom="page">
            <wp:posOffset>355600</wp:posOffset>
          </wp:positionV>
          <wp:extent cx="1719263" cy="436955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436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todaysdietitian.com/functional-foods-on-restaurant-menus" TargetMode="External"/><Relationship Id="rId22" Type="http://schemas.openxmlformats.org/officeDocument/2006/relationships/hyperlink" Target="https://www.bidfood.co.uk/food-and-drink-trends-2025/" TargetMode="External"/><Relationship Id="rId21" Type="http://schemas.openxmlformats.org/officeDocument/2006/relationships/hyperlink" Target="https://www.restroworks.com/blog/restaurant-industry-statistics-europe/" TargetMode="External"/><Relationship Id="rId24" Type="http://schemas.openxmlformats.org/officeDocument/2006/relationships/hyperlink" Target="https://www.nestle.co.uk/en-gb/media/pressreleases/allpressreleases/key-plant-based-eating-trends-revealed-nestle-professionals-research" TargetMode="External"/><Relationship Id="rId23" Type="http://schemas.openxmlformats.org/officeDocument/2006/relationships/hyperlink" Target="https://www.nestle.co.uk/en-gb/media/pressreleases/allpressreleases/key-plant-based-eating-trends-revealed-nestle-professionals-research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oveg.org/article/the-role-of-food-delivery-in-shaping-plant-based-demand/" TargetMode="External"/><Relationship Id="rId26" Type="http://schemas.openxmlformats.org/officeDocument/2006/relationships/hyperlink" Target="https://proveg.com/pl/" TargetMode="External"/><Relationship Id="rId25" Type="http://schemas.openxmlformats.org/officeDocument/2006/relationships/hyperlink" Target="mailto:anna.targosz@proveg.org" TargetMode="External"/><Relationship Id="rId28" Type="http://schemas.openxmlformats.org/officeDocument/2006/relationships/header" Target="header2.xml"/><Relationship Id="rId27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vegconomist.com/gastronomy-food-service/vegan-orders-uk-quick-service-restaurants-increase-2024/" TargetMode="External"/><Relationship Id="rId29" Type="http://schemas.openxmlformats.org/officeDocument/2006/relationships/footer" Target="footer1.xml"/><Relationship Id="rId7" Type="http://schemas.openxmlformats.org/officeDocument/2006/relationships/hyperlink" Target="https://smartproteinproject.eu/most-europeans-reducing-their-meat-consumption-eu-funded-survey-finds/" TargetMode="External"/><Relationship Id="rId8" Type="http://schemas.openxmlformats.org/officeDocument/2006/relationships/hyperlink" Target="https://www.restroworks.com/blog/restaurant-industry-statistics-europe/" TargetMode="External"/><Relationship Id="rId11" Type="http://schemas.openxmlformats.org/officeDocument/2006/relationships/hyperlink" Target="https://www.happycow.net/vegtopics/travel/top-vegan-friendly-cities" TargetMode="External"/><Relationship Id="rId10" Type="http://schemas.openxmlformats.org/officeDocument/2006/relationships/hyperlink" Target="https://plantbasedfoods.org/foodservice" TargetMode="External"/><Relationship Id="rId13" Type="http://schemas.openxmlformats.org/officeDocument/2006/relationships/hyperlink" Target="https://smartproteinproject.eu/most-europeans-reducing-their-meat-consumption-eu-funded-survey-finds/" TargetMode="External"/><Relationship Id="rId12" Type="http://schemas.openxmlformats.org/officeDocument/2006/relationships/hyperlink" Target="https://smartproteinproject.eu/most-europeans-reducing-their-meat-consumption-eu-funded-survey-finds/" TargetMode="External"/><Relationship Id="rId15" Type="http://schemas.openxmlformats.org/officeDocument/2006/relationships/hyperlink" Target="https://gfi.org/wp-content/uploads/2024/10/U.S.-consumer-health-perceptions-of-plant-based-meat_101524.pdf" TargetMode="External"/><Relationship Id="rId14" Type="http://schemas.openxmlformats.org/officeDocument/2006/relationships/hyperlink" Target="https://smartproteinproject.eu/most-europeans-reducing-their-meat-consumption-eu-funded-survey-finds/" TargetMode="External"/><Relationship Id="rId17" Type="http://schemas.openxmlformats.org/officeDocument/2006/relationships/hyperlink" Target="https://www.bidfood.co.uk/food-and-drink-trends-2025/" TargetMode="External"/><Relationship Id="rId16" Type="http://schemas.openxmlformats.org/officeDocument/2006/relationships/hyperlink" Target="https://gfi.org/resource/plant-based-meat-eggs-and-dairy-state-of-the-industry/" TargetMode="External"/><Relationship Id="rId19" Type="http://schemas.openxmlformats.org/officeDocument/2006/relationships/hyperlink" Target="https://www.kantar.com/uki/inspiration/fmcg/2025-wp-foodservice-trends-2024--how-breakfast-lunch-and-dinner-are-being-redefined" TargetMode="External"/><Relationship Id="rId18" Type="http://schemas.openxmlformats.org/officeDocument/2006/relationships/hyperlink" Target="https://www.bidfood.co.uk/food-and-drink-trends-2025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